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E35E4C"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217920" cy="8791104"/>
            <wp:effectExtent l="0" t="0" r="0" b="0"/>
            <wp:docPr id="1" name="Рисунок 1" descr="\\nas-oz\oz\2019г - 223-ФЗ\1.Неразмещено\1.Поставка\Поставка насоса ЦНСг (апрель)\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насоса ЦНСг (апрель)\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7939" cy="8791131"/>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31399" w:rsidRDefault="00D6229C">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33257" w:history="1">
            <w:r w:rsidR="00831399" w:rsidRPr="00C40CF9">
              <w:rPr>
                <w:rStyle w:val="a7"/>
                <w:noProof/>
              </w:rPr>
              <w:t>ИЗВЕЩЕНИЕ О ЗАКУПКЕ</w:t>
            </w:r>
            <w:r w:rsidR="00831399">
              <w:rPr>
                <w:noProof/>
                <w:webHidden/>
              </w:rPr>
              <w:tab/>
            </w:r>
            <w:r>
              <w:rPr>
                <w:noProof/>
                <w:webHidden/>
              </w:rPr>
              <w:fldChar w:fldCharType="begin"/>
            </w:r>
            <w:r w:rsidR="00831399">
              <w:rPr>
                <w:noProof/>
                <w:webHidden/>
              </w:rPr>
              <w:instrText xml:space="preserve"> PAGEREF _Toc533257 \h </w:instrText>
            </w:r>
            <w:r>
              <w:rPr>
                <w:noProof/>
                <w:webHidden/>
              </w:rPr>
            </w:r>
            <w:r>
              <w:rPr>
                <w:noProof/>
                <w:webHidden/>
              </w:rPr>
              <w:fldChar w:fldCharType="separate"/>
            </w:r>
            <w:r w:rsidR="00825586">
              <w:rPr>
                <w:noProof/>
                <w:webHidden/>
              </w:rPr>
              <w:t>3</w:t>
            </w:r>
            <w:r>
              <w:rPr>
                <w:noProof/>
                <w:webHidden/>
              </w:rPr>
              <w:fldChar w:fldCharType="end"/>
            </w:r>
          </w:hyperlink>
        </w:p>
        <w:p w:rsidR="00831399" w:rsidRDefault="004B2CCF">
          <w:pPr>
            <w:pStyle w:val="13"/>
            <w:tabs>
              <w:tab w:val="right" w:leader="dot" w:pos="10055"/>
            </w:tabs>
            <w:rPr>
              <w:rFonts w:asciiTheme="minorHAnsi" w:eastAsiaTheme="minorEastAsia" w:hAnsiTheme="minorHAnsi" w:cstheme="minorBidi"/>
              <w:noProof/>
              <w:sz w:val="22"/>
              <w:szCs w:val="22"/>
            </w:rPr>
          </w:pPr>
          <w:hyperlink w:anchor="_Toc533258" w:history="1">
            <w:r w:rsidR="00831399" w:rsidRPr="00C40CF9">
              <w:rPr>
                <w:rStyle w:val="a7"/>
                <w:noProof/>
              </w:rPr>
              <w:t>РАЗДЕЛ I. ТЕРМИНЫ И ОПРЕДЕЛЕНИЯ</w:t>
            </w:r>
            <w:r w:rsidR="00831399">
              <w:rPr>
                <w:noProof/>
                <w:webHidden/>
              </w:rPr>
              <w:tab/>
            </w:r>
            <w:r w:rsidR="00D6229C">
              <w:rPr>
                <w:noProof/>
                <w:webHidden/>
              </w:rPr>
              <w:fldChar w:fldCharType="begin"/>
            </w:r>
            <w:r w:rsidR="00831399">
              <w:rPr>
                <w:noProof/>
                <w:webHidden/>
              </w:rPr>
              <w:instrText xml:space="preserve"> PAGEREF _Toc533258 \h </w:instrText>
            </w:r>
            <w:r w:rsidR="00D6229C">
              <w:rPr>
                <w:noProof/>
                <w:webHidden/>
              </w:rPr>
            </w:r>
            <w:r w:rsidR="00D6229C">
              <w:rPr>
                <w:noProof/>
                <w:webHidden/>
              </w:rPr>
              <w:fldChar w:fldCharType="separate"/>
            </w:r>
            <w:r w:rsidR="00825586">
              <w:rPr>
                <w:noProof/>
                <w:webHidden/>
              </w:rPr>
              <w:t>3</w:t>
            </w:r>
            <w:r w:rsidR="00D6229C">
              <w:rPr>
                <w:noProof/>
                <w:webHidden/>
              </w:rPr>
              <w:fldChar w:fldCharType="end"/>
            </w:r>
          </w:hyperlink>
        </w:p>
        <w:p w:rsidR="00831399" w:rsidRDefault="004B2CCF">
          <w:pPr>
            <w:pStyle w:val="13"/>
            <w:tabs>
              <w:tab w:val="right" w:leader="dot" w:pos="10055"/>
            </w:tabs>
            <w:rPr>
              <w:rFonts w:asciiTheme="minorHAnsi" w:eastAsiaTheme="minorEastAsia" w:hAnsiTheme="minorHAnsi" w:cstheme="minorBidi"/>
              <w:noProof/>
              <w:sz w:val="22"/>
              <w:szCs w:val="22"/>
            </w:rPr>
          </w:pPr>
          <w:hyperlink w:anchor="_Toc533259" w:history="1">
            <w:r w:rsidR="00831399" w:rsidRPr="00C40CF9">
              <w:rPr>
                <w:rStyle w:val="a7"/>
                <w:noProof/>
              </w:rPr>
              <w:t>РАЗДЕЛ II. ИНФОРМАЦИОННАЯ КАРТА</w:t>
            </w:r>
            <w:r w:rsidR="00831399">
              <w:rPr>
                <w:noProof/>
                <w:webHidden/>
              </w:rPr>
              <w:tab/>
            </w:r>
            <w:r w:rsidR="00D6229C">
              <w:rPr>
                <w:noProof/>
                <w:webHidden/>
              </w:rPr>
              <w:fldChar w:fldCharType="begin"/>
            </w:r>
            <w:r w:rsidR="00831399">
              <w:rPr>
                <w:noProof/>
                <w:webHidden/>
              </w:rPr>
              <w:instrText xml:space="preserve"> PAGEREF _Toc533259 \h </w:instrText>
            </w:r>
            <w:r w:rsidR="00D6229C">
              <w:rPr>
                <w:noProof/>
                <w:webHidden/>
              </w:rPr>
            </w:r>
            <w:r w:rsidR="00D6229C">
              <w:rPr>
                <w:noProof/>
                <w:webHidden/>
              </w:rPr>
              <w:fldChar w:fldCharType="separate"/>
            </w:r>
            <w:r w:rsidR="00825586">
              <w:rPr>
                <w:noProof/>
                <w:webHidden/>
              </w:rPr>
              <w:t>4</w:t>
            </w:r>
            <w:r w:rsidR="00D6229C">
              <w:rPr>
                <w:noProof/>
                <w:webHidden/>
              </w:rPr>
              <w:fldChar w:fldCharType="end"/>
            </w:r>
          </w:hyperlink>
        </w:p>
        <w:p w:rsidR="00831399" w:rsidRDefault="004B2CCF">
          <w:pPr>
            <w:pStyle w:val="23"/>
            <w:rPr>
              <w:rFonts w:asciiTheme="minorHAnsi" w:eastAsiaTheme="minorEastAsia" w:hAnsiTheme="minorHAnsi" w:cstheme="minorBidi"/>
              <w:noProof/>
              <w:sz w:val="22"/>
              <w:szCs w:val="22"/>
            </w:rPr>
          </w:pPr>
          <w:hyperlink w:anchor="_Toc533260" w:history="1">
            <w:r w:rsidR="00831399" w:rsidRPr="00C40CF9">
              <w:rPr>
                <w:rStyle w:val="a7"/>
                <w:noProof/>
              </w:rPr>
              <w:t>2.1. Общие сведения о закупке</w:t>
            </w:r>
            <w:r w:rsidR="00831399">
              <w:rPr>
                <w:noProof/>
                <w:webHidden/>
              </w:rPr>
              <w:tab/>
            </w:r>
            <w:r w:rsidR="00D6229C">
              <w:rPr>
                <w:noProof/>
                <w:webHidden/>
              </w:rPr>
              <w:fldChar w:fldCharType="begin"/>
            </w:r>
            <w:r w:rsidR="00831399">
              <w:rPr>
                <w:noProof/>
                <w:webHidden/>
              </w:rPr>
              <w:instrText xml:space="preserve"> PAGEREF _Toc533260 \h </w:instrText>
            </w:r>
            <w:r w:rsidR="00D6229C">
              <w:rPr>
                <w:noProof/>
                <w:webHidden/>
              </w:rPr>
            </w:r>
            <w:r w:rsidR="00D6229C">
              <w:rPr>
                <w:noProof/>
                <w:webHidden/>
              </w:rPr>
              <w:fldChar w:fldCharType="separate"/>
            </w:r>
            <w:r w:rsidR="00825586">
              <w:rPr>
                <w:noProof/>
                <w:webHidden/>
              </w:rPr>
              <w:t>4</w:t>
            </w:r>
            <w:r w:rsidR="00D6229C">
              <w:rPr>
                <w:noProof/>
                <w:webHidden/>
              </w:rPr>
              <w:fldChar w:fldCharType="end"/>
            </w:r>
          </w:hyperlink>
        </w:p>
        <w:p w:rsidR="00831399" w:rsidRDefault="004B2CCF">
          <w:pPr>
            <w:pStyle w:val="23"/>
            <w:rPr>
              <w:rFonts w:asciiTheme="minorHAnsi" w:eastAsiaTheme="minorEastAsia" w:hAnsiTheme="minorHAnsi" w:cstheme="minorBidi"/>
              <w:noProof/>
              <w:sz w:val="22"/>
              <w:szCs w:val="22"/>
            </w:rPr>
          </w:pPr>
          <w:hyperlink w:anchor="_Toc533261" w:history="1">
            <w:r w:rsidR="00831399" w:rsidRPr="00C40CF9">
              <w:rPr>
                <w:rStyle w:val="a7"/>
                <w:rFonts w:eastAsia="MS Mincho"/>
                <w:iCs/>
                <w:noProof/>
              </w:rPr>
              <w:t>2.2. Требования к Заявке на участие в закупке</w:t>
            </w:r>
            <w:r w:rsidR="00831399">
              <w:rPr>
                <w:noProof/>
                <w:webHidden/>
              </w:rPr>
              <w:tab/>
            </w:r>
            <w:r w:rsidR="00D6229C">
              <w:rPr>
                <w:noProof/>
                <w:webHidden/>
              </w:rPr>
              <w:fldChar w:fldCharType="begin"/>
            </w:r>
            <w:r w:rsidR="00831399">
              <w:rPr>
                <w:noProof/>
                <w:webHidden/>
              </w:rPr>
              <w:instrText xml:space="preserve"> PAGEREF _Toc533261 \h </w:instrText>
            </w:r>
            <w:r w:rsidR="00D6229C">
              <w:rPr>
                <w:noProof/>
                <w:webHidden/>
              </w:rPr>
            </w:r>
            <w:r w:rsidR="00D6229C">
              <w:rPr>
                <w:noProof/>
                <w:webHidden/>
              </w:rPr>
              <w:fldChar w:fldCharType="separate"/>
            </w:r>
            <w:r w:rsidR="00825586">
              <w:rPr>
                <w:noProof/>
                <w:webHidden/>
              </w:rPr>
              <w:t>14</w:t>
            </w:r>
            <w:r w:rsidR="00D6229C">
              <w:rPr>
                <w:noProof/>
                <w:webHidden/>
              </w:rPr>
              <w:fldChar w:fldCharType="end"/>
            </w:r>
          </w:hyperlink>
        </w:p>
        <w:p w:rsidR="00831399" w:rsidRDefault="004B2CCF">
          <w:pPr>
            <w:pStyle w:val="23"/>
            <w:rPr>
              <w:rFonts w:asciiTheme="minorHAnsi" w:eastAsiaTheme="minorEastAsia" w:hAnsiTheme="minorHAnsi" w:cstheme="minorBidi"/>
              <w:noProof/>
              <w:sz w:val="22"/>
              <w:szCs w:val="22"/>
            </w:rPr>
          </w:pPr>
          <w:hyperlink w:anchor="_Toc533262" w:history="1">
            <w:r w:rsidR="00831399" w:rsidRPr="00C40CF9">
              <w:rPr>
                <w:rStyle w:val="a7"/>
                <w:rFonts w:eastAsia="MS Mincho"/>
                <w:iCs/>
                <w:noProof/>
              </w:rPr>
              <w:t>2.3. Условия заключения и исполнения договора</w:t>
            </w:r>
            <w:r w:rsidR="00831399">
              <w:rPr>
                <w:noProof/>
                <w:webHidden/>
              </w:rPr>
              <w:tab/>
            </w:r>
            <w:r w:rsidR="00D6229C">
              <w:rPr>
                <w:noProof/>
                <w:webHidden/>
              </w:rPr>
              <w:fldChar w:fldCharType="begin"/>
            </w:r>
            <w:r w:rsidR="00831399">
              <w:rPr>
                <w:noProof/>
                <w:webHidden/>
              </w:rPr>
              <w:instrText xml:space="preserve"> PAGEREF _Toc533262 \h </w:instrText>
            </w:r>
            <w:r w:rsidR="00D6229C">
              <w:rPr>
                <w:noProof/>
                <w:webHidden/>
              </w:rPr>
            </w:r>
            <w:r w:rsidR="00D6229C">
              <w:rPr>
                <w:noProof/>
                <w:webHidden/>
              </w:rPr>
              <w:fldChar w:fldCharType="separate"/>
            </w:r>
            <w:r w:rsidR="00825586">
              <w:rPr>
                <w:noProof/>
                <w:webHidden/>
              </w:rPr>
              <w:t>25</w:t>
            </w:r>
            <w:r w:rsidR="00D6229C">
              <w:rPr>
                <w:noProof/>
                <w:webHidden/>
              </w:rPr>
              <w:fldChar w:fldCharType="end"/>
            </w:r>
          </w:hyperlink>
        </w:p>
        <w:p w:rsidR="00831399" w:rsidRDefault="004B2CCF">
          <w:pPr>
            <w:pStyle w:val="13"/>
            <w:tabs>
              <w:tab w:val="right" w:leader="dot" w:pos="10055"/>
            </w:tabs>
            <w:rPr>
              <w:rFonts w:asciiTheme="minorHAnsi" w:eastAsiaTheme="minorEastAsia" w:hAnsiTheme="minorHAnsi" w:cstheme="minorBidi"/>
              <w:noProof/>
              <w:sz w:val="22"/>
              <w:szCs w:val="22"/>
            </w:rPr>
          </w:pPr>
          <w:hyperlink w:anchor="_Toc533263" w:history="1">
            <w:r w:rsidR="00831399" w:rsidRPr="00C40CF9">
              <w:rPr>
                <w:rStyle w:val="a7"/>
                <w:noProof/>
              </w:rPr>
              <w:t>РАЗДЕЛ III. ФОРМЫ ДЛЯ ЗАПОЛНЕНИЯ УЧАСТНИКАМИ ЗАКУПКИ</w:t>
            </w:r>
            <w:r w:rsidR="00831399">
              <w:rPr>
                <w:noProof/>
                <w:webHidden/>
              </w:rPr>
              <w:tab/>
            </w:r>
            <w:r w:rsidR="00D6229C">
              <w:rPr>
                <w:noProof/>
                <w:webHidden/>
              </w:rPr>
              <w:fldChar w:fldCharType="begin"/>
            </w:r>
            <w:r w:rsidR="00831399">
              <w:rPr>
                <w:noProof/>
                <w:webHidden/>
              </w:rPr>
              <w:instrText xml:space="preserve"> PAGEREF _Toc533263 \h </w:instrText>
            </w:r>
            <w:r w:rsidR="00D6229C">
              <w:rPr>
                <w:noProof/>
                <w:webHidden/>
              </w:rPr>
            </w:r>
            <w:r w:rsidR="00D6229C">
              <w:rPr>
                <w:noProof/>
                <w:webHidden/>
              </w:rPr>
              <w:fldChar w:fldCharType="separate"/>
            </w:r>
            <w:r w:rsidR="00825586">
              <w:rPr>
                <w:noProof/>
                <w:webHidden/>
              </w:rPr>
              <w:t>28</w:t>
            </w:r>
            <w:r w:rsidR="00D6229C">
              <w:rPr>
                <w:noProof/>
                <w:webHidden/>
              </w:rPr>
              <w:fldChar w:fldCharType="end"/>
            </w:r>
          </w:hyperlink>
        </w:p>
        <w:p w:rsidR="00831399" w:rsidRDefault="004B2CCF">
          <w:pPr>
            <w:pStyle w:val="23"/>
            <w:rPr>
              <w:rFonts w:asciiTheme="minorHAnsi" w:eastAsiaTheme="minorEastAsia" w:hAnsiTheme="minorHAnsi" w:cstheme="minorBidi"/>
              <w:noProof/>
              <w:sz w:val="22"/>
              <w:szCs w:val="22"/>
            </w:rPr>
          </w:pPr>
          <w:hyperlink w:anchor="_Toc533264" w:history="1">
            <w:r w:rsidR="00831399" w:rsidRPr="00C40CF9">
              <w:rPr>
                <w:rStyle w:val="a7"/>
                <w:noProof/>
              </w:rPr>
              <w:t>ФОРМА 1. ЗАЯВКА НА УЧАСТИЕ</w:t>
            </w:r>
            <w:r w:rsidR="00831399">
              <w:rPr>
                <w:noProof/>
                <w:webHidden/>
              </w:rPr>
              <w:tab/>
            </w:r>
            <w:r w:rsidR="00D6229C">
              <w:rPr>
                <w:noProof/>
                <w:webHidden/>
              </w:rPr>
              <w:fldChar w:fldCharType="begin"/>
            </w:r>
            <w:r w:rsidR="00831399">
              <w:rPr>
                <w:noProof/>
                <w:webHidden/>
              </w:rPr>
              <w:instrText xml:space="preserve"> PAGEREF _Toc533264 \h </w:instrText>
            </w:r>
            <w:r w:rsidR="00D6229C">
              <w:rPr>
                <w:noProof/>
                <w:webHidden/>
              </w:rPr>
            </w:r>
            <w:r w:rsidR="00D6229C">
              <w:rPr>
                <w:noProof/>
                <w:webHidden/>
              </w:rPr>
              <w:fldChar w:fldCharType="separate"/>
            </w:r>
            <w:r w:rsidR="00825586">
              <w:rPr>
                <w:noProof/>
                <w:webHidden/>
              </w:rPr>
              <w:t>28</w:t>
            </w:r>
            <w:r w:rsidR="00D6229C">
              <w:rPr>
                <w:noProof/>
                <w:webHidden/>
              </w:rPr>
              <w:fldChar w:fldCharType="end"/>
            </w:r>
          </w:hyperlink>
        </w:p>
        <w:p w:rsidR="00831399" w:rsidRDefault="004B2CCF">
          <w:pPr>
            <w:pStyle w:val="23"/>
            <w:rPr>
              <w:rFonts w:asciiTheme="minorHAnsi" w:eastAsiaTheme="minorEastAsia" w:hAnsiTheme="minorHAnsi" w:cstheme="minorBidi"/>
              <w:noProof/>
              <w:sz w:val="22"/>
              <w:szCs w:val="22"/>
            </w:rPr>
          </w:pPr>
          <w:hyperlink w:anchor="_Toc533265" w:history="1">
            <w:r w:rsidR="00831399" w:rsidRPr="00C40CF9">
              <w:rPr>
                <w:rStyle w:val="a7"/>
                <w:noProof/>
              </w:rPr>
              <w:t>ФОРМА 2. АНКЕТА УЧАСТНИКА ЗАПРОСА КОТИРОВОК</w:t>
            </w:r>
            <w:r w:rsidR="00831399">
              <w:rPr>
                <w:noProof/>
                <w:webHidden/>
              </w:rPr>
              <w:tab/>
            </w:r>
            <w:r w:rsidR="00D6229C">
              <w:rPr>
                <w:noProof/>
                <w:webHidden/>
              </w:rPr>
              <w:fldChar w:fldCharType="begin"/>
            </w:r>
            <w:r w:rsidR="00831399">
              <w:rPr>
                <w:noProof/>
                <w:webHidden/>
              </w:rPr>
              <w:instrText xml:space="preserve"> PAGEREF _Toc533265 \h </w:instrText>
            </w:r>
            <w:r w:rsidR="00D6229C">
              <w:rPr>
                <w:noProof/>
                <w:webHidden/>
              </w:rPr>
            </w:r>
            <w:r w:rsidR="00D6229C">
              <w:rPr>
                <w:noProof/>
                <w:webHidden/>
              </w:rPr>
              <w:fldChar w:fldCharType="separate"/>
            </w:r>
            <w:r w:rsidR="00825586">
              <w:rPr>
                <w:noProof/>
                <w:webHidden/>
              </w:rPr>
              <w:t>31</w:t>
            </w:r>
            <w:r w:rsidR="00D6229C">
              <w:rPr>
                <w:noProof/>
                <w:webHidden/>
              </w:rPr>
              <w:fldChar w:fldCharType="end"/>
            </w:r>
          </w:hyperlink>
        </w:p>
        <w:p w:rsidR="00831399" w:rsidRDefault="004B2CCF">
          <w:pPr>
            <w:pStyle w:val="35"/>
            <w:tabs>
              <w:tab w:val="right" w:leader="dot" w:pos="10055"/>
            </w:tabs>
            <w:rPr>
              <w:rFonts w:asciiTheme="minorHAnsi" w:eastAsiaTheme="minorEastAsia" w:hAnsiTheme="minorHAnsi" w:cstheme="minorBidi"/>
              <w:noProof/>
            </w:rPr>
          </w:pPr>
          <w:hyperlink w:anchor="_Toc533266" w:history="1">
            <w:r w:rsidR="00831399" w:rsidRPr="00C40CF9">
              <w:rPr>
                <w:rStyle w:val="a7"/>
                <w:rFonts w:ascii="Times New Roman" w:eastAsiaTheme="majorEastAsia" w:hAnsi="Times New Roman"/>
                <w:iCs/>
                <w:noProof/>
              </w:rPr>
              <w:t>В ЭЛЕКТРОННОЙ ФОРМЕ</w:t>
            </w:r>
            <w:r w:rsidR="00831399">
              <w:rPr>
                <w:noProof/>
                <w:webHidden/>
              </w:rPr>
              <w:tab/>
            </w:r>
            <w:r w:rsidR="00D6229C">
              <w:rPr>
                <w:noProof/>
                <w:webHidden/>
              </w:rPr>
              <w:fldChar w:fldCharType="begin"/>
            </w:r>
            <w:r w:rsidR="00831399">
              <w:rPr>
                <w:noProof/>
                <w:webHidden/>
              </w:rPr>
              <w:instrText xml:space="preserve"> PAGEREF _Toc533266 \h </w:instrText>
            </w:r>
            <w:r w:rsidR="00D6229C">
              <w:rPr>
                <w:noProof/>
                <w:webHidden/>
              </w:rPr>
            </w:r>
            <w:r w:rsidR="00D6229C">
              <w:rPr>
                <w:noProof/>
                <w:webHidden/>
              </w:rPr>
              <w:fldChar w:fldCharType="separate"/>
            </w:r>
            <w:r w:rsidR="00825586">
              <w:rPr>
                <w:noProof/>
                <w:webHidden/>
              </w:rPr>
              <w:t>31</w:t>
            </w:r>
            <w:r w:rsidR="00D6229C">
              <w:rPr>
                <w:noProof/>
                <w:webHidden/>
              </w:rPr>
              <w:fldChar w:fldCharType="end"/>
            </w:r>
          </w:hyperlink>
        </w:p>
        <w:p w:rsidR="00831399" w:rsidRDefault="004B2CCF">
          <w:pPr>
            <w:pStyle w:val="23"/>
            <w:rPr>
              <w:rFonts w:asciiTheme="minorHAnsi" w:eastAsiaTheme="minorEastAsia" w:hAnsiTheme="minorHAnsi" w:cstheme="minorBidi"/>
              <w:noProof/>
              <w:sz w:val="22"/>
              <w:szCs w:val="22"/>
            </w:rPr>
          </w:pPr>
          <w:hyperlink w:anchor="_Toc533267" w:history="1">
            <w:r w:rsidR="00831399" w:rsidRPr="00C40CF9">
              <w:rPr>
                <w:rStyle w:val="a7"/>
                <w:rFonts w:eastAsia="MS Mincho"/>
                <w:noProof/>
                <w:kern w:val="32"/>
              </w:rPr>
              <w:t>ФОРМА 3. ТЕХНИКО-КОММЕРЧЕСКОЕ ПРЕДЛОЖЕНИЕ</w:t>
            </w:r>
            <w:r w:rsidR="00831399">
              <w:rPr>
                <w:noProof/>
                <w:webHidden/>
              </w:rPr>
              <w:tab/>
            </w:r>
            <w:r w:rsidR="00D6229C">
              <w:rPr>
                <w:noProof/>
                <w:webHidden/>
              </w:rPr>
              <w:fldChar w:fldCharType="begin"/>
            </w:r>
            <w:r w:rsidR="00831399">
              <w:rPr>
                <w:noProof/>
                <w:webHidden/>
              </w:rPr>
              <w:instrText xml:space="preserve"> PAGEREF _Toc533267 \h </w:instrText>
            </w:r>
            <w:r w:rsidR="00D6229C">
              <w:rPr>
                <w:noProof/>
                <w:webHidden/>
              </w:rPr>
            </w:r>
            <w:r w:rsidR="00D6229C">
              <w:rPr>
                <w:noProof/>
                <w:webHidden/>
              </w:rPr>
              <w:fldChar w:fldCharType="separate"/>
            </w:r>
            <w:r w:rsidR="00825586">
              <w:rPr>
                <w:noProof/>
                <w:webHidden/>
              </w:rPr>
              <w:t>33</w:t>
            </w:r>
            <w:r w:rsidR="00D6229C">
              <w:rPr>
                <w:noProof/>
                <w:webHidden/>
              </w:rPr>
              <w:fldChar w:fldCharType="end"/>
            </w:r>
          </w:hyperlink>
        </w:p>
        <w:p w:rsidR="00831399" w:rsidRDefault="004B2CCF">
          <w:pPr>
            <w:pStyle w:val="23"/>
            <w:rPr>
              <w:rFonts w:asciiTheme="minorHAnsi" w:eastAsiaTheme="minorEastAsia" w:hAnsiTheme="minorHAnsi" w:cstheme="minorBidi"/>
              <w:noProof/>
              <w:sz w:val="22"/>
              <w:szCs w:val="22"/>
            </w:rPr>
          </w:pPr>
          <w:hyperlink w:anchor="_Toc533268" w:history="1">
            <w:r w:rsidR="00831399" w:rsidRPr="00C40CF9">
              <w:rPr>
                <w:rStyle w:val="a7"/>
                <w:rFonts w:eastAsia="MS Mincho"/>
                <w:noProof/>
                <w:kern w:val="32"/>
              </w:rPr>
              <w:t>ФОРМА 3.1. ЦЕНОВОЕ ПРЕДЛОЖЕНИЕ</w:t>
            </w:r>
            <w:r w:rsidR="00831399">
              <w:rPr>
                <w:noProof/>
                <w:webHidden/>
              </w:rPr>
              <w:tab/>
            </w:r>
            <w:r w:rsidR="00D6229C">
              <w:rPr>
                <w:noProof/>
                <w:webHidden/>
              </w:rPr>
              <w:fldChar w:fldCharType="begin"/>
            </w:r>
            <w:r w:rsidR="00831399">
              <w:rPr>
                <w:noProof/>
                <w:webHidden/>
              </w:rPr>
              <w:instrText xml:space="preserve"> PAGEREF _Toc533268 \h </w:instrText>
            </w:r>
            <w:r w:rsidR="00D6229C">
              <w:rPr>
                <w:noProof/>
                <w:webHidden/>
              </w:rPr>
            </w:r>
            <w:r w:rsidR="00D6229C">
              <w:rPr>
                <w:noProof/>
                <w:webHidden/>
              </w:rPr>
              <w:fldChar w:fldCharType="separate"/>
            </w:r>
            <w:r w:rsidR="00825586">
              <w:rPr>
                <w:noProof/>
                <w:webHidden/>
              </w:rPr>
              <w:t>34</w:t>
            </w:r>
            <w:r w:rsidR="00D6229C">
              <w:rPr>
                <w:noProof/>
                <w:webHidden/>
              </w:rPr>
              <w:fldChar w:fldCharType="end"/>
            </w:r>
          </w:hyperlink>
        </w:p>
        <w:p w:rsidR="00831399" w:rsidRDefault="004B2CCF">
          <w:pPr>
            <w:pStyle w:val="23"/>
            <w:rPr>
              <w:rFonts w:asciiTheme="minorHAnsi" w:eastAsiaTheme="minorEastAsia" w:hAnsiTheme="minorHAnsi" w:cstheme="minorBidi"/>
              <w:noProof/>
              <w:sz w:val="22"/>
              <w:szCs w:val="22"/>
            </w:rPr>
          </w:pPr>
          <w:hyperlink w:anchor="_Toc533269" w:history="1">
            <w:r w:rsidR="00831399" w:rsidRPr="00C40CF9">
              <w:rPr>
                <w:rStyle w:val="a7"/>
                <w:rFonts w:eastAsia="MS Mincho"/>
                <w:noProof/>
                <w:kern w:val="32"/>
              </w:rPr>
              <w:t>ФОРМА 4. РЕКОМЕНДУЕМАЯ ФОРМА ЗАПРОСА РАЗЪЯСНЕНИЙ ИЗВЕЩЕНИЯ О ЗАКУПКЕ</w:t>
            </w:r>
            <w:r w:rsidR="00831399">
              <w:rPr>
                <w:noProof/>
                <w:webHidden/>
              </w:rPr>
              <w:tab/>
            </w:r>
            <w:r w:rsidR="00D6229C">
              <w:rPr>
                <w:noProof/>
                <w:webHidden/>
              </w:rPr>
              <w:fldChar w:fldCharType="begin"/>
            </w:r>
            <w:r w:rsidR="00831399">
              <w:rPr>
                <w:noProof/>
                <w:webHidden/>
              </w:rPr>
              <w:instrText xml:space="preserve"> PAGEREF _Toc533269 \h </w:instrText>
            </w:r>
            <w:r w:rsidR="00D6229C">
              <w:rPr>
                <w:noProof/>
                <w:webHidden/>
              </w:rPr>
            </w:r>
            <w:r w:rsidR="00D6229C">
              <w:rPr>
                <w:noProof/>
                <w:webHidden/>
              </w:rPr>
              <w:fldChar w:fldCharType="separate"/>
            </w:r>
            <w:r w:rsidR="00825586">
              <w:rPr>
                <w:noProof/>
                <w:webHidden/>
              </w:rPr>
              <w:t>35</w:t>
            </w:r>
            <w:r w:rsidR="00D6229C">
              <w:rPr>
                <w:noProof/>
                <w:webHidden/>
              </w:rPr>
              <w:fldChar w:fldCharType="end"/>
            </w:r>
          </w:hyperlink>
        </w:p>
        <w:p w:rsidR="00831399" w:rsidRDefault="004B2CCF">
          <w:pPr>
            <w:pStyle w:val="23"/>
            <w:rPr>
              <w:rFonts w:asciiTheme="minorHAnsi" w:eastAsiaTheme="minorEastAsia" w:hAnsiTheme="minorHAnsi" w:cstheme="minorBidi"/>
              <w:noProof/>
              <w:sz w:val="22"/>
              <w:szCs w:val="22"/>
            </w:rPr>
          </w:pPr>
          <w:hyperlink w:anchor="_Toc533270" w:history="1">
            <w:r w:rsidR="00831399" w:rsidRPr="00C40CF9">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1399">
              <w:rPr>
                <w:noProof/>
                <w:webHidden/>
              </w:rPr>
              <w:tab/>
            </w:r>
            <w:r w:rsidR="00D6229C">
              <w:rPr>
                <w:noProof/>
                <w:webHidden/>
              </w:rPr>
              <w:fldChar w:fldCharType="begin"/>
            </w:r>
            <w:r w:rsidR="00831399">
              <w:rPr>
                <w:noProof/>
                <w:webHidden/>
              </w:rPr>
              <w:instrText xml:space="preserve"> PAGEREF _Toc533270 \h </w:instrText>
            </w:r>
            <w:r w:rsidR="00D6229C">
              <w:rPr>
                <w:noProof/>
                <w:webHidden/>
              </w:rPr>
            </w:r>
            <w:r w:rsidR="00D6229C">
              <w:rPr>
                <w:noProof/>
                <w:webHidden/>
              </w:rPr>
              <w:fldChar w:fldCharType="separate"/>
            </w:r>
            <w:r w:rsidR="00825586">
              <w:rPr>
                <w:noProof/>
                <w:webHidden/>
              </w:rPr>
              <w:t>36</w:t>
            </w:r>
            <w:r w:rsidR="00D6229C">
              <w:rPr>
                <w:noProof/>
                <w:webHidden/>
              </w:rPr>
              <w:fldChar w:fldCharType="end"/>
            </w:r>
          </w:hyperlink>
        </w:p>
        <w:p w:rsidR="00831399" w:rsidRDefault="004B2CCF">
          <w:pPr>
            <w:pStyle w:val="13"/>
            <w:tabs>
              <w:tab w:val="right" w:leader="dot" w:pos="10055"/>
            </w:tabs>
            <w:rPr>
              <w:rFonts w:asciiTheme="minorHAnsi" w:eastAsiaTheme="minorEastAsia" w:hAnsiTheme="minorHAnsi" w:cstheme="minorBidi"/>
              <w:noProof/>
              <w:sz w:val="22"/>
              <w:szCs w:val="22"/>
            </w:rPr>
          </w:pPr>
          <w:hyperlink w:anchor="_Toc533271" w:history="1">
            <w:r w:rsidR="00831399" w:rsidRPr="00C40CF9">
              <w:rPr>
                <w:rStyle w:val="a7"/>
                <w:rFonts w:eastAsia="MS Mincho"/>
                <w:noProof/>
                <w:kern w:val="32"/>
              </w:rPr>
              <w:t>РАЗДЕЛ IV. ТЕХНИЧЕСКОЕ ЗАДАНИЕ</w:t>
            </w:r>
            <w:r w:rsidR="00831399">
              <w:rPr>
                <w:noProof/>
                <w:webHidden/>
              </w:rPr>
              <w:tab/>
            </w:r>
            <w:r w:rsidR="00D6229C">
              <w:rPr>
                <w:noProof/>
                <w:webHidden/>
              </w:rPr>
              <w:fldChar w:fldCharType="begin"/>
            </w:r>
            <w:r w:rsidR="00831399">
              <w:rPr>
                <w:noProof/>
                <w:webHidden/>
              </w:rPr>
              <w:instrText xml:space="preserve"> PAGEREF _Toc533271 \h </w:instrText>
            </w:r>
            <w:r w:rsidR="00D6229C">
              <w:rPr>
                <w:noProof/>
                <w:webHidden/>
              </w:rPr>
            </w:r>
            <w:r w:rsidR="00D6229C">
              <w:rPr>
                <w:noProof/>
                <w:webHidden/>
              </w:rPr>
              <w:fldChar w:fldCharType="separate"/>
            </w:r>
            <w:r w:rsidR="00825586">
              <w:rPr>
                <w:noProof/>
                <w:webHidden/>
              </w:rPr>
              <w:t>40</w:t>
            </w:r>
            <w:r w:rsidR="00D6229C">
              <w:rPr>
                <w:noProof/>
                <w:webHidden/>
              </w:rPr>
              <w:fldChar w:fldCharType="end"/>
            </w:r>
          </w:hyperlink>
        </w:p>
        <w:p w:rsidR="00831399" w:rsidRDefault="004B2CCF">
          <w:pPr>
            <w:pStyle w:val="13"/>
            <w:tabs>
              <w:tab w:val="right" w:leader="dot" w:pos="10055"/>
            </w:tabs>
            <w:rPr>
              <w:rFonts w:asciiTheme="minorHAnsi" w:eastAsiaTheme="minorEastAsia" w:hAnsiTheme="minorHAnsi" w:cstheme="minorBidi"/>
              <w:noProof/>
              <w:sz w:val="22"/>
              <w:szCs w:val="22"/>
            </w:rPr>
          </w:pPr>
          <w:hyperlink w:anchor="_Toc533272" w:history="1">
            <w:r w:rsidR="00831399" w:rsidRPr="00C40CF9">
              <w:rPr>
                <w:rStyle w:val="a7"/>
                <w:noProof/>
              </w:rPr>
              <w:t>РАЗДЕЛ V. ПРОЕКТ ДОГОВОРА</w:t>
            </w:r>
            <w:r w:rsidR="00831399">
              <w:rPr>
                <w:noProof/>
                <w:webHidden/>
              </w:rPr>
              <w:tab/>
            </w:r>
            <w:r w:rsidR="00D6229C">
              <w:rPr>
                <w:noProof/>
                <w:webHidden/>
              </w:rPr>
              <w:fldChar w:fldCharType="begin"/>
            </w:r>
            <w:r w:rsidR="00831399">
              <w:rPr>
                <w:noProof/>
                <w:webHidden/>
              </w:rPr>
              <w:instrText xml:space="preserve"> PAGEREF _Toc533272 \h </w:instrText>
            </w:r>
            <w:r w:rsidR="00D6229C">
              <w:rPr>
                <w:noProof/>
                <w:webHidden/>
              </w:rPr>
            </w:r>
            <w:r w:rsidR="00D6229C">
              <w:rPr>
                <w:noProof/>
                <w:webHidden/>
              </w:rPr>
              <w:fldChar w:fldCharType="separate"/>
            </w:r>
            <w:r w:rsidR="00825586">
              <w:rPr>
                <w:noProof/>
                <w:webHidden/>
              </w:rPr>
              <w:t>42</w:t>
            </w:r>
            <w:r w:rsidR="00D6229C">
              <w:rPr>
                <w:noProof/>
                <w:webHidden/>
              </w:rPr>
              <w:fldChar w:fldCharType="end"/>
            </w:r>
          </w:hyperlink>
        </w:p>
        <w:p w:rsidR="00327100" w:rsidRDefault="00D6229C">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33257"/>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33258"/>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33259"/>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4"/>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33260"/>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950CD8" w:rsidRPr="00C75FA4" w:rsidRDefault="00950CD8" w:rsidP="00950CD8">
            <w:pPr>
              <w:pStyle w:val="Default"/>
              <w:ind w:firstLine="567"/>
              <w:jc w:val="both"/>
              <w:rPr>
                <w:bCs/>
              </w:rPr>
            </w:pPr>
            <w:r>
              <w:rPr>
                <w:lang w:eastAsia="ru-RU"/>
              </w:rPr>
              <w:t>Дроздов Илья Владимирович</w:t>
            </w:r>
          </w:p>
          <w:p w:rsidR="00950CD8" w:rsidRPr="0015184E" w:rsidRDefault="00950CD8" w:rsidP="00950CD8">
            <w:pPr>
              <w:pStyle w:val="Default"/>
              <w:ind w:firstLine="567"/>
              <w:jc w:val="both"/>
              <w:rPr>
                <w:bCs/>
              </w:rPr>
            </w:pPr>
            <w:r w:rsidRPr="0015184E">
              <w:rPr>
                <w:bCs/>
              </w:rPr>
              <w:t xml:space="preserve">тел. + 7 (3462) </w:t>
            </w:r>
            <w:r>
              <w:rPr>
                <w:bCs/>
              </w:rPr>
              <w:t>35-84-86</w:t>
            </w:r>
          </w:p>
          <w:p w:rsidR="00950CD8" w:rsidRDefault="00950CD8" w:rsidP="00950CD8">
            <w:pPr>
              <w:pStyle w:val="Default"/>
              <w:ind w:firstLine="567"/>
              <w:jc w:val="both"/>
            </w:pPr>
            <w:r w:rsidRPr="0015184E">
              <w:t>Адрес электронной почты</w:t>
            </w:r>
            <w:r w:rsidRPr="00D36A1C">
              <w:rPr>
                <w:bCs/>
              </w:rPr>
              <w:t xml:space="preserve">: </w:t>
            </w:r>
            <w:hyperlink r:id="rId13" w:history="1">
              <w:r w:rsidRPr="001B16A1">
                <w:rPr>
                  <w:rStyle w:val="a7"/>
                </w:rPr>
                <w:t>DrozdovI@surgutgts.ru</w:t>
              </w:r>
            </w:hyperlink>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lastRenderedPageBreak/>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B2CCF"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B0ED0">
            <w:pPr>
              <w:ind w:firstLine="567"/>
              <w:jc w:val="both"/>
              <w:rPr>
                <w:b/>
              </w:rPr>
            </w:pPr>
            <w:r w:rsidRPr="00182067">
              <w:rPr>
                <w:b/>
              </w:rPr>
              <w:t>«</w:t>
            </w:r>
            <w:r w:rsidR="0027251E">
              <w:rPr>
                <w:b/>
              </w:rPr>
              <w:t>0</w:t>
            </w:r>
            <w:r w:rsidR="009B0ED0">
              <w:rPr>
                <w:b/>
              </w:rPr>
              <w:t>2</w:t>
            </w:r>
            <w:r w:rsidRPr="00182067">
              <w:rPr>
                <w:b/>
              </w:rPr>
              <w:t>»</w:t>
            </w:r>
            <w:r w:rsidR="00441073">
              <w:rPr>
                <w:b/>
              </w:rPr>
              <w:t xml:space="preserve"> </w:t>
            </w:r>
            <w:r w:rsidR="0027251E">
              <w:rPr>
                <w:b/>
              </w:rPr>
              <w:t>апреля</w:t>
            </w:r>
            <w:r w:rsidR="00F10A1E">
              <w:rPr>
                <w:b/>
              </w:rPr>
              <w:t xml:space="preserve"> </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27251E">
              <w:rPr>
                <w:b/>
              </w:rPr>
              <w:t>0</w:t>
            </w:r>
            <w:r w:rsidR="009B0ED0">
              <w:rPr>
                <w:b/>
              </w:rPr>
              <w:t>2</w:t>
            </w:r>
            <w:r w:rsidRPr="00182067">
              <w:rPr>
                <w:b/>
              </w:rPr>
              <w:t xml:space="preserve">» </w:t>
            </w:r>
            <w:r w:rsidR="0027251E">
              <w:rPr>
                <w:b/>
              </w:rPr>
              <w:t xml:space="preserve">апреля </w:t>
            </w:r>
            <w:r w:rsidR="0027251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9B0ED0">
              <w:rPr>
                <w:b/>
              </w:rPr>
              <w:t>10</w:t>
            </w:r>
            <w:r w:rsidRPr="00182067">
              <w:rPr>
                <w:b/>
              </w:rPr>
              <w:t>»</w:t>
            </w:r>
            <w:r w:rsidR="001F79B8">
              <w:rPr>
                <w:b/>
              </w:rPr>
              <w:t xml:space="preserve"> </w:t>
            </w:r>
            <w:r w:rsidR="0027251E">
              <w:rPr>
                <w:b/>
              </w:rPr>
              <w:t xml:space="preserve">апреля </w:t>
            </w:r>
            <w:r w:rsidR="0027251E" w:rsidRPr="00D179E3">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27251E">
              <w:rPr>
                <w:b/>
              </w:rPr>
              <w:t>1</w:t>
            </w:r>
            <w:r w:rsidR="009B0ED0">
              <w:rPr>
                <w:b/>
              </w:rPr>
              <w:t>1</w:t>
            </w:r>
            <w:r w:rsidR="007F6E21" w:rsidRPr="00182067">
              <w:rPr>
                <w:b/>
              </w:rPr>
              <w:t>»</w:t>
            </w:r>
            <w:r w:rsidR="001F79B8">
              <w:rPr>
                <w:b/>
              </w:rPr>
              <w:t xml:space="preserve"> </w:t>
            </w:r>
            <w:r w:rsidR="0027251E">
              <w:rPr>
                <w:b/>
              </w:rPr>
              <w:t xml:space="preserve">апреля </w:t>
            </w:r>
            <w:r w:rsidR="0027251E" w:rsidRPr="00D179E3">
              <w:rPr>
                <w:b/>
              </w:rPr>
              <w:t xml:space="preserve"> </w:t>
            </w:r>
            <w:r w:rsidR="007F6E21" w:rsidRPr="005E761C">
              <w:rPr>
                <w:b/>
              </w:rPr>
              <w:t>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Pr="00182067">
              <w:rPr>
                <w:b/>
              </w:rPr>
              <w:t>«</w:t>
            </w:r>
            <w:r w:rsidR="0027251E">
              <w:rPr>
                <w:b/>
              </w:rPr>
              <w:t>17</w:t>
            </w:r>
            <w:r w:rsidRPr="00182067">
              <w:rPr>
                <w:b/>
              </w:rPr>
              <w:t>»</w:t>
            </w:r>
            <w:r w:rsidR="001F79B8">
              <w:rPr>
                <w:b/>
              </w:rPr>
              <w:t xml:space="preserve"> </w:t>
            </w:r>
            <w:r w:rsidR="0027251E">
              <w:rPr>
                <w:b/>
              </w:rPr>
              <w:t xml:space="preserve">апреля </w:t>
            </w:r>
            <w:r w:rsidR="0027251E" w:rsidRPr="00D179E3">
              <w:rPr>
                <w:b/>
              </w:rPr>
              <w:t xml:space="preserve"> </w:t>
            </w:r>
            <w:r w:rsidR="00087F17" w:rsidRPr="005E761C">
              <w:rPr>
                <w:b/>
              </w:rPr>
              <w:t>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27251E">
              <w:rPr>
                <w:b/>
              </w:rPr>
              <w:t>18</w:t>
            </w:r>
            <w:r w:rsidRPr="00787952">
              <w:rPr>
                <w:b/>
              </w:rPr>
              <w:t>»</w:t>
            </w:r>
            <w:r w:rsidR="00AB73A2">
              <w:rPr>
                <w:b/>
              </w:rPr>
              <w:t xml:space="preserve"> </w:t>
            </w:r>
            <w:r w:rsidR="0027251E">
              <w:rPr>
                <w:b/>
              </w:rPr>
              <w:t xml:space="preserve">апреля </w:t>
            </w:r>
            <w:r w:rsidR="0027251E" w:rsidRPr="00D179E3">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527373">
              <w:rPr>
                <w:b/>
              </w:rPr>
              <w:t>0</w:t>
            </w:r>
            <w:r w:rsidR="004B2CCF">
              <w:rPr>
                <w:b/>
              </w:rPr>
              <w:t>2</w:t>
            </w:r>
            <w:bookmarkStart w:id="20" w:name="_GoBack"/>
            <w:bookmarkEnd w:id="20"/>
            <w:r w:rsidR="00D912C4">
              <w:rPr>
                <w:b/>
              </w:rPr>
              <w:t>»</w:t>
            </w:r>
            <w:r w:rsidR="006D465A">
              <w:rPr>
                <w:b/>
              </w:rPr>
              <w:t xml:space="preserve"> </w:t>
            </w:r>
            <w:r w:rsidR="00527373">
              <w:rPr>
                <w:b/>
              </w:rPr>
              <w:t xml:space="preserve">апреля </w:t>
            </w:r>
            <w:r w:rsidR="00527373" w:rsidRPr="00D179E3">
              <w:rPr>
                <w:b/>
              </w:rPr>
              <w:t xml:space="preserve"> </w:t>
            </w:r>
            <w:r w:rsidR="00087F17" w:rsidRPr="005E761C">
              <w:rPr>
                <w:b/>
              </w:rPr>
              <w:t>201</w:t>
            </w:r>
            <w:r w:rsidR="00087F17">
              <w:rPr>
                <w:b/>
              </w:rPr>
              <w:t>9</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527373">
              <w:rPr>
                <w:b/>
              </w:rPr>
              <w:t>05</w:t>
            </w:r>
            <w:r w:rsidR="00357ED7">
              <w:rPr>
                <w:b/>
              </w:rPr>
              <w:t>»</w:t>
            </w:r>
            <w:r w:rsidR="006D465A">
              <w:rPr>
                <w:b/>
              </w:rPr>
              <w:t xml:space="preserve"> </w:t>
            </w:r>
            <w:r w:rsidR="00527373">
              <w:rPr>
                <w:b/>
              </w:rPr>
              <w:t>апреля</w:t>
            </w:r>
            <w:r w:rsidR="00087F17" w:rsidRPr="005E761C">
              <w:rPr>
                <w:b/>
              </w:rPr>
              <w:t xml:space="preserve"> 201</w:t>
            </w:r>
            <w:r w:rsidR="00087F17">
              <w:rPr>
                <w:b/>
              </w:rPr>
              <w:t>9</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955AC0" w:rsidRPr="00955AC0" w:rsidRDefault="00125E35" w:rsidP="00955AC0">
            <w:pPr>
              <w:pStyle w:val="Default"/>
              <w:jc w:val="both"/>
              <w:rPr>
                <w:b/>
                <w:color w:val="auto"/>
              </w:rPr>
            </w:pPr>
            <w:r w:rsidRPr="002B7D79">
              <w:rPr>
                <w:iCs/>
                <w:color w:val="auto"/>
              </w:rPr>
              <w:t>Предмет договора:</w:t>
            </w:r>
            <w:r w:rsidR="00D74185">
              <w:rPr>
                <w:iCs/>
                <w:color w:val="auto"/>
              </w:rPr>
              <w:t xml:space="preserve"> </w:t>
            </w:r>
            <w:r w:rsidR="007F26D0" w:rsidRPr="007F26D0">
              <w:rPr>
                <w:b/>
                <w:bCs/>
              </w:rPr>
              <w:t>Поставка насоса ЦНСГ 60/198 с эл. двигателем 55 кВт, на раме, 3000 об/мин</w:t>
            </w:r>
          </w:p>
          <w:p w:rsidR="00767EC2" w:rsidRPr="00CF2E98" w:rsidRDefault="00767EC2" w:rsidP="00767EC2">
            <w:pPr>
              <w:pStyle w:val="Default"/>
              <w:jc w:val="both"/>
            </w:pPr>
          </w:p>
          <w:p w:rsidR="00125E35" w:rsidRPr="0015184E" w:rsidRDefault="006B2470" w:rsidP="007F26D0">
            <w:pPr>
              <w:pStyle w:val="Default"/>
              <w:ind w:firstLine="567"/>
              <w:jc w:val="both"/>
              <w:rPr>
                <w:iCs/>
              </w:rPr>
            </w:pPr>
            <w:r w:rsidRPr="00D52224">
              <w:rPr>
                <w:lang w:eastAsia="ru-RU"/>
              </w:rPr>
              <w:t xml:space="preserve">Количество </w:t>
            </w:r>
            <w:r w:rsidR="007F26D0">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70E44">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w:t>
            </w:r>
            <w:r w:rsidRPr="0015184E">
              <w:rPr>
                <w:bCs/>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5F4C21" w:rsidP="004B09E3">
            <w:pPr>
              <w:ind w:firstLine="567"/>
              <w:jc w:val="both"/>
              <w:rPr>
                <w:b/>
                <w:snapToGrid w:val="0"/>
              </w:rPr>
            </w:pPr>
            <w:r>
              <w:rPr>
                <w:b/>
              </w:rPr>
              <w:t>188 608</w:t>
            </w:r>
            <w:r w:rsidR="005C7157" w:rsidRPr="005C7157">
              <w:rPr>
                <w:b/>
              </w:rPr>
              <w:t>,</w:t>
            </w:r>
            <w:r>
              <w:rPr>
                <w:b/>
              </w:rPr>
              <w:t>67</w:t>
            </w:r>
            <w:r w:rsidR="005C7157" w:rsidRPr="006E5B9D">
              <w:t xml:space="preserve"> </w:t>
            </w:r>
            <w:r w:rsidR="004B09E3" w:rsidRPr="003C0255">
              <w:rPr>
                <w:b/>
                <w:snapToGrid w:val="0"/>
                <w:color w:val="000000"/>
              </w:rPr>
              <w:t>(</w:t>
            </w:r>
            <w:r w:rsidR="005C7157">
              <w:rPr>
                <w:b/>
                <w:snapToGrid w:val="0"/>
                <w:color w:val="000000"/>
              </w:rPr>
              <w:t xml:space="preserve">сто восемьдесят восемь тысяч шестьсот </w:t>
            </w:r>
            <w:r>
              <w:rPr>
                <w:b/>
                <w:snapToGrid w:val="0"/>
                <w:color w:val="000000"/>
              </w:rPr>
              <w:t>восемь</w:t>
            </w:r>
            <w:r w:rsidR="005C7157">
              <w:rPr>
                <w:b/>
                <w:snapToGrid w:val="0"/>
                <w:color w:val="000000"/>
              </w:rPr>
              <w:t xml:space="preserve"> рублей</w:t>
            </w:r>
            <w:r>
              <w:rPr>
                <w:b/>
                <w:snapToGrid w:val="0"/>
                <w:color w:val="000000"/>
              </w:rPr>
              <w:t>)</w:t>
            </w:r>
            <w:r w:rsidR="005C7157">
              <w:rPr>
                <w:b/>
                <w:snapToGrid w:val="0"/>
                <w:color w:val="000000"/>
              </w:rPr>
              <w:t xml:space="preserve"> </w:t>
            </w:r>
            <w:r>
              <w:rPr>
                <w:b/>
              </w:rPr>
              <w:t>67</w:t>
            </w:r>
            <w:r w:rsidRPr="006E5B9D">
              <w:t xml:space="preserve"> </w:t>
            </w:r>
            <w:r>
              <w:t xml:space="preserve"> </w:t>
            </w:r>
            <w:r w:rsidRPr="005F4C21">
              <w:rPr>
                <w:b/>
                <w:snapToGrid w:val="0"/>
                <w:color w:val="000000"/>
              </w:rPr>
              <w:t>копеек</w:t>
            </w:r>
            <w:r>
              <w:t xml:space="preserve"> </w:t>
            </w:r>
            <w:r w:rsidR="004B09E3">
              <w:rPr>
                <w:b/>
                <w:snapToGrid w:val="0"/>
              </w:rPr>
              <w:t>с учетом НДС (20%)</w:t>
            </w:r>
            <w:r w:rsidR="004B09E3" w:rsidRPr="007A7B98">
              <w:rPr>
                <w:b/>
                <w:snapToGrid w:val="0"/>
              </w:rPr>
              <w:t>.</w:t>
            </w:r>
          </w:p>
          <w:p w:rsidR="00357ED7" w:rsidRPr="009E433C" w:rsidRDefault="00125E35" w:rsidP="00357ED7">
            <w:pPr>
              <w:widowControl w:val="0"/>
              <w:autoSpaceDE w:val="0"/>
              <w:autoSpaceDN w:val="0"/>
              <w:adjustRightInd w:val="0"/>
              <w:ind w:firstLine="567"/>
              <w:jc w:val="both"/>
              <w:rPr>
                <w:snapToGrid w:val="0"/>
              </w:rPr>
            </w:pPr>
            <w:r w:rsidRPr="009E433C">
              <w:rPr>
                <w:snapToGrid w:val="0"/>
              </w:rPr>
              <w:t xml:space="preserve">Цена договора включает все расходы </w:t>
            </w:r>
            <w:r w:rsidR="002E40EA">
              <w:rPr>
                <w:snapToGrid w:val="0"/>
              </w:rPr>
              <w:t>Поставщика</w:t>
            </w:r>
            <w:r w:rsidRPr="009E433C">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751CC3" w:rsidRPr="009E433C">
              <w:rPr>
                <w:snapToGrid w:val="0"/>
              </w:rPr>
              <w:t>исполнением обязательств по договору</w:t>
            </w:r>
            <w:r w:rsidRPr="009E433C">
              <w:rPr>
                <w:snapToGrid w:val="0"/>
              </w:rPr>
              <w:t xml:space="preserve">, которые </w:t>
            </w:r>
            <w:r w:rsidR="002E40EA">
              <w:rPr>
                <w:snapToGrid w:val="0"/>
              </w:rPr>
              <w:t>Поставщик</w:t>
            </w:r>
            <w:r w:rsidRPr="009E433C">
              <w:rPr>
                <w:snapToGrid w:val="0"/>
              </w:rPr>
              <w:t xml:space="preserve"> должен оплачивать в соответствии с условиями договора или на иных основаниях. </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275790">
              <w:fldChar w:fldCharType="begin"/>
            </w:r>
            <w:r w:rsidR="00275790">
              <w:instrText xml:space="preserve"> REF _Ref422821548 \r \h  \* MERGEFORMAT </w:instrText>
            </w:r>
            <w:r w:rsidR="00275790">
              <w:fldChar w:fldCharType="separate"/>
            </w:r>
            <w:r w:rsidR="00825586">
              <w:t>2</w:t>
            </w:r>
            <w:r w:rsidR="00275790">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 xml:space="preserve">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w:t>
            </w:r>
            <w:r w:rsidRPr="0015184E">
              <w:rPr>
                <w:rFonts w:cs="Arial"/>
                <w:color w:val="000000"/>
              </w:rPr>
              <w:lastRenderedPageBreak/>
              <w:t>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lastRenderedPageBreak/>
              <w:t>В случае, если при рассмотрении</w:t>
            </w:r>
            <w:r w:rsidR="002E40EA">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E40EA">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E40EA">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w:t>
            </w:r>
            <w:r>
              <w:rPr>
                <w:color w:val="000000"/>
              </w:rPr>
              <w:lastRenderedPageBreak/>
              <w:t>(максимальной)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2E40EA">
            <w:pPr>
              <w:pStyle w:val="Default"/>
              <w:ind w:firstLine="567"/>
              <w:jc w:val="both"/>
              <w:rPr>
                <w:iCs/>
              </w:rPr>
            </w:pPr>
            <w:r w:rsidRPr="00217C26">
              <w:rPr>
                <w:iCs/>
              </w:rPr>
              <w:t xml:space="preserve">Место, условия и сроки (периоды) </w:t>
            </w:r>
            <w:r w:rsidR="002E40EA">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533261"/>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8D7793">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5B1F85">
              <w:t>8</w:t>
            </w:r>
            <w:r>
              <w:t xml:space="preserve"> Раздела </w:t>
            </w:r>
            <w:r>
              <w:rPr>
                <w:lang w:val="en-US"/>
              </w:rPr>
              <w:t>II</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8D7793">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8D7793">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3A7D68">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3A7D68">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3A7D68">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757E2E" w:rsidRDefault="00757E2E" w:rsidP="003A7D68">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3A7D68">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3A7D68">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3A7D68">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3A7D68">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3A7D68">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3A7D68">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3A7D68">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осоответствии предлагаемого им товара, работы, услуги, требованиям, установленным в настоящем Извещении о закупке.</w:t>
            </w:r>
          </w:p>
          <w:p w:rsidR="00757E2E" w:rsidRDefault="00757E2E" w:rsidP="003A7D68">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533262"/>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533263"/>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533264"/>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730989">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730989">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730989">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730989">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5B1F85">
        <w:t xml:space="preserve">7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730989">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730989">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730989">
        <w:t xml:space="preserve"> </w:t>
      </w:r>
      <w:r w:rsidR="002A5DA1">
        <w:t>в</w:t>
      </w:r>
      <w:r w:rsidR="00730989">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730989">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730989">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30989">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730989">
        <w:rPr>
          <w:i/>
        </w:rPr>
        <w:t xml:space="preserve"> </w:t>
      </w:r>
      <w:r>
        <w:rPr>
          <w:i/>
        </w:rPr>
        <w:t>Запроса</w:t>
      </w:r>
      <w:r w:rsidR="00730989">
        <w:rPr>
          <w:i/>
        </w:rPr>
        <w:t xml:space="preserve"> </w:t>
      </w:r>
      <w:r>
        <w:rPr>
          <w:i/>
        </w:rPr>
        <w:t>котировок</w:t>
      </w:r>
      <w:r w:rsidR="00730989">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730989">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730989">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730989">
        <w:t xml:space="preserve"> </w:t>
      </w:r>
      <w:r w:rsidR="002A5DA1">
        <w:t>в</w:t>
      </w:r>
      <w:r w:rsidR="00730989">
        <w:t xml:space="preserve"> </w:t>
      </w:r>
      <w:r w:rsidR="002A5DA1" w:rsidRPr="0015184E">
        <w:t>электронной форме</w:t>
      </w:r>
      <w:r w:rsidRPr="00733E33">
        <w:t>)</w:t>
      </w:r>
      <w:r w:rsidR="00730989">
        <w:t xml:space="preserve"> </w:t>
      </w:r>
      <w:r w:rsidRPr="00F40235">
        <w:rPr>
          <w:rFonts w:cs="Arial"/>
          <w:color w:val="000000"/>
        </w:rPr>
        <w:t>и</w:t>
      </w:r>
      <w:r w:rsidR="00730989">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абз.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730989">
        <w:t xml:space="preserve"> </w:t>
      </w:r>
      <w:r w:rsidR="002A5DA1" w:rsidRPr="00680598">
        <w:t>в</w:t>
      </w:r>
      <w:r w:rsidR="00730989">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730989">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730989">
        <w:rPr>
          <w:i/>
        </w:rPr>
        <w:t xml:space="preserve"> </w:t>
      </w:r>
      <w:r w:rsidR="002A5DA1" w:rsidRPr="00680598">
        <w:rPr>
          <w:i/>
        </w:rPr>
        <w:t>в электронной форме</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730989">
        <w:rPr>
          <w:szCs w:val="24"/>
        </w:rPr>
        <w:t xml:space="preserve"> </w:t>
      </w:r>
      <w:r w:rsidR="002A5DA1" w:rsidRPr="00680598">
        <w:t>в</w:t>
      </w:r>
      <w:r w:rsidR="00730989">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730989">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730989">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730989">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w:t>
      </w:r>
      <w:r w:rsidR="00730989">
        <w:rPr>
          <w:i/>
          <w:szCs w:val="24"/>
        </w:rPr>
        <w:t xml:space="preserve"> </w:t>
      </w:r>
      <w:r w:rsidRPr="00680598">
        <w:rPr>
          <w:i/>
          <w:szCs w:val="24"/>
        </w:rPr>
        <w:t>к</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680598">
        <w:rPr>
          <w:color w:val="FF0000"/>
          <w:szCs w:val="24"/>
        </w:rPr>
        <w:t>.</w:t>
      </w:r>
      <w:r w:rsidR="00730989">
        <w:rPr>
          <w:color w:val="FF0000"/>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730989">
        <w:t xml:space="preserve"> </w:t>
      </w:r>
      <w:r w:rsidR="002A5DA1">
        <w:t>в</w:t>
      </w:r>
      <w:r w:rsidR="00730989">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730989">
        <w:t xml:space="preserve"> </w:t>
      </w:r>
      <w:r w:rsidR="002A5DA1">
        <w:t>в</w:t>
      </w:r>
      <w:r w:rsidR="00730989">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730989">
        <w:t xml:space="preserve"> </w:t>
      </w:r>
      <w:r w:rsidR="002A5DA1">
        <w:t>в</w:t>
      </w:r>
      <w:r w:rsidR="00730989">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730989">
        <w:t xml:space="preserve"> </w:t>
      </w:r>
      <w:r w:rsidR="002A5DA1">
        <w:t>в</w:t>
      </w:r>
      <w:r w:rsidR="00730989">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730989">
        <w:rPr>
          <w:bCs w:val="0"/>
          <w:szCs w:val="24"/>
        </w:rPr>
        <w:t xml:space="preserve"> </w:t>
      </w:r>
      <w:r w:rsidR="002A5DA1">
        <w:t>в</w:t>
      </w:r>
      <w:r w:rsidR="00730989">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5B1F85">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5B1F85">
              <w:rPr>
                <w:sz w:val="22"/>
                <w:szCs w:val="22"/>
              </w:rPr>
              <w:t>7</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33265"/>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533266"/>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533267"/>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6"/>
        <w:gridCol w:w="1559"/>
        <w:gridCol w:w="1560"/>
        <w:gridCol w:w="1701"/>
        <w:gridCol w:w="1276"/>
        <w:gridCol w:w="1133"/>
      </w:tblGrid>
      <w:tr w:rsidR="00D47290" w:rsidRPr="00F87E6C" w:rsidTr="00D4729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3A7D68">
            <w:pPr>
              <w:jc w:val="center"/>
              <w:rPr>
                <w:b/>
                <w:bCs/>
                <w:sz w:val="20"/>
                <w:szCs w:val="20"/>
              </w:rPr>
            </w:pPr>
            <w:r w:rsidRPr="00F87E6C">
              <w:rPr>
                <w:b/>
                <w:bCs/>
                <w:sz w:val="20"/>
                <w:szCs w:val="20"/>
              </w:rPr>
              <w:t>№ п/п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3A7D68">
            <w:pPr>
              <w:spacing w:line="276" w:lineRule="auto"/>
              <w:jc w:val="center"/>
              <w:rPr>
                <w:b/>
                <w:sz w:val="20"/>
              </w:rPr>
            </w:pPr>
            <w:r w:rsidRPr="00F87E6C">
              <w:rPr>
                <w:b/>
                <w:sz w:val="20"/>
                <w:szCs w:val="22"/>
              </w:rPr>
              <w:t>Наименование</w:t>
            </w:r>
          </w:p>
          <w:p w:rsidR="00D47290" w:rsidRPr="00F87E6C" w:rsidRDefault="00D47290" w:rsidP="003A7D68">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3A7D68">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3A7D68">
            <w:pPr>
              <w:jc w:val="center"/>
              <w:rPr>
                <w:b/>
                <w:sz w:val="20"/>
                <w:szCs w:val="20"/>
              </w:rPr>
            </w:pPr>
            <w:r w:rsidRPr="00F87E6C">
              <w:rPr>
                <w:b/>
                <w:sz w:val="20"/>
                <w:szCs w:val="20"/>
              </w:rPr>
              <w:t>Страна происхождения товара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3A7D68">
            <w:pPr>
              <w:jc w:val="center"/>
              <w:rPr>
                <w:b/>
                <w:bCs/>
                <w:sz w:val="20"/>
                <w:szCs w:val="20"/>
              </w:rPr>
            </w:pPr>
            <w:r w:rsidRPr="00F87E6C">
              <w:rPr>
                <w:b/>
                <w:bCs/>
                <w:sz w:val="20"/>
                <w:szCs w:val="20"/>
              </w:rPr>
              <w:t xml:space="preserve">Ед. </w:t>
            </w:r>
            <w:r w:rsidRPr="00F87E6C">
              <w:rPr>
                <w:b/>
                <w:sz w:val="20"/>
                <w:szCs w:val="20"/>
              </w:rPr>
              <w:t>измерения</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3A7D68">
            <w:pPr>
              <w:jc w:val="center"/>
              <w:rPr>
                <w:b/>
                <w:bCs/>
                <w:sz w:val="20"/>
                <w:szCs w:val="20"/>
              </w:rPr>
            </w:pPr>
            <w:r w:rsidRPr="00F87E6C">
              <w:rPr>
                <w:b/>
                <w:bCs/>
                <w:sz w:val="20"/>
                <w:szCs w:val="20"/>
              </w:rPr>
              <w:t>Кол-во товара</w:t>
            </w:r>
          </w:p>
        </w:tc>
      </w:tr>
      <w:tr w:rsidR="00D47290" w:rsidRPr="00F87E6C" w:rsidTr="00D4729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3A7D68">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3A7D68">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3A7D68">
            <w:pPr>
              <w:jc w:val="center"/>
              <w:rPr>
                <w:b/>
                <w:bCs/>
                <w:sz w:val="20"/>
                <w:szCs w:val="20"/>
              </w:rPr>
            </w:pPr>
            <w:r w:rsidRPr="00F87E6C">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3A7D68">
            <w:pPr>
              <w:jc w:val="center"/>
              <w:rPr>
                <w:b/>
                <w:bCs/>
                <w:sz w:val="20"/>
                <w:szCs w:val="20"/>
              </w:rPr>
            </w:pPr>
            <w:r w:rsidRPr="00F87E6C">
              <w:rPr>
                <w:b/>
                <w:sz w:val="20"/>
                <w:szCs w:val="20"/>
              </w:rPr>
              <w:t>Значение показателя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3A7D68">
            <w:pPr>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3A7D68">
            <w:pPr>
              <w:rPr>
                <w:b/>
                <w:bCs/>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3A7D68">
            <w:pPr>
              <w:rPr>
                <w:b/>
                <w:bCs/>
                <w:sz w:val="20"/>
                <w:szCs w:val="20"/>
              </w:rPr>
            </w:pPr>
          </w:p>
        </w:tc>
      </w:tr>
      <w:tr w:rsidR="00D47290" w:rsidRPr="00F87E6C" w:rsidTr="00D4729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47290" w:rsidRPr="00F87E6C" w:rsidRDefault="00D47290" w:rsidP="003A7D68">
            <w:pPr>
              <w:jc w:val="center"/>
              <w:rPr>
                <w:sz w:val="20"/>
                <w:szCs w:val="20"/>
              </w:rPr>
            </w:pPr>
            <w:r w:rsidRPr="00F87E6C">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D47290" w:rsidRPr="00F87E6C" w:rsidRDefault="00D47290" w:rsidP="003A7D68">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47290" w:rsidRPr="00F87E6C" w:rsidRDefault="00D47290" w:rsidP="003A7D68">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47290" w:rsidRPr="00F87E6C" w:rsidRDefault="00D47290" w:rsidP="003A7D68">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47290" w:rsidRPr="00F87E6C" w:rsidRDefault="00D47290" w:rsidP="003A7D6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47290" w:rsidRPr="00F87E6C" w:rsidRDefault="00D47290" w:rsidP="003A7D68">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D47290" w:rsidRPr="00F87E6C" w:rsidRDefault="00D47290" w:rsidP="003A7D68">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533268"/>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04"/>
        <w:gridCol w:w="1559"/>
        <w:gridCol w:w="1276"/>
        <w:gridCol w:w="1701"/>
        <w:gridCol w:w="993"/>
        <w:gridCol w:w="850"/>
        <w:gridCol w:w="992"/>
        <w:gridCol w:w="855"/>
      </w:tblGrid>
      <w:tr w:rsidR="005748FC" w:rsidRPr="00F87E6C" w:rsidTr="003A7D68">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3A7D68">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3A7D68">
            <w:pPr>
              <w:spacing w:line="276" w:lineRule="auto"/>
              <w:jc w:val="center"/>
              <w:rPr>
                <w:b/>
                <w:sz w:val="20"/>
              </w:rPr>
            </w:pPr>
            <w:r w:rsidRPr="00F87E6C">
              <w:rPr>
                <w:b/>
                <w:sz w:val="20"/>
                <w:szCs w:val="22"/>
              </w:rPr>
              <w:t>Наименование</w:t>
            </w:r>
          </w:p>
          <w:p w:rsidR="005748FC" w:rsidRPr="00F87E6C" w:rsidRDefault="005748FC" w:rsidP="003A7D68">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3A7D68">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3A7D68">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3A7D68">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3A7D68">
            <w:pPr>
              <w:jc w:val="center"/>
              <w:rPr>
                <w:b/>
                <w:bCs/>
                <w:sz w:val="20"/>
                <w:szCs w:val="20"/>
              </w:rPr>
            </w:pPr>
            <w:r w:rsidRPr="00F87E6C">
              <w:rPr>
                <w:b/>
                <w:bCs/>
                <w:sz w:val="20"/>
                <w:szCs w:val="20"/>
              </w:rPr>
              <w:t>Кол-во товара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3A7D68">
            <w:pPr>
              <w:jc w:val="center"/>
              <w:rPr>
                <w:b/>
                <w:sz w:val="20"/>
                <w:szCs w:val="20"/>
              </w:rPr>
            </w:pPr>
            <w:r w:rsidRPr="00F87E6C">
              <w:rPr>
                <w:b/>
                <w:sz w:val="20"/>
                <w:szCs w:val="20"/>
              </w:rPr>
              <w:t>Цена за единицу с НДС, руб.</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3A7D68">
            <w:pPr>
              <w:jc w:val="center"/>
              <w:rPr>
                <w:b/>
                <w:sz w:val="20"/>
                <w:szCs w:val="20"/>
              </w:rPr>
            </w:pPr>
            <w:r w:rsidRPr="00F87E6C">
              <w:rPr>
                <w:b/>
                <w:sz w:val="20"/>
                <w:szCs w:val="20"/>
              </w:rPr>
              <w:t>Сумма с НДС, руб.</w:t>
            </w:r>
          </w:p>
        </w:tc>
      </w:tr>
      <w:tr w:rsidR="005748FC" w:rsidRPr="00F87E6C" w:rsidTr="003A7D68">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3A7D68">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3A7D68">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3A7D68">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3A7D68">
            <w:pPr>
              <w:jc w:val="center"/>
              <w:rPr>
                <w:b/>
                <w:bCs/>
                <w:sz w:val="20"/>
                <w:szCs w:val="20"/>
              </w:rPr>
            </w:pPr>
            <w:r w:rsidRPr="00F87E6C">
              <w:rPr>
                <w:b/>
                <w:sz w:val="20"/>
                <w:szCs w:val="20"/>
              </w:rPr>
              <w:t>Значение показателя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3A7D68">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3A7D68">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3A7D68">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3A7D68">
            <w:pPr>
              <w:rPr>
                <w:b/>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3A7D68">
            <w:pPr>
              <w:rPr>
                <w:b/>
                <w:sz w:val="20"/>
                <w:szCs w:val="20"/>
              </w:rPr>
            </w:pPr>
          </w:p>
        </w:tc>
      </w:tr>
      <w:tr w:rsidR="005748FC" w:rsidRPr="00F87E6C" w:rsidTr="003A7D68">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3A7D68">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5748FC" w:rsidRPr="00F87E6C" w:rsidRDefault="005748FC" w:rsidP="003A7D68">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5748FC" w:rsidRPr="00F87E6C" w:rsidRDefault="005748FC" w:rsidP="003A7D6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748FC" w:rsidRPr="00F87E6C" w:rsidRDefault="005748FC" w:rsidP="003A7D68">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3A7D6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5748FC" w:rsidRPr="00F87E6C" w:rsidRDefault="005748FC" w:rsidP="003A7D6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3A7D68">
            <w:pPr>
              <w:rPr>
                <w:rFonts w:ascii="Calibri" w:hAnsi="Calibri"/>
              </w:rPr>
            </w:pPr>
          </w:p>
        </w:tc>
        <w:tc>
          <w:tcPr>
            <w:tcW w:w="992"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3A7D68">
            <w:pPr>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3A7D68">
            <w:pPr>
              <w:jc w:val="center"/>
              <w:rPr>
                <w:sz w:val="20"/>
                <w:szCs w:val="20"/>
              </w:rPr>
            </w:pPr>
          </w:p>
        </w:tc>
      </w:tr>
      <w:tr w:rsidR="005748FC" w:rsidRPr="00F87E6C" w:rsidTr="003A7D68">
        <w:trPr>
          <w:trHeight w:val="574"/>
        </w:trPr>
        <w:tc>
          <w:tcPr>
            <w:tcW w:w="9634" w:type="dxa"/>
            <w:gridSpan w:val="8"/>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3A7D68">
            <w:pPr>
              <w:jc w:val="right"/>
              <w:rPr>
                <w:b/>
                <w:bCs/>
                <w:sz w:val="20"/>
                <w:szCs w:val="20"/>
              </w:rPr>
            </w:pPr>
            <w:r w:rsidRPr="00F87E6C">
              <w:rPr>
                <w:sz w:val="20"/>
                <w:szCs w:val="20"/>
              </w:rPr>
              <w:t> </w:t>
            </w:r>
            <w:r w:rsidRPr="00F87E6C">
              <w:rPr>
                <w:b/>
                <w:bCs/>
                <w:sz w:val="20"/>
                <w:szCs w:val="20"/>
              </w:rPr>
              <w:t>Итого:</w:t>
            </w:r>
          </w:p>
        </w:tc>
        <w:tc>
          <w:tcPr>
            <w:tcW w:w="855"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3A7D68">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533269"/>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533270"/>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7" w:name="_РАЗДЕЛ_IV._ТЕХНИЧЕСКОЕ"/>
      <w:bookmarkStart w:id="88" w:name="_Toc529889388"/>
      <w:bookmarkStart w:id="89" w:name="_Toc533271"/>
      <w:bookmarkEnd w:id="87"/>
      <w:r w:rsidRPr="00E12E61">
        <w:rPr>
          <w:rFonts w:ascii="Times New Roman" w:eastAsia="MS Mincho" w:hAnsi="Times New Roman"/>
          <w:color w:val="auto"/>
          <w:kern w:val="32"/>
          <w:szCs w:val="24"/>
        </w:rPr>
        <w:lastRenderedPageBreak/>
        <w:t>РАЗДЕЛ IV. ТЕХНИЧЕСКОЕ ЗАДАНИЕ</w:t>
      </w:r>
      <w:bookmarkEnd w:id="88"/>
      <w:bookmarkEnd w:id="89"/>
    </w:p>
    <w:p w:rsidR="004446B2" w:rsidRDefault="004446B2" w:rsidP="004446B2">
      <w:pPr>
        <w:rPr>
          <w:rFonts w:eastAsia="MS Mincho"/>
        </w:rPr>
      </w:pPr>
    </w:p>
    <w:p w:rsidR="003A7D68" w:rsidRPr="003A7D68" w:rsidRDefault="00970A53" w:rsidP="003A7D68">
      <w:pPr>
        <w:pStyle w:val="32"/>
        <w:jc w:val="both"/>
        <w:rPr>
          <w:sz w:val="24"/>
          <w:szCs w:val="24"/>
        </w:rPr>
      </w:pPr>
      <w:r w:rsidRPr="004C237A">
        <w:rPr>
          <w:b/>
          <w:color w:val="000000"/>
          <w:sz w:val="24"/>
          <w:szCs w:val="24"/>
        </w:rPr>
        <w:t xml:space="preserve">Предмет </w:t>
      </w:r>
      <w:r>
        <w:rPr>
          <w:b/>
          <w:sz w:val="24"/>
          <w:szCs w:val="24"/>
          <w:lang w:eastAsia="zh-CN"/>
        </w:rPr>
        <w:t>запроса котировок</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sidR="00D7697B">
        <w:rPr>
          <w:sz w:val="24"/>
          <w:szCs w:val="24"/>
        </w:rPr>
        <w:t>Поставка насоса ЦНСГ</w:t>
      </w:r>
      <w:r w:rsidR="003A7D68" w:rsidRPr="003A7D68">
        <w:rPr>
          <w:sz w:val="24"/>
          <w:szCs w:val="24"/>
        </w:rPr>
        <w:t xml:space="preserve"> 60/198 с эл. двигателем 55 кВт, на раме, 3000 об/мин</w:t>
      </w:r>
    </w:p>
    <w:p w:rsidR="003A7D68" w:rsidRPr="003A7D68" w:rsidRDefault="003A7D68" w:rsidP="003A7D68">
      <w:pPr>
        <w:jc w:val="both"/>
        <w:rPr>
          <w:color w:val="000000"/>
        </w:rPr>
      </w:pPr>
    </w:p>
    <w:p w:rsidR="003A7D68" w:rsidRPr="003A7D68" w:rsidRDefault="003A7D68" w:rsidP="003A7D68">
      <w:pPr>
        <w:jc w:val="both"/>
        <w:rPr>
          <w:color w:val="000000"/>
        </w:rPr>
      </w:pPr>
      <w:r w:rsidRPr="003A7D68">
        <w:rPr>
          <w:b/>
          <w:color w:val="000000"/>
        </w:rPr>
        <w:t>Срок и условия поставки товара:</w:t>
      </w:r>
      <w:r w:rsidRPr="003A7D68">
        <w:rPr>
          <w:color w:val="000000"/>
        </w:rPr>
        <w:t xml:space="preserve"> со дня заключения договора по </w:t>
      </w:r>
      <w:r w:rsidR="00E214F8">
        <w:rPr>
          <w:color w:val="000000"/>
        </w:rPr>
        <w:t>15</w:t>
      </w:r>
      <w:r w:rsidRPr="003A7D68">
        <w:rPr>
          <w:color w:val="000000"/>
        </w:rPr>
        <w:t>.0</w:t>
      </w:r>
      <w:r w:rsidR="00E214F8">
        <w:rPr>
          <w:color w:val="000000"/>
        </w:rPr>
        <w:t>5</w:t>
      </w:r>
      <w:r w:rsidRPr="003A7D68">
        <w:rPr>
          <w:color w:val="000000"/>
        </w:rPr>
        <w:t xml:space="preserve">.2019 г. В собранном виде, в комплекте с техническим паспортом на русском языке, руководством по монтажу и эксплуатации (на русском языке), сертификатом соответствия. </w:t>
      </w:r>
    </w:p>
    <w:p w:rsidR="003A7D68" w:rsidRPr="003A7D68" w:rsidRDefault="003A7D68" w:rsidP="003A7D68">
      <w:pPr>
        <w:jc w:val="both"/>
        <w:rPr>
          <w:color w:val="000000"/>
        </w:rPr>
      </w:pPr>
    </w:p>
    <w:p w:rsidR="003A7D68" w:rsidRPr="003A7D68" w:rsidRDefault="003A7D68" w:rsidP="003A7D68">
      <w:pPr>
        <w:jc w:val="both"/>
        <w:rPr>
          <w:bCs/>
        </w:rPr>
      </w:pPr>
      <w:r w:rsidRPr="003A7D68">
        <w:rPr>
          <w:b/>
          <w:color w:val="000000"/>
        </w:rPr>
        <w:t xml:space="preserve">Место поставки товара: </w:t>
      </w:r>
      <w:r w:rsidRPr="003A7D68">
        <w:rPr>
          <w:color w:val="000000"/>
        </w:rPr>
        <w:t xml:space="preserve">Тюменская область,  </w:t>
      </w:r>
      <w:r w:rsidRPr="003A7D68">
        <w:rPr>
          <w:bCs/>
        </w:rPr>
        <w:t xml:space="preserve">г. Сургут, ул. Профсоюзов 69/1,  центральный склад СГМУП «ГТС» </w:t>
      </w:r>
    </w:p>
    <w:p w:rsidR="003A7D68" w:rsidRPr="003A7D68" w:rsidRDefault="003A7D68" w:rsidP="003A7D68">
      <w:pPr>
        <w:jc w:val="both"/>
      </w:pPr>
    </w:p>
    <w:p w:rsidR="003A7D68" w:rsidRPr="003A7D68" w:rsidRDefault="00765220" w:rsidP="003A7D68">
      <w:pPr>
        <w:jc w:val="both"/>
        <w:rPr>
          <w:rFonts w:eastAsia="Calibri"/>
          <w:lang w:eastAsia="en-US"/>
        </w:rPr>
      </w:pPr>
      <w:r w:rsidRPr="00765220">
        <w:rPr>
          <w:rFonts w:eastAsia="Calibri"/>
          <w:b/>
          <w:lang w:eastAsia="en-US"/>
        </w:rPr>
        <w:t>1.</w:t>
      </w:r>
      <w:r>
        <w:rPr>
          <w:rFonts w:eastAsia="Calibri"/>
          <w:lang w:eastAsia="en-US"/>
        </w:rPr>
        <w:t xml:space="preserve"> </w:t>
      </w:r>
      <w:r w:rsidR="003A7D68" w:rsidRPr="003A7D68">
        <w:rPr>
          <w:rFonts w:eastAsia="Calibri"/>
          <w:b/>
          <w:lang w:eastAsia="en-US"/>
        </w:rPr>
        <w:t>Наименование и перечень видов поставляемого товара</w:t>
      </w:r>
      <w:r w:rsidR="003A7D68" w:rsidRPr="003A7D68">
        <w:rPr>
          <w:rFonts w:eastAsia="Calibri"/>
          <w:lang w:eastAsia="en-US"/>
        </w:rPr>
        <w:t xml:space="preserve">: </w:t>
      </w:r>
    </w:p>
    <w:tbl>
      <w:tblPr>
        <w:tblW w:w="10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992"/>
        <w:gridCol w:w="567"/>
        <w:gridCol w:w="851"/>
        <w:gridCol w:w="1843"/>
        <w:gridCol w:w="1559"/>
        <w:gridCol w:w="1559"/>
        <w:gridCol w:w="1418"/>
      </w:tblGrid>
      <w:tr w:rsidR="00765220" w:rsidRPr="003A7D68" w:rsidTr="00765220">
        <w:tc>
          <w:tcPr>
            <w:tcW w:w="568" w:type="dxa"/>
            <w:vMerge w:val="restart"/>
            <w:vAlign w:val="center"/>
          </w:tcPr>
          <w:p w:rsidR="00765220" w:rsidRPr="003A7D68" w:rsidRDefault="00765220" w:rsidP="003A7D68">
            <w:pPr>
              <w:jc w:val="center"/>
              <w:rPr>
                <w:rFonts w:eastAsia="Calibri"/>
                <w:sz w:val="20"/>
                <w:szCs w:val="20"/>
                <w:lang w:eastAsia="en-US"/>
              </w:rPr>
            </w:pPr>
            <w:r w:rsidRPr="003A7D68">
              <w:rPr>
                <w:rFonts w:eastAsia="Calibri"/>
                <w:sz w:val="20"/>
                <w:szCs w:val="20"/>
                <w:lang w:eastAsia="en-US"/>
              </w:rPr>
              <w:t>№ п/п</w:t>
            </w:r>
          </w:p>
        </w:tc>
        <w:tc>
          <w:tcPr>
            <w:tcW w:w="1276" w:type="dxa"/>
            <w:vMerge w:val="restart"/>
            <w:vAlign w:val="center"/>
          </w:tcPr>
          <w:p w:rsidR="00765220" w:rsidRPr="003A7D68" w:rsidRDefault="00765220" w:rsidP="003A7D68">
            <w:pPr>
              <w:jc w:val="center"/>
              <w:rPr>
                <w:rFonts w:eastAsia="Calibri"/>
                <w:bCs/>
                <w:sz w:val="20"/>
                <w:szCs w:val="20"/>
                <w:lang w:eastAsia="en-US"/>
              </w:rPr>
            </w:pPr>
            <w:r w:rsidRPr="003A7D68">
              <w:rPr>
                <w:rFonts w:eastAsia="Calibri"/>
                <w:bCs/>
                <w:sz w:val="20"/>
                <w:szCs w:val="20"/>
                <w:lang w:eastAsia="en-US"/>
              </w:rPr>
              <w:t>Объект</w:t>
            </w:r>
          </w:p>
        </w:tc>
        <w:tc>
          <w:tcPr>
            <w:tcW w:w="992" w:type="dxa"/>
            <w:vMerge w:val="restart"/>
            <w:vAlign w:val="center"/>
          </w:tcPr>
          <w:p w:rsidR="00765220" w:rsidRPr="003A7D68" w:rsidRDefault="00765220" w:rsidP="003A7D68">
            <w:pPr>
              <w:jc w:val="center"/>
              <w:rPr>
                <w:rFonts w:eastAsia="Calibri"/>
                <w:bCs/>
                <w:sz w:val="20"/>
                <w:szCs w:val="20"/>
                <w:lang w:eastAsia="en-US"/>
              </w:rPr>
            </w:pPr>
            <w:r w:rsidRPr="003A7D68">
              <w:rPr>
                <w:rFonts w:eastAsia="Calibri"/>
                <w:bCs/>
                <w:sz w:val="20"/>
                <w:szCs w:val="20"/>
                <w:lang w:eastAsia="en-US"/>
              </w:rPr>
              <w:t>Наименование поставляемого товара</w:t>
            </w:r>
          </w:p>
        </w:tc>
        <w:tc>
          <w:tcPr>
            <w:tcW w:w="567" w:type="dxa"/>
            <w:vMerge w:val="restart"/>
            <w:vAlign w:val="center"/>
          </w:tcPr>
          <w:p w:rsidR="00765220" w:rsidRPr="003A7D68" w:rsidRDefault="00765220" w:rsidP="003A7D68">
            <w:pPr>
              <w:jc w:val="center"/>
              <w:rPr>
                <w:rFonts w:eastAsia="Calibri"/>
                <w:bCs/>
                <w:sz w:val="20"/>
                <w:szCs w:val="20"/>
                <w:lang w:eastAsia="en-US"/>
              </w:rPr>
            </w:pPr>
            <w:r w:rsidRPr="003A7D68">
              <w:rPr>
                <w:rFonts w:eastAsia="Calibri"/>
                <w:bCs/>
                <w:sz w:val="20"/>
                <w:szCs w:val="20"/>
                <w:lang w:eastAsia="en-US"/>
              </w:rPr>
              <w:t>Ед. изм.</w:t>
            </w:r>
          </w:p>
        </w:tc>
        <w:tc>
          <w:tcPr>
            <w:tcW w:w="851" w:type="dxa"/>
            <w:vMerge w:val="restart"/>
            <w:vAlign w:val="center"/>
          </w:tcPr>
          <w:p w:rsidR="00765220" w:rsidRPr="003A7D68" w:rsidRDefault="00765220" w:rsidP="003A7D68">
            <w:pPr>
              <w:jc w:val="center"/>
              <w:rPr>
                <w:rFonts w:eastAsia="Calibri"/>
                <w:bCs/>
                <w:sz w:val="20"/>
                <w:szCs w:val="20"/>
                <w:lang w:eastAsia="en-US"/>
              </w:rPr>
            </w:pPr>
            <w:r w:rsidRPr="003A7D68">
              <w:rPr>
                <w:rFonts w:eastAsia="Calibri"/>
                <w:bCs/>
                <w:sz w:val="20"/>
                <w:szCs w:val="20"/>
                <w:lang w:eastAsia="en-US"/>
              </w:rPr>
              <w:t>Кол-во поставляемых товаров (усл. ед.)</w:t>
            </w:r>
          </w:p>
        </w:tc>
        <w:tc>
          <w:tcPr>
            <w:tcW w:w="4961" w:type="dxa"/>
            <w:gridSpan w:val="3"/>
            <w:vAlign w:val="center"/>
          </w:tcPr>
          <w:p w:rsidR="00765220" w:rsidRPr="003A7D68" w:rsidRDefault="00765220" w:rsidP="003A7D68">
            <w:pPr>
              <w:jc w:val="center"/>
              <w:rPr>
                <w:rFonts w:eastAsia="Calibri"/>
                <w:sz w:val="20"/>
                <w:szCs w:val="20"/>
                <w:lang w:eastAsia="en-US"/>
              </w:rPr>
            </w:pPr>
            <w:r w:rsidRPr="003A7D68">
              <w:rPr>
                <w:rFonts w:eastAsia="Calibri"/>
                <w:sz w:val="20"/>
                <w:szCs w:val="20"/>
                <w:lang w:eastAsia="en-US"/>
              </w:rPr>
              <w:t>Требования, установленные к качеству, техническим характеристикам товара, функциональным характеристикам (потребительским свойствам) товара, к размерам, в том числе параметры в соответствии с которыми будет устанавливаться эквивалентность\соответствии</w:t>
            </w:r>
          </w:p>
        </w:tc>
        <w:tc>
          <w:tcPr>
            <w:tcW w:w="1418" w:type="dxa"/>
            <w:vMerge w:val="restart"/>
            <w:vAlign w:val="center"/>
          </w:tcPr>
          <w:p w:rsidR="00765220" w:rsidRPr="003A7D68" w:rsidRDefault="00765220" w:rsidP="003A7D68">
            <w:pPr>
              <w:jc w:val="center"/>
              <w:rPr>
                <w:rFonts w:eastAsia="Calibri"/>
                <w:sz w:val="20"/>
                <w:szCs w:val="20"/>
                <w:lang w:eastAsia="en-US"/>
              </w:rPr>
            </w:pPr>
            <w:r w:rsidRPr="003A7D68">
              <w:rPr>
                <w:rFonts w:eastAsia="Calibri"/>
                <w:sz w:val="20"/>
                <w:szCs w:val="20"/>
                <w:lang w:eastAsia="en-US"/>
              </w:rPr>
              <w:t>Средняя цена за ед. (руб.) с учетом НДС</w:t>
            </w:r>
          </w:p>
        </w:tc>
      </w:tr>
      <w:tr w:rsidR="00765220" w:rsidRPr="003A7D68" w:rsidTr="00765220">
        <w:tc>
          <w:tcPr>
            <w:tcW w:w="568" w:type="dxa"/>
            <w:vMerge/>
            <w:vAlign w:val="center"/>
          </w:tcPr>
          <w:p w:rsidR="00765220" w:rsidRPr="003A7D68" w:rsidRDefault="00765220" w:rsidP="003A7D68">
            <w:pPr>
              <w:jc w:val="center"/>
              <w:rPr>
                <w:rFonts w:eastAsia="Calibri"/>
                <w:sz w:val="20"/>
                <w:szCs w:val="20"/>
                <w:lang w:eastAsia="en-US"/>
              </w:rPr>
            </w:pPr>
          </w:p>
        </w:tc>
        <w:tc>
          <w:tcPr>
            <w:tcW w:w="1276" w:type="dxa"/>
            <w:vMerge/>
            <w:vAlign w:val="center"/>
          </w:tcPr>
          <w:p w:rsidR="00765220" w:rsidRPr="003A7D68" w:rsidRDefault="00765220" w:rsidP="003A7D68">
            <w:pPr>
              <w:jc w:val="center"/>
              <w:rPr>
                <w:rFonts w:eastAsia="Calibri"/>
                <w:bCs/>
                <w:sz w:val="20"/>
                <w:szCs w:val="20"/>
                <w:lang w:eastAsia="en-US"/>
              </w:rPr>
            </w:pPr>
          </w:p>
        </w:tc>
        <w:tc>
          <w:tcPr>
            <w:tcW w:w="992" w:type="dxa"/>
            <w:vMerge/>
            <w:vAlign w:val="center"/>
          </w:tcPr>
          <w:p w:rsidR="00765220" w:rsidRPr="003A7D68" w:rsidRDefault="00765220" w:rsidP="003A7D68">
            <w:pPr>
              <w:jc w:val="center"/>
              <w:rPr>
                <w:rFonts w:eastAsia="Calibri"/>
                <w:bCs/>
                <w:sz w:val="20"/>
                <w:szCs w:val="20"/>
                <w:lang w:eastAsia="en-US"/>
              </w:rPr>
            </w:pPr>
          </w:p>
        </w:tc>
        <w:tc>
          <w:tcPr>
            <w:tcW w:w="567" w:type="dxa"/>
            <w:vMerge/>
            <w:vAlign w:val="center"/>
          </w:tcPr>
          <w:p w:rsidR="00765220" w:rsidRPr="003A7D68" w:rsidRDefault="00765220" w:rsidP="003A7D68">
            <w:pPr>
              <w:jc w:val="center"/>
              <w:rPr>
                <w:rFonts w:eastAsia="Calibri"/>
                <w:bCs/>
                <w:sz w:val="20"/>
                <w:szCs w:val="20"/>
                <w:lang w:eastAsia="en-US"/>
              </w:rPr>
            </w:pPr>
          </w:p>
        </w:tc>
        <w:tc>
          <w:tcPr>
            <w:tcW w:w="851" w:type="dxa"/>
            <w:vMerge/>
            <w:vAlign w:val="center"/>
          </w:tcPr>
          <w:p w:rsidR="00765220" w:rsidRPr="003A7D68" w:rsidRDefault="00765220" w:rsidP="003A7D68">
            <w:pPr>
              <w:jc w:val="center"/>
              <w:rPr>
                <w:rFonts w:eastAsia="Calibri"/>
                <w:bCs/>
                <w:sz w:val="20"/>
                <w:szCs w:val="20"/>
                <w:lang w:eastAsia="en-US"/>
              </w:rPr>
            </w:pPr>
          </w:p>
        </w:tc>
        <w:tc>
          <w:tcPr>
            <w:tcW w:w="1843" w:type="dxa"/>
            <w:vAlign w:val="center"/>
          </w:tcPr>
          <w:p w:rsidR="00765220" w:rsidRPr="003A7D68" w:rsidRDefault="00765220" w:rsidP="003A7D68">
            <w:pPr>
              <w:jc w:val="center"/>
              <w:rPr>
                <w:rFonts w:eastAsia="Calibri"/>
                <w:sz w:val="20"/>
                <w:szCs w:val="20"/>
                <w:lang w:eastAsia="en-US"/>
              </w:rPr>
            </w:pPr>
            <w:r w:rsidRPr="003A7D68">
              <w:rPr>
                <w:rFonts w:eastAsia="Calibri"/>
                <w:sz w:val="20"/>
                <w:szCs w:val="20"/>
                <w:lang w:eastAsia="en-US"/>
              </w:rPr>
              <w:t>Наименование показателя, технического, функционального параметра и т.п.</w:t>
            </w:r>
          </w:p>
        </w:tc>
        <w:tc>
          <w:tcPr>
            <w:tcW w:w="3118" w:type="dxa"/>
            <w:gridSpan w:val="2"/>
            <w:vAlign w:val="center"/>
          </w:tcPr>
          <w:p w:rsidR="00765220" w:rsidRPr="003A7D68" w:rsidRDefault="00765220" w:rsidP="003A7D68">
            <w:pPr>
              <w:jc w:val="center"/>
              <w:rPr>
                <w:rFonts w:eastAsia="Calibri"/>
                <w:sz w:val="20"/>
                <w:szCs w:val="20"/>
                <w:lang w:eastAsia="en-US"/>
              </w:rPr>
            </w:pPr>
          </w:p>
          <w:p w:rsidR="00765220" w:rsidRPr="003A7D68" w:rsidRDefault="00765220" w:rsidP="003A7D68">
            <w:pPr>
              <w:jc w:val="center"/>
              <w:rPr>
                <w:rFonts w:eastAsia="Calibri"/>
                <w:sz w:val="20"/>
                <w:szCs w:val="20"/>
                <w:lang w:eastAsia="en-US"/>
              </w:rPr>
            </w:pPr>
            <w:r w:rsidRPr="003A7D68">
              <w:rPr>
                <w:rFonts w:eastAsia="Calibri"/>
                <w:sz w:val="20"/>
                <w:szCs w:val="20"/>
                <w:lang w:eastAsia="en-US"/>
              </w:rPr>
              <w:t>Значение показателя, параметра</w:t>
            </w:r>
          </w:p>
          <w:p w:rsidR="00765220" w:rsidRPr="003A7D68" w:rsidRDefault="00765220" w:rsidP="003A7D68">
            <w:pPr>
              <w:jc w:val="center"/>
              <w:rPr>
                <w:rFonts w:eastAsia="Calibri"/>
                <w:sz w:val="20"/>
                <w:szCs w:val="20"/>
                <w:lang w:eastAsia="en-US"/>
              </w:rPr>
            </w:pPr>
          </w:p>
        </w:tc>
        <w:tc>
          <w:tcPr>
            <w:tcW w:w="1418" w:type="dxa"/>
            <w:vMerge/>
          </w:tcPr>
          <w:p w:rsidR="00765220" w:rsidRPr="003A7D68" w:rsidRDefault="00765220" w:rsidP="003A7D68">
            <w:pPr>
              <w:jc w:val="center"/>
              <w:rPr>
                <w:rFonts w:eastAsia="Calibri"/>
                <w:sz w:val="20"/>
                <w:szCs w:val="20"/>
                <w:lang w:eastAsia="en-US"/>
              </w:rPr>
            </w:pPr>
          </w:p>
        </w:tc>
      </w:tr>
      <w:tr w:rsidR="00765220" w:rsidRPr="003A7D68" w:rsidTr="00765220">
        <w:tc>
          <w:tcPr>
            <w:tcW w:w="568" w:type="dxa"/>
            <w:vAlign w:val="center"/>
          </w:tcPr>
          <w:p w:rsidR="00765220" w:rsidRPr="003A7D68" w:rsidRDefault="00765220" w:rsidP="003A7D68">
            <w:pPr>
              <w:numPr>
                <w:ilvl w:val="0"/>
                <w:numId w:val="35"/>
              </w:numPr>
              <w:jc w:val="center"/>
              <w:rPr>
                <w:rFonts w:eastAsia="Calibri"/>
                <w:sz w:val="20"/>
                <w:szCs w:val="20"/>
                <w:lang w:eastAsia="en-US"/>
              </w:rPr>
            </w:pPr>
          </w:p>
        </w:tc>
        <w:tc>
          <w:tcPr>
            <w:tcW w:w="1276" w:type="dxa"/>
            <w:vAlign w:val="center"/>
          </w:tcPr>
          <w:p w:rsidR="00765220" w:rsidRPr="003A7D68" w:rsidRDefault="00765220" w:rsidP="003A7D68">
            <w:pPr>
              <w:numPr>
                <w:ilvl w:val="0"/>
                <w:numId w:val="35"/>
              </w:numPr>
              <w:jc w:val="center"/>
              <w:rPr>
                <w:rFonts w:eastAsia="Calibri"/>
                <w:bCs/>
                <w:sz w:val="20"/>
                <w:szCs w:val="20"/>
                <w:lang w:eastAsia="en-US"/>
              </w:rPr>
            </w:pPr>
          </w:p>
        </w:tc>
        <w:tc>
          <w:tcPr>
            <w:tcW w:w="992" w:type="dxa"/>
            <w:vAlign w:val="center"/>
          </w:tcPr>
          <w:p w:rsidR="00765220" w:rsidRPr="003A7D68" w:rsidRDefault="00765220" w:rsidP="003A7D68">
            <w:pPr>
              <w:numPr>
                <w:ilvl w:val="0"/>
                <w:numId w:val="35"/>
              </w:numPr>
              <w:jc w:val="center"/>
              <w:rPr>
                <w:rFonts w:eastAsia="Calibri"/>
                <w:bCs/>
                <w:sz w:val="20"/>
                <w:szCs w:val="20"/>
                <w:lang w:eastAsia="en-US"/>
              </w:rPr>
            </w:pPr>
          </w:p>
        </w:tc>
        <w:tc>
          <w:tcPr>
            <w:tcW w:w="567" w:type="dxa"/>
            <w:vAlign w:val="center"/>
          </w:tcPr>
          <w:p w:rsidR="00765220" w:rsidRPr="003A7D68" w:rsidRDefault="00765220" w:rsidP="003A7D68">
            <w:pPr>
              <w:numPr>
                <w:ilvl w:val="0"/>
                <w:numId w:val="35"/>
              </w:numPr>
              <w:jc w:val="center"/>
              <w:rPr>
                <w:rFonts w:eastAsia="Calibri"/>
                <w:bCs/>
                <w:sz w:val="20"/>
                <w:szCs w:val="20"/>
                <w:lang w:eastAsia="en-US"/>
              </w:rPr>
            </w:pPr>
          </w:p>
        </w:tc>
        <w:tc>
          <w:tcPr>
            <w:tcW w:w="851" w:type="dxa"/>
            <w:vAlign w:val="center"/>
          </w:tcPr>
          <w:p w:rsidR="00765220" w:rsidRPr="003A7D68" w:rsidRDefault="00765220" w:rsidP="003A7D68">
            <w:pPr>
              <w:numPr>
                <w:ilvl w:val="0"/>
                <w:numId w:val="35"/>
              </w:numPr>
              <w:jc w:val="center"/>
              <w:rPr>
                <w:rFonts w:eastAsia="Calibri"/>
                <w:bCs/>
                <w:sz w:val="20"/>
                <w:szCs w:val="20"/>
                <w:lang w:eastAsia="en-US"/>
              </w:rPr>
            </w:pPr>
          </w:p>
        </w:tc>
        <w:tc>
          <w:tcPr>
            <w:tcW w:w="1843" w:type="dxa"/>
            <w:vAlign w:val="center"/>
          </w:tcPr>
          <w:p w:rsidR="00765220" w:rsidRPr="003A7D68" w:rsidRDefault="00765220" w:rsidP="003A7D68">
            <w:pPr>
              <w:numPr>
                <w:ilvl w:val="0"/>
                <w:numId w:val="35"/>
              </w:numPr>
              <w:jc w:val="center"/>
              <w:rPr>
                <w:rFonts w:eastAsia="Calibri"/>
                <w:sz w:val="20"/>
                <w:szCs w:val="20"/>
                <w:lang w:eastAsia="en-US"/>
              </w:rPr>
            </w:pPr>
          </w:p>
        </w:tc>
        <w:tc>
          <w:tcPr>
            <w:tcW w:w="3118" w:type="dxa"/>
            <w:gridSpan w:val="2"/>
            <w:vAlign w:val="center"/>
          </w:tcPr>
          <w:p w:rsidR="00765220" w:rsidRPr="003A7D68" w:rsidRDefault="00765220" w:rsidP="003A7D68">
            <w:pPr>
              <w:numPr>
                <w:ilvl w:val="0"/>
                <w:numId w:val="35"/>
              </w:numPr>
              <w:jc w:val="center"/>
              <w:rPr>
                <w:rFonts w:eastAsia="Calibri"/>
                <w:sz w:val="20"/>
                <w:szCs w:val="20"/>
                <w:lang w:eastAsia="en-US"/>
              </w:rPr>
            </w:pPr>
          </w:p>
        </w:tc>
        <w:tc>
          <w:tcPr>
            <w:tcW w:w="1418" w:type="dxa"/>
          </w:tcPr>
          <w:p w:rsidR="00765220" w:rsidRPr="003A7D68" w:rsidRDefault="00765220" w:rsidP="003A7D68">
            <w:pPr>
              <w:numPr>
                <w:ilvl w:val="0"/>
                <w:numId w:val="35"/>
              </w:numPr>
              <w:jc w:val="center"/>
              <w:rPr>
                <w:rFonts w:eastAsia="Calibri"/>
                <w:sz w:val="20"/>
                <w:szCs w:val="20"/>
                <w:lang w:eastAsia="en-US"/>
              </w:rPr>
            </w:pPr>
          </w:p>
        </w:tc>
      </w:tr>
      <w:tr w:rsidR="00765220" w:rsidRPr="003A7D68" w:rsidTr="00765220">
        <w:tc>
          <w:tcPr>
            <w:tcW w:w="568" w:type="dxa"/>
            <w:vMerge w:val="restart"/>
            <w:vAlign w:val="center"/>
          </w:tcPr>
          <w:p w:rsidR="00765220" w:rsidRPr="00256A2B" w:rsidRDefault="00765220" w:rsidP="003A7D68">
            <w:pPr>
              <w:numPr>
                <w:ilvl w:val="0"/>
                <w:numId w:val="36"/>
              </w:numPr>
              <w:jc w:val="center"/>
              <w:rPr>
                <w:rFonts w:eastAsia="Calibri"/>
                <w:lang w:eastAsia="en-US"/>
              </w:rPr>
            </w:pPr>
          </w:p>
        </w:tc>
        <w:tc>
          <w:tcPr>
            <w:tcW w:w="1276" w:type="dxa"/>
            <w:vMerge w:val="restart"/>
            <w:vAlign w:val="center"/>
          </w:tcPr>
          <w:p w:rsidR="00765220" w:rsidRPr="00256A2B" w:rsidRDefault="00765220" w:rsidP="003A7D68">
            <w:pPr>
              <w:jc w:val="center"/>
              <w:rPr>
                <w:rFonts w:eastAsia="Calibri"/>
                <w:lang w:eastAsia="en-US"/>
              </w:rPr>
            </w:pPr>
            <w:r w:rsidRPr="00256A2B">
              <w:rPr>
                <w:rFonts w:eastAsia="Calibri"/>
                <w:sz w:val="22"/>
                <w:szCs w:val="22"/>
                <w:lang w:eastAsia="en-US"/>
              </w:rPr>
              <w:t>Опрессовочная станция</w:t>
            </w:r>
          </w:p>
        </w:tc>
        <w:tc>
          <w:tcPr>
            <w:tcW w:w="992" w:type="dxa"/>
            <w:vMerge w:val="restart"/>
            <w:vAlign w:val="center"/>
          </w:tcPr>
          <w:p w:rsidR="00765220" w:rsidRPr="00256A2B" w:rsidRDefault="00765220" w:rsidP="003A7D68">
            <w:pPr>
              <w:jc w:val="center"/>
              <w:rPr>
                <w:rFonts w:eastAsia="Calibri"/>
                <w:lang w:eastAsia="en-US"/>
              </w:rPr>
            </w:pPr>
            <w:r w:rsidRPr="00256A2B">
              <w:rPr>
                <w:rFonts w:eastAsia="Calibri"/>
                <w:sz w:val="22"/>
                <w:szCs w:val="22"/>
                <w:lang w:eastAsia="en-US"/>
              </w:rPr>
              <w:t xml:space="preserve">Насос </w:t>
            </w:r>
          </w:p>
          <w:p w:rsidR="00765220" w:rsidRPr="00256A2B" w:rsidRDefault="00765220" w:rsidP="003A7D68">
            <w:pPr>
              <w:jc w:val="center"/>
              <w:rPr>
                <w:rFonts w:eastAsia="Calibri"/>
                <w:lang w:eastAsia="en-US"/>
              </w:rPr>
            </w:pPr>
            <w:r w:rsidRPr="00256A2B">
              <w:rPr>
                <w:rFonts w:eastAsia="Calibri"/>
                <w:sz w:val="22"/>
                <w:szCs w:val="22"/>
                <w:lang w:eastAsia="en-US"/>
              </w:rPr>
              <w:t>ЦНСГ 60/198</w:t>
            </w:r>
          </w:p>
        </w:tc>
        <w:tc>
          <w:tcPr>
            <w:tcW w:w="567" w:type="dxa"/>
            <w:vMerge w:val="restart"/>
            <w:vAlign w:val="center"/>
          </w:tcPr>
          <w:p w:rsidR="00765220" w:rsidRPr="00256A2B" w:rsidRDefault="00765220" w:rsidP="003A7D68">
            <w:pPr>
              <w:jc w:val="center"/>
              <w:rPr>
                <w:rFonts w:eastAsia="Calibri"/>
                <w:lang w:eastAsia="en-US"/>
              </w:rPr>
            </w:pPr>
            <w:r w:rsidRPr="00256A2B">
              <w:rPr>
                <w:rFonts w:eastAsia="Calibri"/>
                <w:sz w:val="22"/>
                <w:szCs w:val="22"/>
                <w:lang w:eastAsia="en-US"/>
              </w:rPr>
              <w:t>шт.</w:t>
            </w:r>
          </w:p>
        </w:tc>
        <w:tc>
          <w:tcPr>
            <w:tcW w:w="851" w:type="dxa"/>
            <w:vMerge w:val="restart"/>
            <w:vAlign w:val="center"/>
          </w:tcPr>
          <w:p w:rsidR="00765220" w:rsidRPr="00256A2B" w:rsidRDefault="00765220" w:rsidP="003A7D68">
            <w:pPr>
              <w:jc w:val="center"/>
              <w:rPr>
                <w:rFonts w:eastAsia="Calibri"/>
                <w:lang w:eastAsia="en-US"/>
              </w:rPr>
            </w:pPr>
            <w:r w:rsidRPr="00256A2B">
              <w:rPr>
                <w:rFonts w:eastAsia="Calibri"/>
                <w:sz w:val="22"/>
                <w:szCs w:val="22"/>
                <w:lang w:eastAsia="en-US"/>
              </w:rPr>
              <w:t>1</w:t>
            </w:r>
          </w:p>
        </w:tc>
        <w:tc>
          <w:tcPr>
            <w:tcW w:w="1843" w:type="dxa"/>
            <w:vAlign w:val="center"/>
          </w:tcPr>
          <w:p w:rsidR="00765220" w:rsidRPr="00256A2B" w:rsidRDefault="00765220" w:rsidP="003A7D68">
            <w:pPr>
              <w:jc w:val="center"/>
              <w:rPr>
                <w:rFonts w:eastAsia="Calibri"/>
                <w:lang w:eastAsia="en-US"/>
              </w:rPr>
            </w:pPr>
            <w:r w:rsidRPr="00256A2B">
              <w:rPr>
                <w:rFonts w:eastAsia="Calibri"/>
                <w:sz w:val="22"/>
                <w:szCs w:val="22"/>
                <w:lang w:eastAsia="en-US"/>
              </w:rPr>
              <w:t>Тип</w:t>
            </w:r>
          </w:p>
        </w:tc>
        <w:tc>
          <w:tcPr>
            <w:tcW w:w="3118" w:type="dxa"/>
            <w:gridSpan w:val="2"/>
            <w:vAlign w:val="center"/>
          </w:tcPr>
          <w:p w:rsidR="00765220" w:rsidRPr="00256A2B" w:rsidRDefault="00765220" w:rsidP="003A7D68">
            <w:pPr>
              <w:jc w:val="center"/>
              <w:rPr>
                <w:rFonts w:eastAsia="Calibri"/>
                <w:lang w:eastAsia="en-US"/>
              </w:rPr>
            </w:pPr>
            <w:r w:rsidRPr="00256A2B">
              <w:rPr>
                <w:rFonts w:eastAsia="Calibri"/>
                <w:sz w:val="22"/>
                <w:szCs w:val="22"/>
                <w:lang w:eastAsia="en-US"/>
              </w:rPr>
              <w:t>Насос центробежный, горизонтальный,  секционный, для перекачивания горячей воды.</w:t>
            </w:r>
          </w:p>
        </w:tc>
        <w:tc>
          <w:tcPr>
            <w:tcW w:w="1418" w:type="dxa"/>
            <w:vMerge w:val="restart"/>
          </w:tcPr>
          <w:p w:rsidR="00765220" w:rsidRPr="00256A2B" w:rsidRDefault="00765220" w:rsidP="003A7D68">
            <w:pPr>
              <w:jc w:val="center"/>
              <w:rPr>
                <w:rFonts w:eastAsia="Calibri"/>
                <w:lang w:eastAsia="en-US"/>
              </w:rPr>
            </w:pPr>
            <w:r w:rsidRPr="00256A2B">
              <w:rPr>
                <w:rFonts w:eastAsia="Calibri"/>
                <w:sz w:val="22"/>
                <w:szCs w:val="22"/>
                <w:lang w:eastAsia="en-US"/>
              </w:rPr>
              <w:t>188608,67</w:t>
            </w:r>
          </w:p>
        </w:tc>
      </w:tr>
      <w:tr w:rsidR="00765220" w:rsidRPr="003A7D68" w:rsidTr="00765220">
        <w:tc>
          <w:tcPr>
            <w:tcW w:w="568" w:type="dxa"/>
            <w:vMerge/>
            <w:vAlign w:val="center"/>
          </w:tcPr>
          <w:p w:rsidR="00765220" w:rsidRPr="00256A2B" w:rsidRDefault="00765220" w:rsidP="003A7D68">
            <w:pPr>
              <w:jc w:val="center"/>
              <w:rPr>
                <w:rFonts w:eastAsia="Calibri"/>
                <w:lang w:eastAsia="en-US"/>
              </w:rPr>
            </w:pPr>
          </w:p>
        </w:tc>
        <w:tc>
          <w:tcPr>
            <w:tcW w:w="1276" w:type="dxa"/>
            <w:vMerge/>
            <w:vAlign w:val="center"/>
          </w:tcPr>
          <w:p w:rsidR="00765220" w:rsidRPr="00256A2B" w:rsidRDefault="00765220" w:rsidP="003A7D68">
            <w:pPr>
              <w:jc w:val="center"/>
              <w:rPr>
                <w:rFonts w:eastAsia="Calibri"/>
                <w:lang w:eastAsia="en-US"/>
              </w:rPr>
            </w:pPr>
          </w:p>
        </w:tc>
        <w:tc>
          <w:tcPr>
            <w:tcW w:w="992" w:type="dxa"/>
            <w:vMerge/>
            <w:vAlign w:val="center"/>
          </w:tcPr>
          <w:p w:rsidR="00765220" w:rsidRPr="00256A2B" w:rsidRDefault="00765220" w:rsidP="003A7D68">
            <w:pPr>
              <w:jc w:val="center"/>
              <w:rPr>
                <w:rFonts w:eastAsia="Calibri"/>
                <w:lang w:eastAsia="en-US"/>
              </w:rPr>
            </w:pPr>
          </w:p>
        </w:tc>
        <w:tc>
          <w:tcPr>
            <w:tcW w:w="567" w:type="dxa"/>
            <w:vMerge/>
            <w:vAlign w:val="center"/>
          </w:tcPr>
          <w:p w:rsidR="00765220" w:rsidRPr="00256A2B" w:rsidRDefault="00765220" w:rsidP="003A7D68">
            <w:pPr>
              <w:jc w:val="center"/>
              <w:rPr>
                <w:rFonts w:eastAsia="Calibri"/>
                <w:lang w:eastAsia="en-US"/>
              </w:rPr>
            </w:pPr>
          </w:p>
        </w:tc>
        <w:tc>
          <w:tcPr>
            <w:tcW w:w="851" w:type="dxa"/>
            <w:vMerge/>
            <w:vAlign w:val="center"/>
          </w:tcPr>
          <w:p w:rsidR="00765220" w:rsidRPr="00256A2B" w:rsidRDefault="00765220" w:rsidP="003A7D68">
            <w:pPr>
              <w:jc w:val="center"/>
              <w:rPr>
                <w:rFonts w:eastAsia="Calibri"/>
                <w:lang w:eastAsia="en-US"/>
              </w:rPr>
            </w:pPr>
          </w:p>
        </w:tc>
        <w:tc>
          <w:tcPr>
            <w:tcW w:w="1843" w:type="dxa"/>
            <w:vAlign w:val="center"/>
          </w:tcPr>
          <w:p w:rsidR="00765220" w:rsidRPr="00256A2B" w:rsidRDefault="00765220" w:rsidP="003A7D68">
            <w:pPr>
              <w:jc w:val="both"/>
              <w:rPr>
                <w:rFonts w:eastAsia="Calibri"/>
                <w:lang w:eastAsia="en-US"/>
              </w:rPr>
            </w:pPr>
            <w:r w:rsidRPr="00256A2B">
              <w:rPr>
                <w:rFonts w:eastAsia="Calibri"/>
                <w:sz w:val="22"/>
                <w:szCs w:val="22"/>
                <w:lang w:eastAsia="en-US"/>
              </w:rPr>
              <w:t>Характеристики</w:t>
            </w:r>
          </w:p>
        </w:tc>
        <w:tc>
          <w:tcPr>
            <w:tcW w:w="1559" w:type="dxa"/>
            <w:tcBorders>
              <w:right w:val="single" w:sz="2" w:space="0" w:color="auto"/>
            </w:tcBorders>
            <w:vAlign w:val="center"/>
          </w:tcPr>
          <w:p w:rsidR="00765220" w:rsidRPr="00256A2B" w:rsidRDefault="00765220" w:rsidP="003A7D68">
            <w:pPr>
              <w:jc w:val="center"/>
              <w:rPr>
                <w:rFonts w:eastAsia="Calibri"/>
                <w:lang w:eastAsia="en-US"/>
              </w:rPr>
            </w:pPr>
            <w:r w:rsidRPr="00256A2B">
              <w:rPr>
                <w:rFonts w:eastAsia="Calibri"/>
                <w:sz w:val="22"/>
                <w:szCs w:val="22"/>
                <w:lang w:eastAsia="en-US"/>
              </w:rPr>
              <w:t>изменяемые</w:t>
            </w:r>
          </w:p>
        </w:tc>
        <w:tc>
          <w:tcPr>
            <w:tcW w:w="1559" w:type="dxa"/>
            <w:tcBorders>
              <w:left w:val="single" w:sz="2" w:space="0" w:color="auto"/>
            </w:tcBorders>
            <w:vAlign w:val="center"/>
          </w:tcPr>
          <w:p w:rsidR="00765220" w:rsidRPr="00256A2B" w:rsidRDefault="00765220" w:rsidP="003A7D68">
            <w:pPr>
              <w:jc w:val="center"/>
              <w:rPr>
                <w:rFonts w:eastAsia="Calibri"/>
                <w:lang w:eastAsia="en-US"/>
              </w:rPr>
            </w:pPr>
            <w:r w:rsidRPr="00256A2B">
              <w:rPr>
                <w:rFonts w:eastAsia="Calibri"/>
                <w:sz w:val="22"/>
                <w:szCs w:val="22"/>
                <w:lang w:eastAsia="en-US"/>
              </w:rPr>
              <w:t>неизменяемые</w:t>
            </w:r>
          </w:p>
        </w:tc>
        <w:tc>
          <w:tcPr>
            <w:tcW w:w="1418" w:type="dxa"/>
            <w:vMerge/>
          </w:tcPr>
          <w:p w:rsidR="00765220" w:rsidRPr="003A7D68" w:rsidRDefault="00765220" w:rsidP="003A7D68">
            <w:pPr>
              <w:jc w:val="center"/>
              <w:rPr>
                <w:rFonts w:eastAsia="Calibri"/>
                <w:sz w:val="20"/>
                <w:szCs w:val="20"/>
                <w:lang w:eastAsia="en-US"/>
              </w:rPr>
            </w:pPr>
          </w:p>
        </w:tc>
      </w:tr>
      <w:tr w:rsidR="00765220" w:rsidRPr="003A7D68" w:rsidTr="00765220">
        <w:tc>
          <w:tcPr>
            <w:tcW w:w="568" w:type="dxa"/>
            <w:vMerge/>
            <w:vAlign w:val="center"/>
          </w:tcPr>
          <w:p w:rsidR="00765220" w:rsidRPr="00256A2B" w:rsidRDefault="00765220" w:rsidP="003A7D68">
            <w:pPr>
              <w:jc w:val="center"/>
              <w:rPr>
                <w:rFonts w:eastAsia="Calibri"/>
                <w:lang w:eastAsia="en-US"/>
              </w:rPr>
            </w:pPr>
          </w:p>
        </w:tc>
        <w:tc>
          <w:tcPr>
            <w:tcW w:w="1276" w:type="dxa"/>
            <w:vMerge/>
            <w:vAlign w:val="center"/>
          </w:tcPr>
          <w:p w:rsidR="00765220" w:rsidRPr="00256A2B" w:rsidRDefault="00765220" w:rsidP="003A7D68">
            <w:pPr>
              <w:jc w:val="center"/>
              <w:rPr>
                <w:rFonts w:eastAsia="Calibri"/>
                <w:lang w:eastAsia="en-US"/>
              </w:rPr>
            </w:pPr>
          </w:p>
        </w:tc>
        <w:tc>
          <w:tcPr>
            <w:tcW w:w="992" w:type="dxa"/>
            <w:vMerge/>
            <w:vAlign w:val="center"/>
          </w:tcPr>
          <w:p w:rsidR="00765220" w:rsidRPr="00256A2B" w:rsidRDefault="00765220" w:rsidP="003A7D68">
            <w:pPr>
              <w:jc w:val="center"/>
              <w:rPr>
                <w:rFonts w:eastAsia="Calibri"/>
                <w:lang w:eastAsia="en-US"/>
              </w:rPr>
            </w:pPr>
          </w:p>
        </w:tc>
        <w:tc>
          <w:tcPr>
            <w:tcW w:w="567" w:type="dxa"/>
            <w:vMerge/>
            <w:vAlign w:val="center"/>
          </w:tcPr>
          <w:p w:rsidR="00765220" w:rsidRPr="00256A2B" w:rsidRDefault="00765220" w:rsidP="003A7D68">
            <w:pPr>
              <w:jc w:val="center"/>
              <w:rPr>
                <w:rFonts w:eastAsia="Calibri"/>
                <w:lang w:eastAsia="en-US"/>
              </w:rPr>
            </w:pPr>
          </w:p>
        </w:tc>
        <w:tc>
          <w:tcPr>
            <w:tcW w:w="851" w:type="dxa"/>
            <w:vMerge/>
            <w:vAlign w:val="center"/>
          </w:tcPr>
          <w:p w:rsidR="00765220" w:rsidRPr="00256A2B" w:rsidRDefault="00765220" w:rsidP="003A7D68">
            <w:pPr>
              <w:jc w:val="center"/>
              <w:rPr>
                <w:rFonts w:eastAsia="Calibri"/>
                <w:lang w:eastAsia="en-US"/>
              </w:rPr>
            </w:pPr>
          </w:p>
        </w:tc>
        <w:tc>
          <w:tcPr>
            <w:tcW w:w="1843" w:type="dxa"/>
            <w:vAlign w:val="center"/>
          </w:tcPr>
          <w:p w:rsidR="00765220" w:rsidRPr="00256A2B" w:rsidRDefault="00765220" w:rsidP="003A7D68">
            <w:pPr>
              <w:jc w:val="both"/>
              <w:rPr>
                <w:rFonts w:eastAsia="Calibri"/>
                <w:lang w:eastAsia="en-US"/>
              </w:rPr>
            </w:pPr>
            <w:r w:rsidRPr="00256A2B">
              <w:rPr>
                <w:rFonts w:eastAsia="Calibri"/>
                <w:sz w:val="22"/>
                <w:szCs w:val="22"/>
                <w:lang w:eastAsia="en-US"/>
              </w:rPr>
              <w:t>Производительность в рабочей точке,</w:t>
            </w:r>
            <w:r w:rsidRPr="00256A2B">
              <w:rPr>
                <w:rFonts w:eastAsia="Calibri"/>
                <w:sz w:val="22"/>
                <w:szCs w:val="22"/>
              </w:rPr>
              <w:t xml:space="preserve"> м</w:t>
            </w:r>
            <w:r w:rsidRPr="00256A2B">
              <w:rPr>
                <w:rFonts w:eastAsia="Calibri"/>
                <w:sz w:val="22"/>
                <w:szCs w:val="22"/>
                <w:vertAlign w:val="superscript"/>
              </w:rPr>
              <w:t>3</w:t>
            </w:r>
            <w:r w:rsidRPr="00256A2B">
              <w:rPr>
                <w:rFonts w:eastAsia="Calibri"/>
                <w:sz w:val="22"/>
                <w:szCs w:val="22"/>
              </w:rPr>
              <w:t>/ч</w:t>
            </w:r>
          </w:p>
        </w:tc>
        <w:tc>
          <w:tcPr>
            <w:tcW w:w="1559" w:type="dxa"/>
            <w:tcBorders>
              <w:right w:val="single" w:sz="2" w:space="0" w:color="auto"/>
            </w:tcBorders>
            <w:vAlign w:val="center"/>
          </w:tcPr>
          <w:p w:rsidR="00765220" w:rsidRPr="00256A2B" w:rsidRDefault="00765220" w:rsidP="003A7D68">
            <w:pPr>
              <w:jc w:val="center"/>
              <w:rPr>
                <w:rFonts w:eastAsia="Calibri"/>
                <w:lang w:eastAsia="en-US"/>
              </w:rPr>
            </w:pPr>
          </w:p>
        </w:tc>
        <w:tc>
          <w:tcPr>
            <w:tcW w:w="1559" w:type="dxa"/>
            <w:tcBorders>
              <w:left w:val="single" w:sz="2" w:space="0" w:color="auto"/>
            </w:tcBorders>
            <w:vAlign w:val="center"/>
          </w:tcPr>
          <w:p w:rsidR="00765220" w:rsidRPr="00256A2B" w:rsidRDefault="00765220" w:rsidP="003A7D68">
            <w:pPr>
              <w:jc w:val="center"/>
              <w:rPr>
                <w:rFonts w:eastAsia="Calibri"/>
                <w:lang w:eastAsia="en-US"/>
              </w:rPr>
            </w:pPr>
            <w:r w:rsidRPr="00256A2B">
              <w:rPr>
                <w:rFonts w:eastAsia="Calibri"/>
                <w:sz w:val="22"/>
                <w:szCs w:val="22"/>
              </w:rPr>
              <w:t xml:space="preserve">60 </w:t>
            </w:r>
          </w:p>
        </w:tc>
        <w:tc>
          <w:tcPr>
            <w:tcW w:w="1418" w:type="dxa"/>
            <w:vMerge/>
          </w:tcPr>
          <w:p w:rsidR="00765220" w:rsidRPr="003A7D68" w:rsidRDefault="00765220" w:rsidP="003A7D68">
            <w:pPr>
              <w:jc w:val="center"/>
              <w:rPr>
                <w:rFonts w:eastAsia="Calibri"/>
                <w:sz w:val="20"/>
                <w:szCs w:val="20"/>
                <w:lang w:eastAsia="en-US"/>
              </w:rPr>
            </w:pPr>
          </w:p>
        </w:tc>
      </w:tr>
      <w:tr w:rsidR="00765220" w:rsidRPr="003A7D68" w:rsidTr="00765220">
        <w:tc>
          <w:tcPr>
            <w:tcW w:w="568" w:type="dxa"/>
            <w:vMerge/>
            <w:vAlign w:val="center"/>
          </w:tcPr>
          <w:p w:rsidR="00765220" w:rsidRPr="00256A2B" w:rsidRDefault="00765220" w:rsidP="003A7D68">
            <w:pPr>
              <w:jc w:val="center"/>
              <w:rPr>
                <w:rFonts w:eastAsia="Calibri"/>
                <w:lang w:eastAsia="en-US"/>
              </w:rPr>
            </w:pPr>
          </w:p>
        </w:tc>
        <w:tc>
          <w:tcPr>
            <w:tcW w:w="1276" w:type="dxa"/>
            <w:vMerge/>
            <w:vAlign w:val="center"/>
          </w:tcPr>
          <w:p w:rsidR="00765220" w:rsidRPr="00256A2B" w:rsidRDefault="00765220" w:rsidP="003A7D68">
            <w:pPr>
              <w:jc w:val="center"/>
              <w:rPr>
                <w:rFonts w:eastAsia="Calibri"/>
                <w:lang w:eastAsia="en-US"/>
              </w:rPr>
            </w:pPr>
          </w:p>
        </w:tc>
        <w:tc>
          <w:tcPr>
            <w:tcW w:w="992" w:type="dxa"/>
            <w:vMerge/>
            <w:vAlign w:val="center"/>
          </w:tcPr>
          <w:p w:rsidR="00765220" w:rsidRPr="00256A2B" w:rsidRDefault="00765220" w:rsidP="003A7D68">
            <w:pPr>
              <w:jc w:val="center"/>
              <w:rPr>
                <w:rFonts w:eastAsia="Calibri"/>
                <w:lang w:eastAsia="en-US"/>
              </w:rPr>
            </w:pPr>
          </w:p>
        </w:tc>
        <w:tc>
          <w:tcPr>
            <w:tcW w:w="567" w:type="dxa"/>
            <w:vMerge/>
            <w:vAlign w:val="center"/>
          </w:tcPr>
          <w:p w:rsidR="00765220" w:rsidRPr="00256A2B" w:rsidRDefault="00765220" w:rsidP="003A7D68">
            <w:pPr>
              <w:jc w:val="center"/>
              <w:rPr>
                <w:rFonts w:eastAsia="Calibri"/>
                <w:lang w:eastAsia="en-US"/>
              </w:rPr>
            </w:pPr>
          </w:p>
        </w:tc>
        <w:tc>
          <w:tcPr>
            <w:tcW w:w="851" w:type="dxa"/>
            <w:vMerge/>
            <w:vAlign w:val="center"/>
          </w:tcPr>
          <w:p w:rsidR="00765220" w:rsidRPr="00256A2B" w:rsidRDefault="00765220" w:rsidP="003A7D68">
            <w:pPr>
              <w:jc w:val="center"/>
              <w:rPr>
                <w:rFonts w:eastAsia="Calibri"/>
                <w:lang w:eastAsia="en-US"/>
              </w:rPr>
            </w:pPr>
          </w:p>
        </w:tc>
        <w:tc>
          <w:tcPr>
            <w:tcW w:w="1843" w:type="dxa"/>
            <w:vAlign w:val="center"/>
          </w:tcPr>
          <w:p w:rsidR="00765220" w:rsidRPr="00256A2B" w:rsidRDefault="00765220" w:rsidP="003A7D68">
            <w:pPr>
              <w:jc w:val="both"/>
              <w:rPr>
                <w:rFonts w:eastAsia="Calibri"/>
                <w:lang w:eastAsia="en-US"/>
              </w:rPr>
            </w:pPr>
            <w:r w:rsidRPr="00256A2B">
              <w:rPr>
                <w:rFonts w:eastAsia="Calibri"/>
                <w:sz w:val="22"/>
                <w:szCs w:val="22"/>
                <w:lang w:eastAsia="en-US"/>
              </w:rPr>
              <w:t>Напор в рабочей точке,</w:t>
            </w:r>
            <w:r w:rsidRPr="00256A2B">
              <w:rPr>
                <w:rFonts w:eastAsia="Calibri"/>
                <w:sz w:val="22"/>
                <w:szCs w:val="22"/>
              </w:rPr>
              <w:t xml:space="preserve"> м</w:t>
            </w:r>
          </w:p>
        </w:tc>
        <w:tc>
          <w:tcPr>
            <w:tcW w:w="1559" w:type="dxa"/>
            <w:tcBorders>
              <w:right w:val="single" w:sz="2" w:space="0" w:color="auto"/>
            </w:tcBorders>
            <w:vAlign w:val="center"/>
          </w:tcPr>
          <w:p w:rsidR="00765220" w:rsidRPr="00256A2B" w:rsidRDefault="00765220" w:rsidP="003A7D68">
            <w:pPr>
              <w:jc w:val="center"/>
              <w:rPr>
                <w:rFonts w:eastAsia="Calibri"/>
                <w:lang w:eastAsia="en-US"/>
              </w:rPr>
            </w:pPr>
          </w:p>
        </w:tc>
        <w:tc>
          <w:tcPr>
            <w:tcW w:w="1559" w:type="dxa"/>
            <w:tcBorders>
              <w:left w:val="single" w:sz="2" w:space="0" w:color="auto"/>
            </w:tcBorders>
            <w:vAlign w:val="center"/>
          </w:tcPr>
          <w:p w:rsidR="00765220" w:rsidRPr="00256A2B" w:rsidRDefault="00765220" w:rsidP="003A7D68">
            <w:pPr>
              <w:jc w:val="center"/>
              <w:rPr>
                <w:rFonts w:eastAsia="Calibri"/>
                <w:lang w:eastAsia="en-US"/>
              </w:rPr>
            </w:pPr>
            <w:r w:rsidRPr="00256A2B">
              <w:rPr>
                <w:rFonts w:eastAsia="Calibri"/>
                <w:sz w:val="22"/>
                <w:szCs w:val="22"/>
              </w:rPr>
              <w:t>198</w:t>
            </w:r>
          </w:p>
        </w:tc>
        <w:tc>
          <w:tcPr>
            <w:tcW w:w="1418" w:type="dxa"/>
            <w:vMerge/>
          </w:tcPr>
          <w:p w:rsidR="00765220" w:rsidRPr="003A7D68" w:rsidRDefault="00765220" w:rsidP="003A7D68">
            <w:pPr>
              <w:jc w:val="center"/>
              <w:rPr>
                <w:rFonts w:eastAsia="Calibri"/>
                <w:sz w:val="20"/>
                <w:szCs w:val="20"/>
                <w:lang w:eastAsia="en-US"/>
              </w:rPr>
            </w:pPr>
          </w:p>
        </w:tc>
      </w:tr>
      <w:tr w:rsidR="00765220" w:rsidRPr="003A7D68" w:rsidTr="00765220">
        <w:tc>
          <w:tcPr>
            <w:tcW w:w="568" w:type="dxa"/>
            <w:vMerge/>
            <w:vAlign w:val="center"/>
          </w:tcPr>
          <w:p w:rsidR="00765220" w:rsidRPr="00256A2B" w:rsidRDefault="00765220" w:rsidP="003A7D68">
            <w:pPr>
              <w:jc w:val="center"/>
              <w:rPr>
                <w:rFonts w:eastAsia="Calibri"/>
                <w:lang w:eastAsia="en-US"/>
              </w:rPr>
            </w:pPr>
          </w:p>
        </w:tc>
        <w:tc>
          <w:tcPr>
            <w:tcW w:w="1276" w:type="dxa"/>
            <w:vMerge/>
            <w:vAlign w:val="center"/>
          </w:tcPr>
          <w:p w:rsidR="00765220" w:rsidRPr="00256A2B" w:rsidRDefault="00765220" w:rsidP="003A7D68">
            <w:pPr>
              <w:jc w:val="center"/>
              <w:rPr>
                <w:rFonts w:eastAsia="Calibri"/>
                <w:lang w:eastAsia="en-US"/>
              </w:rPr>
            </w:pPr>
          </w:p>
        </w:tc>
        <w:tc>
          <w:tcPr>
            <w:tcW w:w="992" w:type="dxa"/>
            <w:vMerge/>
            <w:vAlign w:val="center"/>
          </w:tcPr>
          <w:p w:rsidR="00765220" w:rsidRPr="00256A2B" w:rsidRDefault="00765220" w:rsidP="003A7D68">
            <w:pPr>
              <w:jc w:val="center"/>
              <w:rPr>
                <w:rFonts w:eastAsia="Calibri"/>
                <w:lang w:eastAsia="en-US"/>
              </w:rPr>
            </w:pPr>
          </w:p>
        </w:tc>
        <w:tc>
          <w:tcPr>
            <w:tcW w:w="567" w:type="dxa"/>
            <w:vMerge/>
            <w:vAlign w:val="center"/>
          </w:tcPr>
          <w:p w:rsidR="00765220" w:rsidRPr="00256A2B" w:rsidRDefault="00765220" w:rsidP="003A7D68">
            <w:pPr>
              <w:jc w:val="center"/>
              <w:rPr>
                <w:rFonts w:eastAsia="Calibri"/>
                <w:lang w:eastAsia="en-US"/>
              </w:rPr>
            </w:pPr>
          </w:p>
        </w:tc>
        <w:tc>
          <w:tcPr>
            <w:tcW w:w="851" w:type="dxa"/>
            <w:vMerge/>
            <w:vAlign w:val="center"/>
          </w:tcPr>
          <w:p w:rsidR="00765220" w:rsidRPr="00256A2B" w:rsidRDefault="00765220" w:rsidP="003A7D68">
            <w:pPr>
              <w:jc w:val="center"/>
              <w:rPr>
                <w:rFonts w:eastAsia="Calibri"/>
                <w:lang w:eastAsia="en-US"/>
              </w:rPr>
            </w:pPr>
          </w:p>
        </w:tc>
        <w:tc>
          <w:tcPr>
            <w:tcW w:w="1843" w:type="dxa"/>
            <w:vAlign w:val="center"/>
          </w:tcPr>
          <w:p w:rsidR="00765220" w:rsidRPr="00256A2B" w:rsidRDefault="00765220" w:rsidP="003A7D68">
            <w:pPr>
              <w:jc w:val="both"/>
              <w:rPr>
                <w:rFonts w:eastAsia="Calibri"/>
                <w:b/>
                <w:u w:val="single"/>
              </w:rPr>
            </w:pPr>
            <w:r w:rsidRPr="00256A2B">
              <w:rPr>
                <w:rFonts w:eastAsia="Calibri"/>
                <w:sz w:val="22"/>
                <w:szCs w:val="22"/>
              </w:rPr>
              <w:t>Номинальная мощность электродвигателя насоса, кВт</w:t>
            </w:r>
          </w:p>
        </w:tc>
        <w:tc>
          <w:tcPr>
            <w:tcW w:w="1559" w:type="dxa"/>
            <w:tcBorders>
              <w:right w:val="single" w:sz="2" w:space="0" w:color="auto"/>
            </w:tcBorders>
            <w:vAlign w:val="center"/>
          </w:tcPr>
          <w:p w:rsidR="00765220" w:rsidRPr="00256A2B" w:rsidRDefault="00765220" w:rsidP="003A7D68">
            <w:pPr>
              <w:jc w:val="center"/>
              <w:rPr>
                <w:rFonts w:eastAsia="Calibri"/>
                <w:b/>
                <w:u w:val="single"/>
              </w:rPr>
            </w:pPr>
          </w:p>
        </w:tc>
        <w:tc>
          <w:tcPr>
            <w:tcW w:w="1559" w:type="dxa"/>
            <w:tcBorders>
              <w:left w:val="single" w:sz="2" w:space="0" w:color="auto"/>
            </w:tcBorders>
            <w:vAlign w:val="center"/>
          </w:tcPr>
          <w:p w:rsidR="00765220" w:rsidRPr="00256A2B" w:rsidRDefault="00765220" w:rsidP="003A7D68">
            <w:pPr>
              <w:jc w:val="center"/>
              <w:rPr>
                <w:rFonts w:eastAsia="Calibri"/>
                <w:b/>
                <w:u w:val="single"/>
              </w:rPr>
            </w:pPr>
            <w:r w:rsidRPr="00256A2B">
              <w:rPr>
                <w:rFonts w:eastAsia="Calibri"/>
                <w:sz w:val="22"/>
                <w:szCs w:val="22"/>
              </w:rPr>
              <w:t xml:space="preserve">55 </w:t>
            </w:r>
          </w:p>
        </w:tc>
        <w:tc>
          <w:tcPr>
            <w:tcW w:w="1418" w:type="dxa"/>
            <w:vMerge/>
          </w:tcPr>
          <w:p w:rsidR="00765220" w:rsidRPr="003A7D68" w:rsidRDefault="00765220" w:rsidP="003A7D68">
            <w:pPr>
              <w:jc w:val="center"/>
              <w:rPr>
                <w:rFonts w:eastAsia="Calibri"/>
                <w:sz w:val="20"/>
                <w:szCs w:val="20"/>
                <w:lang w:eastAsia="en-US"/>
              </w:rPr>
            </w:pPr>
          </w:p>
        </w:tc>
      </w:tr>
      <w:tr w:rsidR="00765220" w:rsidRPr="003A7D68" w:rsidTr="00765220">
        <w:tc>
          <w:tcPr>
            <w:tcW w:w="568" w:type="dxa"/>
            <w:vMerge/>
            <w:vAlign w:val="center"/>
          </w:tcPr>
          <w:p w:rsidR="00765220" w:rsidRPr="00256A2B" w:rsidRDefault="00765220" w:rsidP="003A7D68">
            <w:pPr>
              <w:jc w:val="center"/>
              <w:rPr>
                <w:rFonts w:eastAsia="Calibri"/>
                <w:lang w:eastAsia="en-US"/>
              </w:rPr>
            </w:pPr>
          </w:p>
        </w:tc>
        <w:tc>
          <w:tcPr>
            <w:tcW w:w="1276" w:type="dxa"/>
            <w:vMerge/>
            <w:vAlign w:val="center"/>
          </w:tcPr>
          <w:p w:rsidR="00765220" w:rsidRPr="00256A2B" w:rsidRDefault="00765220" w:rsidP="003A7D68">
            <w:pPr>
              <w:jc w:val="center"/>
              <w:rPr>
                <w:rFonts w:eastAsia="Calibri"/>
                <w:lang w:eastAsia="en-US"/>
              </w:rPr>
            </w:pPr>
          </w:p>
        </w:tc>
        <w:tc>
          <w:tcPr>
            <w:tcW w:w="992" w:type="dxa"/>
            <w:vMerge/>
            <w:vAlign w:val="center"/>
          </w:tcPr>
          <w:p w:rsidR="00765220" w:rsidRPr="00256A2B" w:rsidRDefault="00765220" w:rsidP="003A7D68">
            <w:pPr>
              <w:jc w:val="center"/>
              <w:rPr>
                <w:rFonts w:eastAsia="Calibri"/>
                <w:lang w:eastAsia="en-US"/>
              </w:rPr>
            </w:pPr>
          </w:p>
        </w:tc>
        <w:tc>
          <w:tcPr>
            <w:tcW w:w="567" w:type="dxa"/>
            <w:vMerge/>
            <w:vAlign w:val="center"/>
          </w:tcPr>
          <w:p w:rsidR="00765220" w:rsidRPr="00256A2B" w:rsidRDefault="00765220" w:rsidP="003A7D68">
            <w:pPr>
              <w:jc w:val="center"/>
              <w:rPr>
                <w:rFonts w:eastAsia="Calibri"/>
                <w:lang w:eastAsia="en-US"/>
              </w:rPr>
            </w:pPr>
          </w:p>
        </w:tc>
        <w:tc>
          <w:tcPr>
            <w:tcW w:w="851" w:type="dxa"/>
            <w:vMerge/>
            <w:vAlign w:val="center"/>
          </w:tcPr>
          <w:p w:rsidR="00765220" w:rsidRPr="00256A2B" w:rsidRDefault="00765220" w:rsidP="003A7D68">
            <w:pPr>
              <w:jc w:val="center"/>
              <w:rPr>
                <w:rFonts w:eastAsia="Calibri"/>
                <w:lang w:eastAsia="en-US"/>
              </w:rPr>
            </w:pPr>
          </w:p>
        </w:tc>
        <w:tc>
          <w:tcPr>
            <w:tcW w:w="1843" w:type="dxa"/>
            <w:vAlign w:val="center"/>
          </w:tcPr>
          <w:p w:rsidR="00765220" w:rsidRPr="00256A2B" w:rsidRDefault="00765220" w:rsidP="003A7D68">
            <w:pPr>
              <w:jc w:val="both"/>
              <w:rPr>
                <w:rFonts w:eastAsia="Calibri"/>
                <w:lang w:eastAsia="en-US"/>
              </w:rPr>
            </w:pPr>
            <w:r w:rsidRPr="00256A2B">
              <w:rPr>
                <w:rFonts w:eastAsia="Calibri"/>
                <w:sz w:val="22"/>
                <w:szCs w:val="22"/>
                <w:lang w:eastAsia="en-US"/>
              </w:rPr>
              <w:t xml:space="preserve">Вид защиты </w:t>
            </w:r>
            <w:r w:rsidRPr="00256A2B">
              <w:rPr>
                <w:rFonts w:eastAsia="Calibri"/>
                <w:sz w:val="22"/>
                <w:szCs w:val="22"/>
              </w:rPr>
              <w:t>электродвигателя</w:t>
            </w:r>
          </w:p>
        </w:tc>
        <w:tc>
          <w:tcPr>
            <w:tcW w:w="1559" w:type="dxa"/>
            <w:tcBorders>
              <w:right w:val="single" w:sz="2" w:space="0" w:color="auto"/>
            </w:tcBorders>
            <w:vAlign w:val="center"/>
          </w:tcPr>
          <w:p w:rsidR="00765220" w:rsidRPr="00256A2B" w:rsidRDefault="00765220" w:rsidP="003A7D68">
            <w:pPr>
              <w:jc w:val="center"/>
              <w:rPr>
                <w:rFonts w:eastAsia="Calibri"/>
                <w:lang w:eastAsia="en-US"/>
              </w:rPr>
            </w:pPr>
            <w:r w:rsidRPr="00256A2B">
              <w:rPr>
                <w:rFonts w:eastAsia="Calibri"/>
                <w:sz w:val="22"/>
                <w:szCs w:val="22"/>
                <w:lang w:eastAsia="en-US"/>
              </w:rPr>
              <w:t xml:space="preserve">не менее </w:t>
            </w:r>
            <w:r w:rsidRPr="00256A2B">
              <w:rPr>
                <w:rFonts w:eastAsia="Calibri"/>
                <w:sz w:val="22"/>
                <w:szCs w:val="22"/>
                <w:lang w:val="en-US" w:eastAsia="en-US"/>
              </w:rPr>
              <w:t xml:space="preserve"> </w:t>
            </w:r>
            <w:r w:rsidRPr="00256A2B">
              <w:rPr>
                <w:rFonts w:eastAsia="Calibri"/>
                <w:sz w:val="22"/>
                <w:szCs w:val="22"/>
                <w:lang w:val="en-US"/>
              </w:rPr>
              <w:t>IP</w:t>
            </w:r>
            <w:r w:rsidRPr="00256A2B">
              <w:rPr>
                <w:rFonts w:eastAsia="Calibri"/>
                <w:sz w:val="22"/>
                <w:szCs w:val="22"/>
              </w:rPr>
              <w:t xml:space="preserve"> 54</w:t>
            </w:r>
          </w:p>
        </w:tc>
        <w:tc>
          <w:tcPr>
            <w:tcW w:w="1559" w:type="dxa"/>
            <w:tcBorders>
              <w:left w:val="single" w:sz="2" w:space="0" w:color="auto"/>
            </w:tcBorders>
            <w:vAlign w:val="center"/>
          </w:tcPr>
          <w:p w:rsidR="00765220" w:rsidRPr="00256A2B" w:rsidRDefault="00765220" w:rsidP="003A7D68">
            <w:pPr>
              <w:jc w:val="center"/>
              <w:rPr>
                <w:rFonts w:eastAsia="Calibri"/>
                <w:lang w:eastAsia="en-US"/>
              </w:rPr>
            </w:pPr>
          </w:p>
        </w:tc>
        <w:tc>
          <w:tcPr>
            <w:tcW w:w="1418" w:type="dxa"/>
            <w:vMerge/>
          </w:tcPr>
          <w:p w:rsidR="00765220" w:rsidRPr="003A7D68" w:rsidRDefault="00765220" w:rsidP="003A7D68">
            <w:pPr>
              <w:jc w:val="center"/>
              <w:rPr>
                <w:rFonts w:eastAsia="Calibri"/>
                <w:sz w:val="20"/>
                <w:szCs w:val="20"/>
                <w:lang w:eastAsia="en-US"/>
              </w:rPr>
            </w:pPr>
          </w:p>
        </w:tc>
      </w:tr>
      <w:tr w:rsidR="00765220" w:rsidRPr="003A7D68" w:rsidTr="00765220">
        <w:tc>
          <w:tcPr>
            <w:tcW w:w="568" w:type="dxa"/>
            <w:vMerge/>
            <w:vAlign w:val="center"/>
          </w:tcPr>
          <w:p w:rsidR="00765220" w:rsidRPr="00256A2B" w:rsidRDefault="00765220" w:rsidP="003A7D68">
            <w:pPr>
              <w:jc w:val="center"/>
              <w:rPr>
                <w:rFonts w:eastAsia="Calibri"/>
                <w:lang w:eastAsia="en-US"/>
              </w:rPr>
            </w:pPr>
          </w:p>
        </w:tc>
        <w:tc>
          <w:tcPr>
            <w:tcW w:w="1276" w:type="dxa"/>
            <w:vMerge/>
            <w:vAlign w:val="center"/>
          </w:tcPr>
          <w:p w:rsidR="00765220" w:rsidRPr="00256A2B" w:rsidRDefault="00765220" w:rsidP="003A7D68">
            <w:pPr>
              <w:jc w:val="center"/>
              <w:rPr>
                <w:rFonts w:eastAsia="Calibri"/>
                <w:lang w:eastAsia="en-US"/>
              </w:rPr>
            </w:pPr>
          </w:p>
        </w:tc>
        <w:tc>
          <w:tcPr>
            <w:tcW w:w="992" w:type="dxa"/>
            <w:vMerge/>
            <w:vAlign w:val="center"/>
          </w:tcPr>
          <w:p w:rsidR="00765220" w:rsidRPr="00256A2B" w:rsidRDefault="00765220" w:rsidP="003A7D68">
            <w:pPr>
              <w:jc w:val="center"/>
              <w:rPr>
                <w:rFonts w:eastAsia="Calibri"/>
                <w:lang w:eastAsia="en-US"/>
              </w:rPr>
            </w:pPr>
          </w:p>
        </w:tc>
        <w:tc>
          <w:tcPr>
            <w:tcW w:w="567" w:type="dxa"/>
            <w:vMerge/>
            <w:vAlign w:val="center"/>
          </w:tcPr>
          <w:p w:rsidR="00765220" w:rsidRPr="00256A2B" w:rsidRDefault="00765220" w:rsidP="003A7D68">
            <w:pPr>
              <w:jc w:val="center"/>
              <w:rPr>
                <w:rFonts w:eastAsia="Calibri"/>
                <w:lang w:eastAsia="en-US"/>
              </w:rPr>
            </w:pPr>
          </w:p>
        </w:tc>
        <w:tc>
          <w:tcPr>
            <w:tcW w:w="851" w:type="dxa"/>
            <w:vMerge/>
            <w:vAlign w:val="center"/>
          </w:tcPr>
          <w:p w:rsidR="00765220" w:rsidRPr="00256A2B" w:rsidRDefault="00765220" w:rsidP="003A7D68">
            <w:pPr>
              <w:jc w:val="center"/>
              <w:rPr>
                <w:rFonts w:eastAsia="Calibri"/>
                <w:lang w:eastAsia="en-US"/>
              </w:rPr>
            </w:pPr>
          </w:p>
        </w:tc>
        <w:tc>
          <w:tcPr>
            <w:tcW w:w="1843" w:type="dxa"/>
            <w:vAlign w:val="center"/>
          </w:tcPr>
          <w:p w:rsidR="00765220" w:rsidRPr="00256A2B" w:rsidRDefault="00765220" w:rsidP="003A7D68">
            <w:pPr>
              <w:jc w:val="both"/>
              <w:rPr>
                <w:rFonts w:eastAsia="Calibri"/>
                <w:lang w:eastAsia="en-US"/>
              </w:rPr>
            </w:pPr>
            <w:r w:rsidRPr="00256A2B">
              <w:rPr>
                <w:rFonts w:eastAsia="Calibri"/>
                <w:sz w:val="22"/>
                <w:szCs w:val="22"/>
                <w:lang w:eastAsia="en-US"/>
              </w:rPr>
              <w:t>Подключение к эл. сети , В</w:t>
            </w:r>
          </w:p>
        </w:tc>
        <w:tc>
          <w:tcPr>
            <w:tcW w:w="1559" w:type="dxa"/>
            <w:tcBorders>
              <w:right w:val="single" w:sz="2" w:space="0" w:color="auto"/>
            </w:tcBorders>
            <w:vAlign w:val="center"/>
          </w:tcPr>
          <w:p w:rsidR="00765220" w:rsidRPr="00256A2B" w:rsidRDefault="00765220" w:rsidP="003A7D68">
            <w:pPr>
              <w:jc w:val="center"/>
              <w:rPr>
                <w:rFonts w:eastAsia="Calibri"/>
                <w:lang w:eastAsia="en-US"/>
              </w:rPr>
            </w:pPr>
          </w:p>
        </w:tc>
        <w:tc>
          <w:tcPr>
            <w:tcW w:w="1559" w:type="dxa"/>
            <w:tcBorders>
              <w:left w:val="single" w:sz="2" w:space="0" w:color="auto"/>
            </w:tcBorders>
            <w:vAlign w:val="center"/>
          </w:tcPr>
          <w:p w:rsidR="00765220" w:rsidRPr="00256A2B" w:rsidRDefault="00765220" w:rsidP="003A7D68">
            <w:pPr>
              <w:jc w:val="center"/>
              <w:rPr>
                <w:rFonts w:eastAsia="Calibri"/>
              </w:rPr>
            </w:pPr>
            <w:r w:rsidRPr="00256A2B">
              <w:rPr>
                <w:rFonts w:eastAsia="Calibri"/>
                <w:sz w:val="22"/>
                <w:szCs w:val="22"/>
              </w:rPr>
              <w:t xml:space="preserve"> 3 ̴ 380</w:t>
            </w:r>
          </w:p>
        </w:tc>
        <w:tc>
          <w:tcPr>
            <w:tcW w:w="1418" w:type="dxa"/>
            <w:vMerge/>
          </w:tcPr>
          <w:p w:rsidR="00765220" w:rsidRPr="003A7D68" w:rsidRDefault="00765220" w:rsidP="003A7D68">
            <w:pPr>
              <w:jc w:val="center"/>
              <w:rPr>
                <w:rFonts w:eastAsia="Calibri"/>
                <w:sz w:val="20"/>
                <w:szCs w:val="20"/>
                <w:lang w:eastAsia="en-US"/>
              </w:rPr>
            </w:pPr>
          </w:p>
        </w:tc>
      </w:tr>
      <w:tr w:rsidR="00765220" w:rsidRPr="003A7D68" w:rsidTr="00765220">
        <w:tc>
          <w:tcPr>
            <w:tcW w:w="568" w:type="dxa"/>
            <w:vMerge/>
            <w:vAlign w:val="center"/>
          </w:tcPr>
          <w:p w:rsidR="00765220" w:rsidRPr="00256A2B" w:rsidRDefault="00765220" w:rsidP="003A7D68">
            <w:pPr>
              <w:jc w:val="center"/>
              <w:rPr>
                <w:rFonts w:eastAsia="Calibri"/>
                <w:lang w:eastAsia="en-US"/>
              </w:rPr>
            </w:pPr>
          </w:p>
        </w:tc>
        <w:tc>
          <w:tcPr>
            <w:tcW w:w="1276" w:type="dxa"/>
            <w:vMerge/>
            <w:vAlign w:val="center"/>
          </w:tcPr>
          <w:p w:rsidR="00765220" w:rsidRPr="00256A2B" w:rsidRDefault="00765220" w:rsidP="003A7D68">
            <w:pPr>
              <w:jc w:val="center"/>
              <w:rPr>
                <w:rFonts w:eastAsia="Calibri"/>
                <w:lang w:eastAsia="en-US"/>
              </w:rPr>
            </w:pPr>
          </w:p>
        </w:tc>
        <w:tc>
          <w:tcPr>
            <w:tcW w:w="992" w:type="dxa"/>
            <w:vMerge/>
            <w:vAlign w:val="center"/>
          </w:tcPr>
          <w:p w:rsidR="00765220" w:rsidRPr="00256A2B" w:rsidRDefault="00765220" w:rsidP="003A7D68">
            <w:pPr>
              <w:jc w:val="center"/>
              <w:rPr>
                <w:rFonts w:eastAsia="Calibri"/>
                <w:lang w:eastAsia="en-US"/>
              </w:rPr>
            </w:pPr>
          </w:p>
        </w:tc>
        <w:tc>
          <w:tcPr>
            <w:tcW w:w="567" w:type="dxa"/>
            <w:vMerge/>
            <w:vAlign w:val="center"/>
          </w:tcPr>
          <w:p w:rsidR="00765220" w:rsidRPr="00256A2B" w:rsidRDefault="00765220" w:rsidP="003A7D68">
            <w:pPr>
              <w:jc w:val="center"/>
              <w:rPr>
                <w:rFonts w:eastAsia="Calibri"/>
                <w:lang w:eastAsia="en-US"/>
              </w:rPr>
            </w:pPr>
          </w:p>
        </w:tc>
        <w:tc>
          <w:tcPr>
            <w:tcW w:w="851" w:type="dxa"/>
            <w:vMerge/>
            <w:vAlign w:val="center"/>
          </w:tcPr>
          <w:p w:rsidR="00765220" w:rsidRPr="00256A2B" w:rsidRDefault="00765220" w:rsidP="003A7D68">
            <w:pPr>
              <w:jc w:val="center"/>
              <w:rPr>
                <w:rFonts w:eastAsia="Calibri"/>
                <w:lang w:eastAsia="en-US"/>
              </w:rPr>
            </w:pPr>
          </w:p>
        </w:tc>
        <w:tc>
          <w:tcPr>
            <w:tcW w:w="1843" w:type="dxa"/>
            <w:vAlign w:val="center"/>
          </w:tcPr>
          <w:p w:rsidR="00765220" w:rsidRPr="00256A2B" w:rsidRDefault="00765220" w:rsidP="003A7D68">
            <w:pPr>
              <w:jc w:val="both"/>
              <w:rPr>
                <w:rFonts w:eastAsia="Calibri"/>
                <w:lang w:eastAsia="en-US"/>
              </w:rPr>
            </w:pPr>
            <w:r w:rsidRPr="00256A2B">
              <w:rPr>
                <w:rFonts w:eastAsia="Calibri"/>
                <w:sz w:val="22"/>
                <w:szCs w:val="22"/>
                <w:lang w:eastAsia="en-US"/>
              </w:rPr>
              <w:t>Частота вращения, об/мин</w:t>
            </w:r>
          </w:p>
        </w:tc>
        <w:tc>
          <w:tcPr>
            <w:tcW w:w="1559" w:type="dxa"/>
            <w:tcBorders>
              <w:right w:val="single" w:sz="2" w:space="0" w:color="auto"/>
            </w:tcBorders>
            <w:vAlign w:val="center"/>
          </w:tcPr>
          <w:p w:rsidR="00765220" w:rsidRPr="00256A2B" w:rsidRDefault="00765220" w:rsidP="003A7D68">
            <w:pPr>
              <w:jc w:val="center"/>
              <w:rPr>
                <w:rFonts w:eastAsia="Calibri"/>
                <w:lang w:eastAsia="en-US"/>
              </w:rPr>
            </w:pPr>
          </w:p>
        </w:tc>
        <w:tc>
          <w:tcPr>
            <w:tcW w:w="1559" w:type="dxa"/>
            <w:tcBorders>
              <w:left w:val="single" w:sz="2" w:space="0" w:color="auto"/>
            </w:tcBorders>
            <w:vAlign w:val="center"/>
          </w:tcPr>
          <w:p w:rsidR="00765220" w:rsidRPr="00256A2B" w:rsidRDefault="00765220" w:rsidP="003A7D68">
            <w:pPr>
              <w:jc w:val="center"/>
              <w:rPr>
                <w:rFonts w:eastAsia="Calibri"/>
              </w:rPr>
            </w:pPr>
            <w:r w:rsidRPr="00256A2B">
              <w:rPr>
                <w:rFonts w:eastAsia="Calibri"/>
                <w:sz w:val="22"/>
                <w:szCs w:val="22"/>
              </w:rPr>
              <w:t>3000 (2950)</w:t>
            </w:r>
          </w:p>
        </w:tc>
        <w:tc>
          <w:tcPr>
            <w:tcW w:w="1418" w:type="dxa"/>
            <w:vMerge/>
          </w:tcPr>
          <w:p w:rsidR="00765220" w:rsidRPr="003A7D68" w:rsidRDefault="00765220" w:rsidP="003A7D68">
            <w:pPr>
              <w:jc w:val="center"/>
              <w:rPr>
                <w:rFonts w:eastAsia="Calibri"/>
                <w:sz w:val="20"/>
                <w:szCs w:val="20"/>
                <w:lang w:eastAsia="en-US"/>
              </w:rPr>
            </w:pPr>
          </w:p>
        </w:tc>
      </w:tr>
      <w:tr w:rsidR="00765220" w:rsidRPr="003A7D68" w:rsidTr="00765220">
        <w:tc>
          <w:tcPr>
            <w:tcW w:w="568" w:type="dxa"/>
            <w:vMerge/>
            <w:vAlign w:val="center"/>
          </w:tcPr>
          <w:p w:rsidR="00765220" w:rsidRPr="00256A2B" w:rsidRDefault="00765220" w:rsidP="003A7D68">
            <w:pPr>
              <w:jc w:val="center"/>
              <w:rPr>
                <w:rFonts w:eastAsia="Calibri"/>
                <w:lang w:eastAsia="en-US"/>
              </w:rPr>
            </w:pPr>
          </w:p>
        </w:tc>
        <w:tc>
          <w:tcPr>
            <w:tcW w:w="1276" w:type="dxa"/>
            <w:vMerge/>
            <w:vAlign w:val="center"/>
          </w:tcPr>
          <w:p w:rsidR="00765220" w:rsidRPr="00256A2B" w:rsidRDefault="00765220" w:rsidP="003A7D68">
            <w:pPr>
              <w:jc w:val="center"/>
              <w:rPr>
                <w:rFonts w:eastAsia="Calibri"/>
                <w:lang w:eastAsia="en-US"/>
              </w:rPr>
            </w:pPr>
          </w:p>
        </w:tc>
        <w:tc>
          <w:tcPr>
            <w:tcW w:w="992" w:type="dxa"/>
            <w:vMerge/>
            <w:vAlign w:val="center"/>
          </w:tcPr>
          <w:p w:rsidR="00765220" w:rsidRPr="00256A2B" w:rsidRDefault="00765220" w:rsidP="003A7D68">
            <w:pPr>
              <w:jc w:val="center"/>
              <w:rPr>
                <w:rFonts w:eastAsia="Calibri"/>
                <w:lang w:eastAsia="en-US"/>
              </w:rPr>
            </w:pPr>
          </w:p>
        </w:tc>
        <w:tc>
          <w:tcPr>
            <w:tcW w:w="567" w:type="dxa"/>
            <w:vMerge/>
            <w:vAlign w:val="center"/>
          </w:tcPr>
          <w:p w:rsidR="00765220" w:rsidRPr="00256A2B" w:rsidRDefault="00765220" w:rsidP="003A7D68">
            <w:pPr>
              <w:jc w:val="center"/>
              <w:rPr>
                <w:rFonts w:eastAsia="Calibri"/>
                <w:lang w:eastAsia="en-US"/>
              </w:rPr>
            </w:pPr>
          </w:p>
        </w:tc>
        <w:tc>
          <w:tcPr>
            <w:tcW w:w="851" w:type="dxa"/>
            <w:vMerge/>
            <w:vAlign w:val="center"/>
          </w:tcPr>
          <w:p w:rsidR="00765220" w:rsidRPr="00256A2B" w:rsidRDefault="00765220" w:rsidP="003A7D68">
            <w:pPr>
              <w:jc w:val="center"/>
              <w:rPr>
                <w:rFonts w:eastAsia="Calibri"/>
                <w:lang w:eastAsia="en-US"/>
              </w:rPr>
            </w:pPr>
          </w:p>
        </w:tc>
        <w:tc>
          <w:tcPr>
            <w:tcW w:w="1843" w:type="dxa"/>
            <w:vAlign w:val="center"/>
          </w:tcPr>
          <w:p w:rsidR="00765220" w:rsidRPr="00256A2B" w:rsidRDefault="00765220" w:rsidP="003A7D68">
            <w:pPr>
              <w:jc w:val="both"/>
              <w:rPr>
                <w:rFonts w:eastAsia="Calibri"/>
                <w:lang w:eastAsia="en-US"/>
              </w:rPr>
            </w:pPr>
            <w:r w:rsidRPr="00256A2B">
              <w:rPr>
                <w:rFonts w:eastAsia="Calibri"/>
                <w:sz w:val="22"/>
                <w:szCs w:val="22"/>
                <w:lang w:eastAsia="en-US"/>
              </w:rPr>
              <w:t>Допускаемый кавитационный запас , м</w:t>
            </w:r>
          </w:p>
        </w:tc>
        <w:tc>
          <w:tcPr>
            <w:tcW w:w="1559" w:type="dxa"/>
            <w:tcBorders>
              <w:right w:val="single" w:sz="2" w:space="0" w:color="auto"/>
            </w:tcBorders>
            <w:vAlign w:val="center"/>
          </w:tcPr>
          <w:p w:rsidR="00765220" w:rsidRPr="00256A2B" w:rsidRDefault="00765220" w:rsidP="003A7D68">
            <w:pPr>
              <w:jc w:val="center"/>
              <w:rPr>
                <w:rFonts w:eastAsia="Calibri"/>
                <w:lang w:eastAsia="en-US"/>
              </w:rPr>
            </w:pPr>
            <w:r w:rsidRPr="00256A2B">
              <w:rPr>
                <w:rFonts w:eastAsia="Calibri"/>
                <w:sz w:val="22"/>
                <w:szCs w:val="22"/>
                <w:lang w:eastAsia="en-US"/>
              </w:rPr>
              <w:t>не более 3,8</w:t>
            </w:r>
          </w:p>
        </w:tc>
        <w:tc>
          <w:tcPr>
            <w:tcW w:w="1559" w:type="dxa"/>
            <w:tcBorders>
              <w:left w:val="single" w:sz="2" w:space="0" w:color="auto"/>
            </w:tcBorders>
            <w:vAlign w:val="center"/>
          </w:tcPr>
          <w:p w:rsidR="00765220" w:rsidRPr="00256A2B" w:rsidRDefault="00765220" w:rsidP="003A7D68">
            <w:pPr>
              <w:jc w:val="center"/>
              <w:rPr>
                <w:rFonts w:eastAsia="Calibri"/>
              </w:rPr>
            </w:pPr>
          </w:p>
        </w:tc>
        <w:tc>
          <w:tcPr>
            <w:tcW w:w="1418" w:type="dxa"/>
            <w:vMerge/>
          </w:tcPr>
          <w:p w:rsidR="00765220" w:rsidRPr="003A7D68" w:rsidRDefault="00765220" w:rsidP="003A7D68">
            <w:pPr>
              <w:jc w:val="center"/>
              <w:rPr>
                <w:rFonts w:eastAsia="Calibri"/>
                <w:sz w:val="20"/>
                <w:szCs w:val="20"/>
                <w:lang w:eastAsia="en-US"/>
              </w:rPr>
            </w:pPr>
          </w:p>
        </w:tc>
      </w:tr>
      <w:tr w:rsidR="00765220" w:rsidRPr="003A7D68" w:rsidTr="00765220">
        <w:tc>
          <w:tcPr>
            <w:tcW w:w="568" w:type="dxa"/>
            <w:vMerge/>
            <w:vAlign w:val="center"/>
          </w:tcPr>
          <w:p w:rsidR="00765220" w:rsidRPr="00256A2B" w:rsidRDefault="00765220" w:rsidP="003A7D68">
            <w:pPr>
              <w:jc w:val="center"/>
              <w:rPr>
                <w:rFonts w:eastAsia="Calibri"/>
                <w:lang w:eastAsia="en-US"/>
              </w:rPr>
            </w:pPr>
          </w:p>
        </w:tc>
        <w:tc>
          <w:tcPr>
            <w:tcW w:w="1276" w:type="dxa"/>
            <w:vMerge/>
            <w:vAlign w:val="center"/>
          </w:tcPr>
          <w:p w:rsidR="00765220" w:rsidRPr="00256A2B" w:rsidRDefault="00765220" w:rsidP="003A7D68">
            <w:pPr>
              <w:jc w:val="center"/>
              <w:rPr>
                <w:rFonts w:eastAsia="Calibri"/>
                <w:lang w:eastAsia="en-US"/>
              </w:rPr>
            </w:pPr>
          </w:p>
        </w:tc>
        <w:tc>
          <w:tcPr>
            <w:tcW w:w="992" w:type="dxa"/>
            <w:vMerge/>
            <w:vAlign w:val="center"/>
          </w:tcPr>
          <w:p w:rsidR="00765220" w:rsidRPr="00256A2B" w:rsidRDefault="00765220" w:rsidP="003A7D68">
            <w:pPr>
              <w:jc w:val="center"/>
              <w:rPr>
                <w:rFonts w:eastAsia="Calibri"/>
                <w:lang w:eastAsia="en-US"/>
              </w:rPr>
            </w:pPr>
          </w:p>
        </w:tc>
        <w:tc>
          <w:tcPr>
            <w:tcW w:w="567" w:type="dxa"/>
            <w:vMerge/>
            <w:vAlign w:val="center"/>
          </w:tcPr>
          <w:p w:rsidR="00765220" w:rsidRPr="00256A2B" w:rsidRDefault="00765220" w:rsidP="003A7D68">
            <w:pPr>
              <w:jc w:val="center"/>
              <w:rPr>
                <w:rFonts w:eastAsia="Calibri"/>
                <w:lang w:eastAsia="en-US"/>
              </w:rPr>
            </w:pPr>
          </w:p>
        </w:tc>
        <w:tc>
          <w:tcPr>
            <w:tcW w:w="851" w:type="dxa"/>
            <w:vMerge/>
            <w:vAlign w:val="center"/>
          </w:tcPr>
          <w:p w:rsidR="00765220" w:rsidRPr="00256A2B" w:rsidRDefault="00765220" w:rsidP="003A7D68">
            <w:pPr>
              <w:jc w:val="center"/>
              <w:rPr>
                <w:rFonts w:eastAsia="Calibri"/>
                <w:lang w:eastAsia="en-US"/>
              </w:rPr>
            </w:pPr>
          </w:p>
        </w:tc>
        <w:tc>
          <w:tcPr>
            <w:tcW w:w="1843" w:type="dxa"/>
            <w:vAlign w:val="center"/>
          </w:tcPr>
          <w:p w:rsidR="00765220" w:rsidRPr="00256A2B" w:rsidRDefault="00765220" w:rsidP="003A7D68">
            <w:pPr>
              <w:ind w:right="-144"/>
              <w:jc w:val="both"/>
              <w:rPr>
                <w:rFonts w:eastAsia="Calibri"/>
                <w:color w:val="000000"/>
                <w:shd w:val="clear" w:color="auto" w:fill="FFFFFF"/>
                <w:lang w:eastAsia="en-US"/>
              </w:rPr>
            </w:pPr>
            <w:r w:rsidRPr="00256A2B">
              <w:rPr>
                <w:rFonts w:eastAsia="Calibri"/>
                <w:color w:val="000000"/>
                <w:sz w:val="22"/>
                <w:szCs w:val="22"/>
                <w:shd w:val="clear" w:color="auto" w:fill="FFFFFF"/>
                <w:lang w:eastAsia="en-US"/>
              </w:rPr>
              <w:t xml:space="preserve">Материал </w:t>
            </w:r>
          </w:p>
          <w:p w:rsidR="00765220" w:rsidRPr="00256A2B" w:rsidRDefault="00765220" w:rsidP="003A7D68">
            <w:pPr>
              <w:ind w:right="-144"/>
              <w:jc w:val="both"/>
              <w:rPr>
                <w:rFonts w:eastAsia="Calibri"/>
                <w:lang w:eastAsia="en-US"/>
              </w:rPr>
            </w:pPr>
            <w:r w:rsidRPr="00256A2B">
              <w:rPr>
                <w:rFonts w:eastAsia="Calibri"/>
                <w:color w:val="000000"/>
                <w:sz w:val="22"/>
                <w:szCs w:val="22"/>
                <w:shd w:val="clear" w:color="auto" w:fill="FFFFFF"/>
                <w:lang w:eastAsia="en-US"/>
              </w:rPr>
              <w:t xml:space="preserve">деталей проточной части </w:t>
            </w:r>
          </w:p>
        </w:tc>
        <w:tc>
          <w:tcPr>
            <w:tcW w:w="1559" w:type="dxa"/>
            <w:tcBorders>
              <w:right w:val="single" w:sz="2" w:space="0" w:color="auto"/>
            </w:tcBorders>
            <w:vAlign w:val="center"/>
          </w:tcPr>
          <w:p w:rsidR="00765220" w:rsidRPr="00256A2B" w:rsidRDefault="00765220" w:rsidP="003A7D68">
            <w:pPr>
              <w:jc w:val="center"/>
              <w:rPr>
                <w:rFonts w:eastAsia="Calibri"/>
                <w:lang w:val="en-US" w:eastAsia="en-US"/>
              </w:rPr>
            </w:pPr>
            <w:r w:rsidRPr="00256A2B">
              <w:rPr>
                <w:rFonts w:eastAsia="Calibri"/>
                <w:sz w:val="22"/>
                <w:szCs w:val="22"/>
                <w:lang w:eastAsia="en-US"/>
              </w:rPr>
              <w:t xml:space="preserve"> </w:t>
            </w:r>
          </w:p>
          <w:p w:rsidR="00765220" w:rsidRPr="00256A2B" w:rsidRDefault="00765220" w:rsidP="003A7D68">
            <w:pPr>
              <w:jc w:val="center"/>
              <w:rPr>
                <w:rFonts w:eastAsia="Calibri"/>
                <w:lang w:val="en-US" w:eastAsia="en-US"/>
              </w:rPr>
            </w:pPr>
          </w:p>
        </w:tc>
        <w:tc>
          <w:tcPr>
            <w:tcW w:w="1559" w:type="dxa"/>
            <w:tcBorders>
              <w:left w:val="single" w:sz="2" w:space="0" w:color="auto"/>
            </w:tcBorders>
            <w:vAlign w:val="center"/>
          </w:tcPr>
          <w:p w:rsidR="00765220" w:rsidRPr="00256A2B" w:rsidRDefault="00765220" w:rsidP="003A7D68">
            <w:pPr>
              <w:jc w:val="center"/>
              <w:rPr>
                <w:rFonts w:eastAsia="Calibri"/>
                <w:lang w:eastAsia="en-US"/>
              </w:rPr>
            </w:pPr>
            <w:r w:rsidRPr="00256A2B">
              <w:rPr>
                <w:rFonts w:eastAsia="Calibri"/>
                <w:color w:val="000000"/>
                <w:sz w:val="22"/>
                <w:szCs w:val="22"/>
                <w:shd w:val="clear" w:color="auto" w:fill="FFFFFF"/>
                <w:lang w:eastAsia="en-US"/>
              </w:rPr>
              <w:t>серый чугун (СЧ 20)</w:t>
            </w:r>
          </w:p>
        </w:tc>
        <w:tc>
          <w:tcPr>
            <w:tcW w:w="1418" w:type="dxa"/>
            <w:vMerge/>
          </w:tcPr>
          <w:p w:rsidR="00765220" w:rsidRPr="003A7D68" w:rsidRDefault="00765220" w:rsidP="003A7D68">
            <w:pPr>
              <w:jc w:val="center"/>
              <w:rPr>
                <w:rFonts w:eastAsia="Calibri"/>
                <w:lang w:eastAsia="en-US"/>
              </w:rPr>
            </w:pPr>
          </w:p>
        </w:tc>
      </w:tr>
    </w:tbl>
    <w:p w:rsidR="003A7D68" w:rsidRPr="003A7D68" w:rsidRDefault="003A7D68" w:rsidP="003A7D68">
      <w:pPr>
        <w:jc w:val="both"/>
        <w:rPr>
          <w:rFonts w:eastAsia="Calibri"/>
          <w:b/>
          <w:bCs/>
          <w:sz w:val="20"/>
          <w:szCs w:val="20"/>
          <w:lang w:eastAsia="en-US"/>
        </w:rPr>
      </w:pPr>
    </w:p>
    <w:p w:rsidR="003A7D68" w:rsidRPr="003A7D68" w:rsidRDefault="00765220" w:rsidP="003A7D68">
      <w:pPr>
        <w:tabs>
          <w:tab w:val="left" w:pos="284"/>
          <w:tab w:val="left" w:pos="360"/>
        </w:tabs>
        <w:spacing w:before="60"/>
        <w:ind w:left="284" w:hanging="284"/>
        <w:jc w:val="both"/>
      </w:pPr>
      <w:r w:rsidRPr="00765220">
        <w:rPr>
          <w:b/>
        </w:rPr>
        <w:t>2</w:t>
      </w:r>
      <w:r w:rsidR="003A7D68" w:rsidRPr="00765220">
        <w:rPr>
          <w:b/>
        </w:rPr>
        <w:t>.</w:t>
      </w:r>
      <w:r w:rsidR="003A7D68" w:rsidRPr="003A7D68">
        <w:tab/>
      </w:r>
      <w:r w:rsidR="003A7D68" w:rsidRPr="003A7D68">
        <w:rPr>
          <w:b/>
        </w:rPr>
        <w:t>Назначение товара и цели использования</w:t>
      </w:r>
      <w:r w:rsidR="003A7D68" w:rsidRPr="003A7D68">
        <w:t>:  установка на опрессовочную станцию.</w:t>
      </w:r>
    </w:p>
    <w:p w:rsidR="003A7D68" w:rsidRPr="003A7D68" w:rsidRDefault="00765220" w:rsidP="003A7D68">
      <w:pPr>
        <w:tabs>
          <w:tab w:val="left" w:pos="284"/>
          <w:tab w:val="left" w:pos="360"/>
        </w:tabs>
        <w:spacing w:before="60"/>
        <w:ind w:left="284" w:hanging="284"/>
        <w:jc w:val="both"/>
      </w:pPr>
      <w:r w:rsidRPr="00765220">
        <w:rPr>
          <w:b/>
        </w:rPr>
        <w:t>3</w:t>
      </w:r>
      <w:r w:rsidR="003A7D68" w:rsidRPr="00765220">
        <w:rPr>
          <w:b/>
        </w:rPr>
        <w:t>.</w:t>
      </w:r>
      <w:r w:rsidR="003A7D68" w:rsidRPr="003A7D68">
        <w:tab/>
      </w:r>
      <w:r w:rsidR="003A7D68" w:rsidRPr="003A7D68">
        <w:rPr>
          <w:b/>
        </w:rPr>
        <w:t>Условия поставки товара</w:t>
      </w:r>
      <w:r w:rsidR="003A7D68" w:rsidRPr="003A7D68">
        <w:t>: в собранном виде, в комплекте с техническим паспортом на русском языке, руководством по монтажу и эксплуатации (на русском языке), сертификатом соответствия.</w:t>
      </w:r>
    </w:p>
    <w:p w:rsidR="003A7D68" w:rsidRPr="003A7D68" w:rsidRDefault="00765220" w:rsidP="003A7D68">
      <w:pPr>
        <w:tabs>
          <w:tab w:val="left" w:pos="284"/>
          <w:tab w:val="left" w:pos="360"/>
        </w:tabs>
        <w:spacing w:before="60"/>
        <w:ind w:left="284" w:hanging="284"/>
        <w:jc w:val="both"/>
        <w:rPr>
          <w:bCs/>
        </w:rPr>
      </w:pPr>
      <w:r w:rsidRPr="00765220">
        <w:rPr>
          <w:b/>
          <w:bCs/>
        </w:rPr>
        <w:t>4</w:t>
      </w:r>
      <w:r w:rsidR="003A7D68" w:rsidRPr="00765220">
        <w:rPr>
          <w:b/>
          <w:bCs/>
        </w:rPr>
        <w:t>.</w:t>
      </w:r>
      <w:r w:rsidR="003A7D68" w:rsidRPr="003A7D68">
        <w:rPr>
          <w:bCs/>
        </w:rPr>
        <w:tab/>
      </w:r>
      <w:r w:rsidR="003A7D68" w:rsidRPr="003A7D68">
        <w:rPr>
          <w:b/>
        </w:rPr>
        <w:t>Требования к качеству товара</w:t>
      </w:r>
      <w:r w:rsidR="003A7D68" w:rsidRPr="003A7D68">
        <w:rPr>
          <w:bCs/>
        </w:rPr>
        <w:t>:</w:t>
      </w:r>
    </w:p>
    <w:p w:rsidR="00765220" w:rsidRDefault="003A7D68" w:rsidP="00765220">
      <w:pPr>
        <w:tabs>
          <w:tab w:val="left" w:pos="567"/>
        </w:tabs>
        <w:ind w:firstLine="567"/>
        <w:jc w:val="both"/>
      </w:pPr>
      <w:r w:rsidRPr="003A7D68">
        <w:t>Качество поставляемого товара должно подтверждаться сертификатами качества и сертификатами соответствия, должно соответствовать требованиям нормативных документов, разрешающих использование поставляемого товара на территории Российской Федерации.</w:t>
      </w:r>
      <w:r w:rsidR="00765220">
        <w:t xml:space="preserve"> </w:t>
      </w:r>
    </w:p>
    <w:p w:rsidR="003A7D68" w:rsidRPr="003A7D68" w:rsidRDefault="00765220" w:rsidP="00765220">
      <w:pPr>
        <w:tabs>
          <w:tab w:val="left" w:pos="567"/>
        </w:tabs>
        <w:ind w:firstLine="567"/>
        <w:jc w:val="both"/>
      </w:pPr>
      <w:r>
        <w:t>О</w:t>
      </w:r>
      <w:r w:rsidR="003A7D68" w:rsidRPr="003A7D68">
        <w:t>борудование, предлагаемое участником к поставке, должно быть новое, не бывшее в употреблении, не восстановленное и не собранное из восстановленных компонентов, выпускаемое серийно не менее 1 года.</w:t>
      </w:r>
    </w:p>
    <w:p w:rsidR="003A7D68" w:rsidRPr="003A7D68" w:rsidRDefault="00765220" w:rsidP="00765220">
      <w:pPr>
        <w:tabs>
          <w:tab w:val="left" w:pos="284"/>
          <w:tab w:val="left" w:pos="360"/>
        </w:tabs>
        <w:spacing w:before="60"/>
        <w:jc w:val="both"/>
        <w:rPr>
          <w:b/>
        </w:rPr>
      </w:pPr>
      <w:r>
        <w:rPr>
          <w:b/>
        </w:rPr>
        <w:t xml:space="preserve">5. </w:t>
      </w:r>
      <w:r w:rsidR="003A7D68" w:rsidRPr="003A7D68">
        <w:rPr>
          <w:b/>
        </w:rPr>
        <w:t xml:space="preserve">Требования по сроку гарантий качества:  </w:t>
      </w:r>
      <w:r w:rsidR="003A7D68" w:rsidRPr="003A7D68">
        <w:t xml:space="preserve">Гарантийный срок должен составлять не менее одного года </w:t>
      </w:r>
      <w:r w:rsidR="008531E3">
        <w:t>с даты подписания Заказчиком товарной накладной и/или УПД</w:t>
      </w:r>
      <w:r w:rsidR="003A7D68" w:rsidRPr="003A7D68">
        <w:t>.</w:t>
      </w:r>
    </w:p>
    <w:p w:rsidR="003A7D68" w:rsidRPr="003A7D68" w:rsidRDefault="00765220" w:rsidP="00765220">
      <w:pPr>
        <w:tabs>
          <w:tab w:val="left" w:pos="284"/>
          <w:tab w:val="left" w:pos="360"/>
        </w:tabs>
        <w:spacing w:before="60"/>
        <w:jc w:val="both"/>
        <w:rPr>
          <w:b/>
        </w:rPr>
      </w:pPr>
      <w:r>
        <w:rPr>
          <w:b/>
        </w:rPr>
        <w:t xml:space="preserve">6. </w:t>
      </w:r>
      <w:r w:rsidR="003A7D68" w:rsidRPr="003A7D68">
        <w:rPr>
          <w:b/>
        </w:rPr>
        <w:t>Требования к безопасности товара</w:t>
      </w:r>
      <w:r w:rsidR="003A7D68" w:rsidRPr="003A7D68">
        <w:t>:</w:t>
      </w:r>
    </w:p>
    <w:p w:rsidR="003A7D68" w:rsidRPr="003A7D68" w:rsidRDefault="003A7D68" w:rsidP="00765220">
      <w:pPr>
        <w:pStyle w:val="ab"/>
        <w:numPr>
          <w:ilvl w:val="0"/>
          <w:numId w:val="39"/>
        </w:numPr>
        <w:jc w:val="both"/>
      </w:pPr>
      <w:r w:rsidRPr="00765220">
        <w:rPr>
          <w:b/>
        </w:rPr>
        <w:t xml:space="preserve">безопасность окружающих при использовании: </w:t>
      </w:r>
      <w:r w:rsidRPr="003A7D68">
        <w:t>все товары должны быть безопасны и разрешены для применения на территории РФ;</w:t>
      </w:r>
    </w:p>
    <w:p w:rsidR="003A7D68" w:rsidRPr="003A7D68" w:rsidRDefault="003A7D68" w:rsidP="00765220">
      <w:pPr>
        <w:pStyle w:val="ab"/>
        <w:numPr>
          <w:ilvl w:val="0"/>
          <w:numId w:val="39"/>
        </w:numPr>
        <w:jc w:val="both"/>
      </w:pPr>
      <w:r w:rsidRPr="00765220">
        <w:rPr>
          <w:b/>
        </w:rPr>
        <w:t xml:space="preserve">защита товара при поставке: </w:t>
      </w:r>
      <w:r w:rsidRPr="003A7D68">
        <w:t>упаковка должна предохранять продукцию от порчи во время транспортировки, перегрузки и хранения в необходимых условиях.</w:t>
      </w:r>
    </w:p>
    <w:p w:rsidR="003A7D68" w:rsidRPr="003A7D68" w:rsidRDefault="00765220" w:rsidP="00765220">
      <w:pPr>
        <w:ind w:right="72"/>
        <w:jc w:val="both"/>
        <w:rPr>
          <w:rFonts w:eastAsia="Calibri"/>
          <w:lang w:eastAsia="en-US"/>
        </w:rPr>
      </w:pPr>
      <w:r>
        <w:rPr>
          <w:rFonts w:eastAsia="Calibri"/>
          <w:b/>
          <w:bCs/>
          <w:lang w:eastAsia="en-US"/>
        </w:rPr>
        <w:t xml:space="preserve">7. </w:t>
      </w:r>
      <w:r w:rsidR="003A7D68" w:rsidRPr="003A7D68">
        <w:rPr>
          <w:rFonts w:eastAsia="Calibri"/>
          <w:b/>
          <w:bCs/>
          <w:lang w:eastAsia="en-US"/>
        </w:rPr>
        <w:t xml:space="preserve">Требования по комплектности товара: </w:t>
      </w:r>
      <w:r w:rsidR="003A7D68" w:rsidRPr="003A7D68">
        <w:rPr>
          <w:rFonts w:eastAsia="Calibri"/>
          <w:bCs/>
          <w:lang w:eastAsia="en-US"/>
        </w:rPr>
        <w:t>насос  в сборе.</w:t>
      </w:r>
    </w:p>
    <w:p w:rsidR="003A7D68" w:rsidRPr="003A7D68" w:rsidRDefault="00765220" w:rsidP="00765220">
      <w:pPr>
        <w:ind w:right="72"/>
        <w:jc w:val="both"/>
        <w:rPr>
          <w:rFonts w:eastAsia="Calibri"/>
          <w:lang w:eastAsia="en-US"/>
        </w:rPr>
      </w:pPr>
      <w:r>
        <w:rPr>
          <w:rFonts w:eastAsia="Calibri"/>
          <w:b/>
          <w:bCs/>
          <w:lang w:eastAsia="en-US"/>
        </w:rPr>
        <w:t xml:space="preserve">8. </w:t>
      </w:r>
      <w:r w:rsidR="003A7D68" w:rsidRPr="003A7D68">
        <w:rPr>
          <w:rFonts w:eastAsia="Calibri"/>
          <w:b/>
          <w:bCs/>
          <w:lang w:eastAsia="en-US"/>
        </w:rPr>
        <w:t>Требования по передаче заказчику технических и иных документов при поставке товара:</w:t>
      </w:r>
      <w:r w:rsidR="003A7D68" w:rsidRPr="003A7D68">
        <w:rPr>
          <w:rFonts w:eastAsia="Calibri"/>
          <w:lang w:eastAsia="en-US"/>
        </w:rPr>
        <w:t xml:space="preserve"> по факту поставки продукции поставщик должен представлять заказчику копии сертификатов соответствия.</w:t>
      </w:r>
    </w:p>
    <w:p w:rsidR="003A7D68" w:rsidRPr="003A7D68" w:rsidRDefault="00765220" w:rsidP="00765220">
      <w:pPr>
        <w:ind w:right="72"/>
        <w:jc w:val="both"/>
        <w:rPr>
          <w:rFonts w:eastAsia="Calibri"/>
          <w:lang w:eastAsia="en-US"/>
        </w:rPr>
      </w:pPr>
      <w:r>
        <w:rPr>
          <w:rFonts w:eastAsia="Calibri"/>
          <w:b/>
          <w:lang w:eastAsia="en-US"/>
        </w:rPr>
        <w:t xml:space="preserve">9. </w:t>
      </w:r>
      <w:r w:rsidR="003A7D68" w:rsidRPr="003A7D68">
        <w:rPr>
          <w:rFonts w:eastAsia="Calibri"/>
          <w:b/>
          <w:lang w:eastAsia="en-US"/>
        </w:rPr>
        <w:t xml:space="preserve">Требования к отгрузке товара: </w:t>
      </w:r>
      <w:r w:rsidR="003A7D68" w:rsidRPr="003A7D68">
        <w:rPr>
          <w:rFonts w:eastAsia="Calibri"/>
          <w:lang w:eastAsia="en-US"/>
        </w:rPr>
        <w:t xml:space="preserve"> </w:t>
      </w:r>
      <w:r>
        <w:rPr>
          <w:rFonts w:eastAsia="Calibri"/>
          <w:lang w:eastAsia="en-US"/>
        </w:rPr>
        <w:t>п</w:t>
      </w:r>
      <w:r w:rsidR="003A7D68" w:rsidRPr="003A7D68">
        <w:rPr>
          <w:rFonts w:eastAsia="Calibri"/>
          <w:lang w:eastAsia="en-US"/>
        </w:rPr>
        <w:t>оставщик несет ответственность за выбор и поставку товара транспортными компаниями. Поставщик обязан известить заказчика о точном времени и дате поставки телефонограммой или по факсимильной связи.</w:t>
      </w:r>
    </w:p>
    <w:p w:rsidR="003A7D68" w:rsidRPr="003A7D68" w:rsidRDefault="00765220" w:rsidP="00765220">
      <w:pPr>
        <w:ind w:right="72"/>
        <w:jc w:val="both"/>
        <w:rPr>
          <w:rFonts w:eastAsia="Calibri"/>
          <w:lang w:eastAsia="en-US"/>
        </w:rPr>
      </w:pPr>
      <w:r>
        <w:rPr>
          <w:rFonts w:eastAsia="Calibri"/>
          <w:b/>
          <w:lang w:eastAsia="en-US"/>
        </w:rPr>
        <w:t xml:space="preserve">10. </w:t>
      </w:r>
      <w:r w:rsidR="003A7D68" w:rsidRPr="003A7D68">
        <w:rPr>
          <w:rFonts w:eastAsia="Calibri"/>
          <w:b/>
          <w:lang w:eastAsia="en-US"/>
        </w:rPr>
        <w:t xml:space="preserve">Требования о предоставлении гарантии производителя, поставщика товара. Требования к сроку действия  такой гарантии: </w:t>
      </w:r>
      <w:r>
        <w:rPr>
          <w:rFonts w:eastAsia="Calibri"/>
          <w:lang w:eastAsia="en-US"/>
        </w:rPr>
        <w:t>б</w:t>
      </w:r>
      <w:r w:rsidR="003A7D68" w:rsidRPr="003A7D68">
        <w:rPr>
          <w:rFonts w:eastAsia="Calibri"/>
          <w:lang w:eastAsia="en-US"/>
        </w:rPr>
        <w:t>есплатно осуществлять гарантийные обязательства в отношении товара и комплектующих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должен составлять не менее одного года.  Гарантийный срок начинает исчисляться с момента подписания Заказчиком товаросопроводительных документов.</w:t>
      </w:r>
    </w:p>
    <w:p w:rsidR="003A7D68" w:rsidRPr="003A7D68" w:rsidRDefault="00765220" w:rsidP="00765220">
      <w:pPr>
        <w:ind w:right="72"/>
        <w:jc w:val="both"/>
        <w:rPr>
          <w:rFonts w:eastAsia="Calibri"/>
          <w:lang w:eastAsia="en-US"/>
        </w:rPr>
      </w:pPr>
      <w:r>
        <w:rPr>
          <w:rFonts w:eastAsia="Calibri"/>
          <w:b/>
          <w:lang w:eastAsia="en-US"/>
        </w:rPr>
        <w:t xml:space="preserve">11. </w:t>
      </w:r>
      <w:r w:rsidR="003A7D68" w:rsidRPr="003A7D68">
        <w:rPr>
          <w:rFonts w:eastAsia="Calibri"/>
          <w:b/>
          <w:lang w:eastAsia="en-US"/>
        </w:rPr>
        <w:t xml:space="preserve">Особенности правового регулирования приобретения и использования </w:t>
      </w:r>
      <w:r w:rsidR="003A7D68" w:rsidRPr="003A7D68">
        <w:rPr>
          <w:rFonts w:eastAsia="Calibri"/>
          <w:b/>
          <w:bCs/>
          <w:lang w:eastAsia="en-US"/>
        </w:rPr>
        <w:t xml:space="preserve">поставляемого </w:t>
      </w:r>
      <w:r w:rsidR="003A7D68" w:rsidRPr="003A7D68">
        <w:rPr>
          <w:rFonts w:eastAsia="Calibri"/>
          <w:b/>
          <w:lang w:eastAsia="en-US"/>
        </w:rPr>
        <w:t xml:space="preserve">товара: </w:t>
      </w:r>
      <w:r w:rsidR="003A7D68" w:rsidRPr="003A7D68">
        <w:rPr>
          <w:rFonts w:eastAsia="Calibri"/>
          <w:bCs/>
          <w:lang w:eastAsia="en-US"/>
        </w:rPr>
        <w:t>в соответствии с законодательством Российской Федерации.</w:t>
      </w:r>
    </w:p>
    <w:p w:rsidR="003A7D68" w:rsidRPr="003A7D68" w:rsidRDefault="003A7D68" w:rsidP="003A7D68">
      <w:pPr>
        <w:jc w:val="both"/>
        <w:rPr>
          <w:rFonts w:eastAsia="Calibri"/>
          <w:sz w:val="20"/>
          <w:szCs w:val="20"/>
          <w:lang w:eastAsia="en-US"/>
        </w:rPr>
      </w:pPr>
    </w:p>
    <w:p w:rsidR="003A7D68" w:rsidRPr="003A7D68" w:rsidRDefault="003A7D68" w:rsidP="003A7D68">
      <w:pPr>
        <w:jc w:val="both"/>
        <w:rPr>
          <w:rFonts w:eastAsia="Calibri"/>
          <w:sz w:val="20"/>
          <w:szCs w:val="20"/>
          <w:lang w:eastAsia="en-US"/>
        </w:rPr>
      </w:pPr>
    </w:p>
    <w:p w:rsidR="003A7D68" w:rsidRPr="003A7D68" w:rsidRDefault="003A7D68" w:rsidP="003A7D68">
      <w:pPr>
        <w:jc w:val="both"/>
        <w:rPr>
          <w:rFonts w:eastAsia="Calibri"/>
          <w:sz w:val="20"/>
          <w:szCs w:val="20"/>
          <w:lang w:eastAsia="en-US"/>
        </w:rPr>
      </w:pPr>
    </w:p>
    <w:p w:rsidR="003A7D68" w:rsidRPr="003A7D68" w:rsidRDefault="003A7D68" w:rsidP="003A7D68">
      <w:pPr>
        <w:jc w:val="both"/>
        <w:rPr>
          <w:rFonts w:eastAsia="Calibri"/>
          <w:sz w:val="20"/>
          <w:szCs w:val="20"/>
          <w:lang w:eastAsia="en-US"/>
        </w:rPr>
      </w:pPr>
    </w:p>
    <w:p w:rsidR="00087878" w:rsidRDefault="00087878" w:rsidP="003A7D68">
      <w:pPr>
        <w:pStyle w:val="32"/>
        <w:spacing w:line="276" w:lineRule="auto"/>
        <w:jc w:val="both"/>
        <w:rPr>
          <w:rFonts w:eastAsia="MS Mincho"/>
        </w:rPr>
        <w:sectPr w:rsidR="00087878" w:rsidSect="00087878">
          <w:pgSz w:w="11906" w:h="16838"/>
          <w:pgMar w:top="1134" w:right="849" w:bottom="1134" w:left="1134" w:header="708" w:footer="708" w:gutter="0"/>
          <w:cols w:space="708"/>
          <w:docGrid w:linePitch="360"/>
        </w:sectPr>
      </w:pPr>
    </w:p>
    <w:p w:rsidR="002F3A3A" w:rsidRDefault="002F3A3A" w:rsidP="00671B8F">
      <w:pPr>
        <w:pStyle w:val="11"/>
        <w:pageBreakBefore/>
        <w:jc w:val="center"/>
        <w:rPr>
          <w:rFonts w:ascii="Times New Roman" w:hAnsi="Times New Roman" w:cs="Times New Roman"/>
          <w:color w:val="auto"/>
        </w:rPr>
      </w:pPr>
      <w:bookmarkStart w:id="90" w:name="_Toc529889389"/>
      <w:bookmarkStart w:id="91" w:name="_Toc533272"/>
      <w:r w:rsidRPr="00F34233">
        <w:rPr>
          <w:rFonts w:ascii="Times New Roman" w:hAnsi="Times New Roman" w:cs="Times New Roman"/>
          <w:color w:val="auto"/>
        </w:rPr>
        <w:lastRenderedPageBreak/>
        <w:t>РАЗДЕЛ V. ПРОЕКТ ДОГОВОРА</w:t>
      </w:r>
      <w:bookmarkEnd w:id="90"/>
      <w:bookmarkEnd w:id="91"/>
    </w:p>
    <w:p w:rsidR="007005EC" w:rsidRDefault="007005EC" w:rsidP="007005EC">
      <w:pPr>
        <w:widowControl w:val="0"/>
        <w:autoSpaceDE w:val="0"/>
        <w:autoSpaceDN w:val="0"/>
        <w:adjustRightInd w:val="0"/>
        <w:jc w:val="center"/>
        <w:rPr>
          <w:b/>
          <w:caps/>
        </w:rPr>
      </w:pPr>
      <w:r>
        <w:rPr>
          <w:b/>
          <w:caps/>
        </w:rPr>
        <w:t>ДОГОВОР на поставку товаров № ______</w:t>
      </w:r>
    </w:p>
    <w:p w:rsidR="007005EC" w:rsidRDefault="007005EC" w:rsidP="007005EC">
      <w:pPr>
        <w:pStyle w:val="affe"/>
        <w:tabs>
          <w:tab w:val="left" w:pos="5409"/>
          <w:tab w:val="left" w:pos="7162"/>
        </w:tabs>
        <w:jc w:val="left"/>
      </w:pPr>
      <w:r>
        <w:tab/>
      </w:r>
      <w:r>
        <w:tab/>
      </w:r>
    </w:p>
    <w:p w:rsidR="007005EC" w:rsidRDefault="007005EC" w:rsidP="007005EC">
      <w:pPr>
        <w:pStyle w:val="affe"/>
        <w:spacing w:line="360" w:lineRule="auto"/>
      </w:pPr>
      <w:r>
        <w:t>г. Сургут</w:t>
      </w:r>
      <w:r>
        <w:tab/>
      </w:r>
      <w:r>
        <w:tab/>
      </w:r>
      <w:r>
        <w:tab/>
      </w:r>
      <w:r>
        <w:tab/>
      </w:r>
      <w:r>
        <w:tab/>
      </w:r>
      <w:r>
        <w:tab/>
      </w:r>
      <w:r>
        <w:tab/>
      </w:r>
      <w:r>
        <w:tab/>
        <w:t>«___» _______________20</w:t>
      </w:r>
      <w:r>
        <w:softHyphen/>
        <w:t>1_ г.</w:t>
      </w:r>
    </w:p>
    <w:p w:rsidR="007005EC" w:rsidRDefault="007005EC" w:rsidP="007005EC">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
    <w:p w:rsidR="007005EC" w:rsidRDefault="007005EC" w:rsidP="007005EC">
      <w:pPr>
        <w:ind w:firstLine="567"/>
        <w:jc w:val="center"/>
        <w:rPr>
          <w:b/>
        </w:rPr>
      </w:pPr>
    </w:p>
    <w:p w:rsidR="007005EC" w:rsidRDefault="007005EC" w:rsidP="007005EC">
      <w:pPr>
        <w:ind w:firstLine="567"/>
        <w:jc w:val="center"/>
        <w:rPr>
          <w:b/>
        </w:rPr>
      </w:pPr>
      <w:r>
        <w:rPr>
          <w:b/>
        </w:rPr>
        <w:t>1. Предмет Договора</w:t>
      </w:r>
    </w:p>
    <w:p w:rsidR="007005EC" w:rsidRPr="00F939C4" w:rsidRDefault="007005EC" w:rsidP="007005EC">
      <w:pPr>
        <w:pStyle w:val="Default"/>
        <w:ind w:firstLine="567"/>
        <w:jc w:val="both"/>
        <w:rPr>
          <w:color w:val="auto"/>
        </w:rPr>
      </w:pPr>
      <w:r>
        <w:t>1.1. Поставщик обязуется осуществить поставку</w:t>
      </w:r>
      <w:r w:rsidRPr="00F939C4">
        <w:rPr>
          <w:b/>
          <w:bCs/>
        </w:rPr>
        <w:t xml:space="preserve"> </w:t>
      </w:r>
      <w:r w:rsidRPr="00F939C4">
        <w:rPr>
          <w:bCs/>
        </w:rPr>
        <w:t>насоса ЦНС</w:t>
      </w:r>
      <w:r w:rsidR="00D7697B">
        <w:rPr>
          <w:bCs/>
        </w:rPr>
        <w:t>г</w:t>
      </w:r>
      <w:r w:rsidRPr="00F939C4">
        <w:rPr>
          <w:bCs/>
        </w:rPr>
        <w:t xml:space="preserve"> 60/198 с эл. двигателем 55 кВт, на раме, 3000 об/мин</w:t>
      </w:r>
      <w:r>
        <w:rPr>
          <w:color w:val="auto"/>
        </w:rPr>
        <w:t xml:space="preserve">. </w:t>
      </w:r>
      <w: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7005EC" w:rsidRDefault="007005EC" w:rsidP="007005EC">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w:t>
      </w:r>
      <w:r w:rsidRPr="003A7D68">
        <w:t>подтверждаться сертификатами качества и сертификатами соответствия</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7005EC" w:rsidRDefault="007005EC" w:rsidP="007005EC">
      <w:pPr>
        <w:tabs>
          <w:tab w:val="left" w:pos="567"/>
        </w:tabs>
        <w:ind w:firstLine="567"/>
        <w:jc w:val="both"/>
      </w:pPr>
      <w:r>
        <w:t>Поставляемый товар должен быть новым, не бывшим</w:t>
      </w:r>
      <w:r w:rsidRPr="003A7D68">
        <w:t xml:space="preserve"> в </w:t>
      </w:r>
      <w:r>
        <w:t>употреблении, не восстановленным и не собранным</w:t>
      </w:r>
      <w:r w:rsidRPr="003A7D68">
        <w:t xml:space="preserve"> из восстано</w:t>
      </w:r>
      <w:r>
        <w:t>вленных компонентов, выпускаемым</w:t>
      </w:r>
      <w:r w:rsidRPr="003A7D68">
        <w:t xml:space="preserve"> серийно не менее 1 года.</w:t>
      </w:r>
    </w:p>
    <w:p w:rsidR="007005EC" w:rsidRDefault="007005EC" w:rsidP="007005EC">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005EC" w:rsidRDefault="007005EC" w:rsidP="007005EC">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005EC" w:rsidRDefault="007005EC" w:rsidP="007005EC">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7005EC" w:rsidRDefault="007005EC" w:rsidP="007005EC">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005EC" w:rsidRDefault="007005EC" w:rsidP="007005EC">
      <w:pPr>
        <w:ind w:firstLine="567"/>
        <w:jc w:val="both"/>
      </w:pPr>
      <w:r>
        <w:t>1.7. Место поставки товара: Тюменская область, г. Сургут, ул. Профсоюзов 69/1, центральный склад Заказчика.</w:t>
      </w:r>
    </w:p>
    <w:p w:rsidR="007005EC" w:rsidRDefault="007005EC" w:rsidP="007005EC">
      <w:pPr>
        <w:widowControl w:val="0"/>
        <w:autoSpaceDE w:val="0"/>
        <w:autoSpaceDN w:val="0"/>
        <w:adjustRightInd w:val="0"/>
        <w:ind w:firstLine="567"/>
        <w:jc w:val="center"/>
        <w:rPr>
          <w:b/>
        </w:rPr>
      </w:pPr>
    </w:p>
    <w:p w:rsidR="007005EC" w:rsidRDefault="007005EC" w:rsidP="007005EC">
      <w:pPr>
        <w:widowControl w:val="0"/>
        <w:autoSpaceDE w:val="0"/>
        <w:autoSpaceDN w:val="0"/>
        <w:adjustRightInd w:val="0"/>
        <w:ind w:firstLine="567"/>
        <w:jc w:val="center"/>
        <w:rPr>
          <w:b/>
        </w:rPr>
      </w:pPr>
      <w:r>
        <w:rPr>
          <w:b/>
        </w:rPr>
        <w:t>2. Цена Договора и порядок расчетов</w:t>
      </w:r>
    </w:p>
    <w:p w:rsidR="007005EC" w:rsidRDefault="007005EC" w:rsidP="007005EC">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7005EC" w:rsidRDefault="007005EC" w:rsidP="007005EC">
      <w:pPr>
        <w:widowControl w:val="0"/>
        <w:autoSpaceDE w:val="0"/>
        <w:autoSpaceDN w:val="0"/>
        <w:adjustRightInd w:val="0"/>
        <w:ind w:firstLine="567"/>
        <w:jc w:val="both"/>
      </w:pPr>
      <w:r>
        <w:rPr>
          <w:i/>
        </w:rPr>
        <w:lastRenderedPageBreak/>
        <w:t xml:space="preserve">либо </w:t>
      </w:r>
      <w:r>
        <w:t>(НДС не облагается на основании _____ Налогового кодекса РФ и _____).</w:t>
      </w:r>
    </w:p>
    <w:p w:rsidR="007005EC" w:rsidRDefault="007005EC" w:rsidP="007005EC">
      <w:pPr>
        <w:widowControl w:val="0"/>
        <w:autoSpaceDE w:val="0"/>
        <w:autoSpaceDN w:val="0"/>
        <w:adjustRightInd w:val="0"/>
        <w:ind w:firstLine="567"/>
        <w:jc w:val="both"/>
      </w:pPr>
      <w: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005EC" w:rsidRDefault="007005EC" w:rsidP="007005EC">
      <w:pPr>
        <w:widowControl w:val="0"/>
        <w:autoSpaceDE w:val="0"/>
        <w:autoSpaceDN w:val="0"/>
        <w:adjustRightInd w:val="0"/>
        <w:ind w:firstLine="567"/>
        <w:jc w:val="both"/>
      </w:pPr>
      <w:r>
        <w:t>2.3. Расчеты по Договору производятся в следующем порядке:</w:t>
      </w:r>
    </w:p>
    <w:p w:rsidR="007005EC" w:rsidRDefault="007005EC" w:rsidP="007005EC">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005EC" w:rsidRDefault="007005EC" w:rsidP="007005EC">
      <w:pPr>
        <w:autoSpaceDE w:val="0"/>
        <w:autoSpaceDN w:val="0"/>
        <w:adjustRightInd w:val="0"/>
        <w:ind w:firstLine="567"/>
        <w:jc w:val="both"/>
      </w:pPr>
      <w:r>
        <w:t>2.3.2. Оплата производится в рублях Российской Федерации.</w:t>
      </w:r>
    </w:p>
    <w:p w:rsidR="007005EC" w:rsidRDefault="007005EC" w:rsidP="007005EC">
      <w:pPr>
        <w:ind w:firstLine="567"/>
        <w:jc w:val="both"/>
      </w:pPr>
      <w:r>
        <w:t xml:space="preserve">2.3.3. Расчет осуществляется </w:t>
      </w:r>
      <w:r w:rsidRPr="00F2066C">
        <w:t>за каждую поставленную партию товара</w:t>
      </w:r>
      <w:r>
        <w:t xml:space="preserve">,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7005EC" w:rsidRPr="004F3430" w:rsidRDefault="007005EC" w:rsidP="007005EC">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7005EC" w:rsidRDefault="007005EC" w:rsidP="007005EC">
      <w:pPr>
        <w:ind w:firstLine="567"/>
        <w:jc w:val="center"/>
        <w:rPr>
          <w:b/>
        </w:rPr>
      </w:pPr>
      <w:r>
        <w:rPr>
          <w:b/>
        </w:rPr>
        <w:t>3. Права и обязанности сторон</w:t>
      </w:r>
    </w:p>
    <w:p w:rsidR="007005EC" w:rsidRDefault="007005EC" w:rsidP="007005EC">
      <w:pPr>
        <w:pStyle w:val="affe"/>
        <w:ind w:firstLine="567"/>
      </w:pPr>
      <w:r>
        <w:t>3.1. Заказчик имеет право:</w:t>
      </w:r>
    </w:p>
    <w:p w:rsidR="007005EC" w:rsidRDefault="007005EC" w:rsidP="007005EC">
      <w:pPr>
        <w:ind w:firstLine="567"/>
        <w:jc w:val="both"/>
      </w:pPr>
      <w:r>
        <w:t>3.1.1. Досрочно принять и оплатить товар.</w:t>
      </w:r>
    </w:p>
    <w:p w:rsidR="007005EC" w:rsidRDefault="007005EC" w:rsidP="007005EC">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005EC" w:rsidRDefault="007005EC" w:rsidP="007005EC">
      <w:pPr>
        <w:ind w:firstLine="567"/>
        <w:jc w:val="both"/>
      </w:pPr>
      <w:r>
        <w:t>3.1.3. Требовать возмещения неустойки (штрафа, пени) и (или) убытков, причиненных по вине Поставщика.</w:t>
      </w:r>
    </w:p>
    <w:p w:rsidR="007005EC" w:rsidRDefault="007005EC" w:rsidP="007005EC">
      <w:pPr>
        <w:pStyle w:val="affe"/>
        <w:ind w:firstLine="567"/>
      </w:pPr>
      <w:r>
        <w:t>3.2. Заказчик обязан:</w:t>
      </w:r>
    </w:p>
    <w:p w:rsidR="007005EC" w:rsidRDefault="007005EC" w:rsidP="007005EC">
      <w:pPr>
        <w:ind w:firstLine="567"/>
        <w:jc w:val="both"/>
      </w:pPr>
      <w:r>
        <w:t>3.2.1. Обеспечить приемку поставляемого по Договору товара в соответствии с условиями Договора.</w:t>
      </w:r>
    </w:p>
    <w:p w:rsidR="007005EC" w:rsidRDefault="007005EC" w:rsidP="007005EC">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7005EC" w:rsidRDefault="007005EC" w:rsidP="007005EC">
      <w:pPr>
        <w:pStyle w:val="affe"/>
        <w:ind w:firstLine="567"/>
      </w:pPr>
      <w:r>
        <w:t>3.3. Поставщик обязан:</w:t>
      </w:r>
    </w:p>
    <w:p w:rsidR="007005EC" w:rsidRDefault="007005EC" w:rsidP="007005EC">
      <w:pPr>
        <w:shd w:val="clear" w:color="auto" w:fill="FFFFFF"/>
        <w:ind w:firstLine="567"/>
        <w:jc w:val="both"/>
      </w:pPr>
      <w:r>
        <w:t>3.3.1. Поставить товар в сроки, предусмотренные Договором.</w:t>
      </w:r>
    </w:p>
    <w:p w:rsidR="007005EC" w:rsidRDefault="007005EC" w:rsidP="007005EC">
      <w:pPr>
        <w:ind w:firstLine="567"/>
        <w:jc w:val="both"/>
      </w:pPr>
      <w:r>
        <w:t>3.3.2. Доставить товар своим транспортом и за свой счет, а также представить все принадлежности и документы, относящиеся к товару (технический паспорт на русском языке, руководство по монтажу и эксплуатации на русском языке, сертификат</w:t>
      </w:r>
      <w:r w:rsidRPr="003A7D68">
        <w:t xml:space="preserve"> соответствия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Товар поставляется в собранном виде.</w:t>
      </w:r>
    </w:p>
    <w:p w:rsidR="007005EC" w:rsidRDefault="007005EC" w:rsidP="007005EC">
      <w:pPr>
        <w:ind w:firstLine="567"/>
        <w:jc w:val="both"/>
      </w:pPr>
      <w: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005EC" w:rsidRDefault="007005EC" w:rsidP="007005EC">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005EC" w:rsidRPr="00885271" w:rsidRDefault="007005EC" w:rsidP="007005EC">
      <w:pPr>
        <w:pStyle w:val="aff5"/>
        <w:tabs>
          <w:tab w:val="num" w:pos="709"/>
        </w:tabs>
        <w:jc w:val="both"/>
        <w:rPr>
          <w:i w:val="0"/>
          <w:sz w:val="24"/>
          <w:szCs w:val="24"/>
        </w:rPr>
      </w:pPr>
      <w:r>
        <w:rPr>
          <w:i w:val="0"/>
          <w:sz w:val="24"/>
          <w:szCs w:val="24"/>
        </w:rPr>
        <w:tab/>
      </w:r>
      <w:r w:rsidRPr="00885271">
        <w:rPr>
          <w:i w:val="0"/>
          <w:sz w:val="24"/>
          <w:szCs w:val="24"/>
        </w:rPr>
        <w:t xml:space="preserve">3.3.4. Предоставлять гарантию качества на весь объем поставляемого товара. </w:t>
      </w:r>
      <w:r w:rsidRPr="00217CAE">
        <w:rPr>
          <w:i w:val="0"/>
          <w:sz w:val="24"/>
          <w:szCs w:val="24"/>
        </w:rPr>
        <w:t>Гарантийный срок должен составлять не менее одного года</w:t>
      </w:r>
      <w:r>
        <w:rPr>
          <w:i w:val="0"/>
          <w:sz w:val="24"/>
          <w:szCs w:val="24"/>
        </w:rPr>
        <w:t>.</w:t>
      </w:r>
      <w:r w:rsidRPr="00885271">
        <w:rPr>
          <w:i w:val="0"/>
          <w:sz w:val="24"/>
          <w:szCs w:val="24"/>
        </w:rPr>
        <w:t xml:space="preserve"> Гарантийный срок начинает исчисляться с момента подписания Заказчиком товарной на</w:t>
      </w:r>
      <w:r>
        <w:rPr>
          <w:i w:val="0"/>
          <w:sz w:val="24"/>
          <w:szCs w:val="24"/>
        </w:rPr>
        <w:t xml:space="preserve">кладной </w:t>
      </w:r>
      <w:r w:rsidRPr="00885271">
        <w:rPr>
          <w:i w:val="0"/>
          <w:sz w:val="24"/>
          <w:szCs w:val="24"/>
        </w:rPr>
        <w:t>и/или универсального передаточного документа. Бесплатно осуществлять гарантийные обязательства в отношении товара в течение гарантийного срока. Испо</w:t>
      </w:r>
      <w:r>
        <w:rPr>
          <w:i w:val="0"/>
          <w:sz w:val="24"/>
          <w:szCs w:val="24"/>
        </w:rPr>
        <w:t>лнение гарантийных обязательств</w:t>
      </w:r>
      <w:r w:rsidRPr="00885271">
        <w:rPr>
          <w:i w:val="0"/>
          <w:sz w:val="24"/>
          <w:szCs w:val="24"/>
        </w:rPr>
        <w:t xml:space="preserve"> осуществляется </w:t>
      </w:r>
      <w:r w:rsidRPr="00885271">
        <w:rPr>
          <w:i w:val="0"/>
          <w:sz w:val="24"/>
          <w:szCs w:val="24"/>
        </w:rPr>
        <w:lastRenderedPageBreak/>
        <w:t>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7005EC" w:rsidRDefault="007005EC" w:rsidP="007005EC">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7005EC" w:rsidRDefault="007005EC" w:rsidP="007005EC">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005EC" w:rsidRDefault="007005EC" w:rsidP="007005EC">
      <w:pPr>
        <w:pStyle w:val="affe"/>
        <w:ind w:firstLine="567"/>
      </w:pPr>
      <w:r>
        <w:t>3.3.7. Выполнять иные обязанности, предусмотренные Договором.</w:t>
      </w:r>
    </w:p>
    <w:p w:rsidR="007005EC" w:rsidRDefault="007005EC" w:rsidP="007005EC">
      <w:pPr>
        <w:pStyle w:val="affe"/>
        <w:ind w:firstLine="567"/>
      </w:pPr>
      <w:r>
        <w:t>3.4. Поставщик вправе:</w:t>
      </w:r>
    </w:p>
    <w:p w:rsidR="007005EC" w:rsidRDefault="007005EC" w:rsidP="007005EC">
      <w:pPr>
        <w:pStyle w:val="affe"/>
        <w:ind w:firstLine="567"/>
      </w:pPr>
      <w:r>
        <w:t>3.4.1. Требовать приемки и оплаты товара в объеме, порядке, сроки и на условиях, предусмотренных Договором.</w:t>
      </w:r>
    </w:p>
    <w:p w:rsidR="007005EC" w:rsidRPr="004F3430" w:rsidRDefault="007005EC" w:rsidP="007005EC">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7005EC" w:rsidRDefault="007005EC" w:rsidP="007005EC">
      <w:pPr>
        <w:widowControl w:val="0"/>
        <w:autoSpaceDE w:val="0"/>
        <w:autoSpaceDN w:val="0"/>
        <w:adjustRightInd w:val="0"/>
        <w:ind w:firstLine="567"/>
        <w:jc w:val="center"/>
        <w:rPr>
          <w:b/>
        </w:rPr>
      </w:pPr>
    </w:p>
    <w:p w:rsidR="007005EC" w:rsidRPr="00DD7597" w:rsidRDefault="007005EC" w:rsidP="007005EC">
      <w:pPr>
        <w:widowControl w:val="0"/>
        <w:autoSpaceDE w:val="0"/>
        <w:autoSpaceDN w:val="0"/>
        <w:adjustRightInd w:val="0"/>
        <w:ind w:firstLine="567"/>
        <w:jc w:val="center"/>
        <w:rPr>
          <w:b/>
        </w:rPr>
      </w:pPr>
      <w:r w:rsidRPr="00DD7597">
        <w:rPr>
          <w:b/>
        </w:rPr>
        <w:t>4. Порядок и сроки поставки товара</w:t>
      </w:r>
    </w:p>
    <w:p w:rsidR="007005EC" w:rsidRPr="008556D6" w:rsidRDefault="007005EC" w:rsidP="007005EC">
      <w:pPr>
        <w:pStyle w:val="32"/>
        <w:ind w:firstLine="567"/>
        <w:jc w:val="both"/>
        <w:rPr>
          <w:sz w:val="24"/>
          <w:szCs w:val="24"/>
        </w:rPr>
      </w:pPr>
      <w:r w:rsidRPr="00DD7597">
        <w:t xml:space="preserve">4.1. </w:t>
      </w:r>
      <w:r w:rsidRPr="00DD7597">
        <w:rPr>
          <w:sz w:val="24"/>
          <w:szCs w:val="24"/>
        </w:rPr>
        <w:t xml:space="preserve">Срок поставки: с даты заключения Договора по </w:t>
      </w:r>
      <w:r w:rsidR="00DD7597" w:rsidRPr="00DD7597">
        <w:rPr>
          <w:sz w:val="24"/>
          <w:szCs w:val="24"/>
        </w:rPr>
        <w:t>15</w:t>
      </w:r>
      <w:r w:rsidRPr="00DD7597">
        <w:rPr>
          <w:sz w:val="24"/>
          <w:szCs w:val="24"/>
        </w:rPr>
        <w:t xml:space="preserve"> </w:t>
      </w:r>
      <w:r w:rsidR="00DD7597" w:rsidRPr="00DD7597">
        <w:rPr>
          <w:sz w:val="24"/>
          <w:szCs w:val="24"/>
        </w:rPr>
        <w:t>мая</w:t>
      </w:r>
      <w:r w:rsidRPr="00DD7597">
        <w:rPr>
          <w:sz w:val="24"/>
          <w:szCs w:val="24"/>
        </w:rPr>
        <w:t xml:space="preserve"> 2019 года.</w:t>
      </w:r>
    </w:p>
    <w:p w:rsidR="007005EC" w:rsidRDefault="007005EC" w:rsidP="007005EC">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7005EC" w:rsidRDefault="007005EC" w:rsidP="007005EC">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7005EC" w:rsidRDefault="007005EC" w:rsidP="007005EC">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005EC" w:rsidRDefault="007005EC" w:rsidP="007005EC">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005EC" w:rsidRDefault="007005EC" w:rsidP="007005EC">
      <w:pPr>
        <w:jc w:val="center"/>
        <w:rPr>
          <w:b/>
        </w:rPr>
      </w:pPr>
      <w:r>
        <w:rPr>
          <w:b/>
        </w:rPr>
        <w:t>5. Порядок сдачи и приемки товара</w:t>
      </w:r>
    </w:p>
    <w:p w:rsidR="007005EC" w:rsidRDefault="007005EC" w:rsidP="007005EC">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относящиеся к товару (технический паспорт, руководство по монтажу и эксплуатации, сертификат</w:t>
      </w:r>
      <w:r w:rsidRPr="003A7D68">
        <w:t xml:space="preserve"> соответствия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7005EC" w:rsidRDefault="007005EC" w:rsidP="007005EC">
      <w:pPr>
        <w:pStyle w:val="affe"/>
        <w:ind w:firstLine="567"/>
      </w:pPr>
      <w:r>
        <w:t>5.2. Приемка товара, осуществляется в месте поставки товара.</w:t>
      </w:r>
    </w:p>
    <w:p w:rsidR="007005EC" w:rsidRDefault="007005EC" w:rsidP="007005EC">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005EC" w:rsidRDefault="007005EC" w:rsidP="007005EC">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7005EC" w:rsidRDefault="007005EC" w:rsidP="007005EC">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7005EC" w:rsidRDefault="007005EC" w:rsidP="007005EC">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7005EC" w:rsidRDefault="007005EC" w:rsidP="007005EC">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7005EC" w:rsidRDefault="007005EC" w:rsidP="007005EC">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7005EC" w:rsidRDefault="007005EC" w:rsidP="007005EC">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7005EC" w:rsidRDefault="007005EC" w:rsidP="007005EC">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w:t>
      </w:r>
      <w:r w:rsidRPr="00B41765">
        <w:t xml:space="preserve">более </w:t>
      </w:r>
      <w:r w:rsidR="00B41765" w:rsidRPr="00B41765">
        <w:t>15 (пятнадцати</w:t>
      </w:r>
      <w:r w:rsidRPr="00B41765">
        <w:t>) рабочих</w:t>
      </w:r>
      <w:r>
        <w:t xml:space="preserve">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7005EC" w:rsidRDefault="007005EC" w:rsidP="007005EC">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w:t>
      </w:r>
      <w:r w:rsidRPr="00B41765">
        <w:rPr>
          <w:i w:val="0"/>
          <w:kern w:val="16"/>
          <w:sz w:val="24"/>
          <w:szCs w:val="24"/>
        </w:rPr>
        <w:t xml:space="preserve">течение </w:t>
      </w:r>
      <w:r w:rsidR="00B41765" w:rsidRPr="00B41765">
        <w:rPr>
          <w:i w:val="0"/>
          <w:sz w:val="24"/>
          <w:szCs w:val="24"/>
        </w:rPr>
        <w:t>15 (пятнадцати)</w:t>
      </w:r>
      <w:r w:rsidRPr="00B41765">
        <w:rPr>
          <w:i w:val="0"/>
          <w:sz w:val="24"/>
          <w:szCs w:val="24"/>
        </w:rPr>
        <w:t>рабочих дней</w:t>
      </w:r>
      <w:r>
        <w:rPr>
          <w:i w:val="0"/>
          <w:kern w:val="16"/>
          <w:sz w:val="24"/>
          <w:szCs w:val="24"/>
        </w:rPr>
        <w:t xml:space="preserve">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7005EC" w:rsidRDefault="007005EC" w:rsidP="007005EC">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7005EC" w:rsidRDefault="007005EC" w:rsidP="007005EC">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7005EC" w:rsidRDefault="007005EC" w:rsidP="007005EC">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7005EC" w:rsidRDefault="007005EC" w:rsidP="007005EC">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7005EC" w:rsidRDefault="007005EC" w:rsidP="007005EC">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7005EC" w:rsidRDefault="007005EC" w:rsidP="007005EC">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7005EC" w:rsidRDefault="007005EC" w:rsidP="007005EC">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7005EC" w:rsidRPr="004F3430" w:rsidRDefault="007005EC" w:rsidP="007005EC">
      <w:pPr>
        <w:ind w:firstLine="567"/>
        <w:jc w:val="both"/>
        <w:rPr>
          <w:kern w:val="16"/>
        </w:rPr>
      </w:pPr>
      <w:r>
        <w:rPr>
          <w:kern w:val="16"/>
        </w:rPr>
        <w:t xml:space="preserve">5.7. Поставщик обеспечивает хранение товара до момента их сдачи – приемки. </w:t>
      </w:r>
    </w:p>
    <w:p w:rsidR="007005EC" w:rsidRDefault="007005EC" w:rsidP="007005EC">
      <w:pPr>
        <w:jc w:val="center"/>
        <w:rPr>
          <w:rFonts w:eastAsia="Calibri"/>
          <w:b/>
        </w:rPr>
      </w:pPr>
    </w:p>
    <w:p w:rsidR="007005EC" w:rsidRPr="00D87E43" w:rsidRDefault="007005EC" w:rsidP="007005EC">
      <w:pPr>
        <w:tabs>
          <w:tab w:val="left" w:pos="709"/>
        </w:tabs>
        <w:ind w:firstLine="567"/>
        <w:jc w:val="center"/>
        <w:rPr>
          <w:rFonts w:eastAsia="Calibri"/>
          <w:b/>
        </w:rPr>
      </w:pPr>
      <w:r>
        <w:rPr>
          <w:rFonts w:eastAsia="Calibri"/>
          <w:b/>
        </w:rPr>
        <w:t>6</w:t>
      </w:r>
      <w:r w:rsidRPr="00D87E43">
        <w:rPr>
          <w:rFonts w:eastAsia="Calibri"/>
          <w:b/>
        </w:rPr>
        <w:t>. Ответственность сторон</w:t>
      </w:r>
    </w:p>
    <w:p w:rsidR="007005EC" w:rsidRPr="00D87E43" w:rsidRDefault="007005EC" w:rsidP="007005EC">
      <w:pPr>
        <w:ind w:firstLine="567"/>
        <w:jc w:val="both"/>
        <w:rPr>
          <w:rFonts w:eastAsia="Calibri"/>
        </w:rPr>
      </w:pPr>
      <w:r>
        <w:rPr>
          <w:rFonts w:eastAsia="Calibri"/>
          <w:kern w:val="16"/>
        </w:rPr>
        <w:t>6</w:t>
      </w:r>
      <w:r w:rsidRPr="00D87E43">
        <w:rPr>
          <w:rFonts w:eastAsia="Calibri"/>
          <w:kern w:val="16"/>
        </w:rPr>
        <w:t xml:space="preserve">.1. </w:t>
      </w:r>
      <w:r w:rsidRPr="00D87E43">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7005EC" w:rsidRPr="00D87E43" w:rsidRDefault="007005EC" w:rsidP="007005EC">
      <w:pPr>
        <w:ind w:firstLine="567"/>
        <w:jc w:val="both"/>
        <w:rPr>
          <w:rFonts w:eastAsia="Calibri"/>
        </w:rPr>
      </w:pPr>
      <w:r>
        <w:rPr>
          <w:rFonts w:eastAsia="Calibri"/>
        </w:rPr>
        <w:t>6</w:t>
      </w:r>
      <w:r w:rsidRPr="00D87E43">
        <w:rPr>
          <w:rFonts w:eastAsia="Calibri"/>
        </w:rPr>
        <w:t>.2. За нарушение срока поставки, указанного в пункте 4.1. настоящего Договора, Поставщик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7005EC" w:rsidRPr="00D87E43" w:rsidRDefault="007005EC" w:rsidP="007005EC">
      <w:pPr>
        <w:ind w:firstLine="567"/>
        <w:jc w:val="both"/>
        <w:rPr>
          <w:rFonts w:eastAsia="Calibri"/>
        </w:rPr>
      </w:pPr>
      <w:r w:rsidRPr="00D87E43">
        <w:rPr>
          <w:rFonts w:eastAsia="Calibri"/>
        </w:rPr>
        <w:t>При просрочке свыше 15-ти (пятнадцати) календарных дней Поставщик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7005EC" w:rsidRPr="00D87E43" w:rsidRDefault="007005EC" w:rsidP="007005EC">
      <w:pPr>
        <w:ind w:firstLine="567"/>
        <w:jc w:val="both"/>
        <w:rPr>
          <w:rFonts w:eastAsia="Calibri"/>
        </w:rPr>
      </w:pPr>
      <w:r>
        <w:rPr>
          <w:rFonts w:eastAsia="Calibri"/>
        </w:rPr>
        <w:t>6</w:t>
      </w:r>
      <w:r w:rsidRPr="00D87E43">
        <w:rPr>
          <w:rFonts w:eastAsia="Calibri"/>
        </w:rPr>
        <w:t>.3.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7005EC" w:rsidRPr="00D87E43" w:rsidRDefault="007005EC" w:rsidP="007005EC">
      <w:pPr>
        <w:ind w:firstLine="567"/>
        <w:jc w:val="both"/>
        <w:rPr>
          <w:rFonts w:eastAsia="Calibri"/>
        </w:rPr>
      </w:pPr>
      <w:r w:rsidRPr="00D87E43">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7005EC" w:rsidRPr="00D87E43" w:rsidRDefault="007005EC" w:rsidP="007005EC">
      <w:pPr>
        <w:ind w:firstLine="567"/>
        <w:jc w:val="both"/>
        <w:rPr>
          <w:rFonts w:eastAsia="Calibri"/>
        </w:rPr>
      </w:pPr>
      <w:r>
        <w:rPr>
          <w:rFonts w:eastAsia="Calibri"/>
        </w:rPr>
        <w:t>6</w:t>
      </w:r>
      <w:r w:rsidRPr="00D87E43">
        <w:rPr>
          <w:rFonts w:eastAsia="Calibri"/>
        </w:rPr>
        <w:t>.4.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7005EC" w:rsidRPr="00D87E43" w:rsidRDefault="007005EC" w:rsidP="007005EC">
      <w:pPr>
        <w:widowControl w:val="0"/>
        <w:autoSpaceDE w:val="0"/>
        <w:autoSpaceDN w:val="0"/>
        <w:adjustRightInd w:val="0"/>
        <w:ind w:firstLine="567"/>
        <w:jc w:val="both"/>
      </w:pPr>
      <w:r>
        <w:t>6</w:t>
      </w:r>
      <w:r w:rsidRPr="00D87E43">
        <w:t>.5.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7005EC" w:rsidRPr="00D87E43" w:rsidRDefault="007005EC" w:rsidP="007005EC">
      <w:pPr>
        <w:autoSpaceDE w:val="0"/>
        <w:autoSpaceDN w:val="0"/>
        <w:adjustRightInd w:val="0"/>
        <w:ind w:firstLine="567"/>
        <w:jc w:val="both"/>
        <w:rPr>
          <w:rFonts w:eastAsia="Calibri"/>
          <w:lang w:eastAsia="en-US"/>
        </w:rPr>
      </w:pPr>
      <w:r>
        <w:rPr>
          <w:rFonts w:eastAsia="Calibri"/>
        </w:rPr>
        <w:t>6</w:t>
      </w:r>
      <w:r w:rsidRPr="00D87E43">
        <w:rPr>
          <w:rFonts w:eastAsia="Calibri"/>
        </w:rPr>
        <w:t xml:space="preserve">.6. Неисполнение или ненадлежащее исполнение Поставщиком обязательств, предусмотренных Договором, за исключением просрочки оформляется документом, </w:t>
      </w:r>
      <w:r w:rsidRPr="00D87E43">
        <w:rPr>
          <w:rFonts w:eastAsia="Calibri"/>
          <w:lang w:eastAsia="en-US"/>
        </w:rPr>
        <w:t xml:space="preserve">в котором указываются: </w:t>
      </w:r>
      <w:r w:rsidRPr="00D87E43">
        <w:rPr>
          <w:rFonts w:eastAsia="Calibri"/>
        </w:rPr>
        <w:t>сведения о фактически исполненных обязательствах по Договору</w:t>
      </w:r>
      <w:r w:rsidRPr="00D87E43">
        <w:rPr>
          <w:rFonts w:eastAsia="Calibri"/>
          <w:lang w:eastAsia="en-US"/>
        </w:rPr>
        <w:t>, сумма, подлежащая оплате в соответствии с условиями настоящего Договора; размер неустойки (штрафа, пени)</w:t>
      </w:r>
      <w:r w:rsidRPr="00D87E43">
        <w:rPr>
          <w:rFonts w:eastAsia="Calibri"/>
        </w:rPr>
        <w:t xml:space="preserve"> и (или) убытков</w:t>
      </w:r>
      <w:r w:rsidRPr="00D87E43">
        <w:rPr>
          <w:rFonts w:eastAsia="Calibri"/>
          <w:lang w:eastAsia="en-US"/>
        </w:rPr>
        <w:t xml:space="preserve">, подлежащей взысканию; итоговая сумма, подлежащая оплате </w:t>
      </w:r>
      <w:r w:rsidRPr="00D87E43">
        <w:rPr>
          <w:rFonts w:eastAsia="Calibri"/>
        </w:rPr>
        <w:t>Поставщику</w:t>
      </w:r>
      <w:r w:rsidRPr="00D87E43">
        <w:rPr>
          <w:rFonts w:eastAsia="Calibri"/>
          <w:lang w:eastAsia="en-US"/>
        </w:rPr>
        <w:t xml:space="preserve"> по Договору.</w:t>
      </w:r>
    </w:p>
    <w:p w:rsidR="007005EC" w:rsidRPr="00D87E43" w:rsidRDefault="007005EC" w:rsidP="007005EC">
      <w:pPr>
        <w:widowControl w:val="0"/>
        <w:tabs>
          <w:tab w:val="decimal" w:pos="0"/>
        </w:tabs>
        <w:autoSpaceDE w:val="0"/>
        <w:autoSpaceDN w:val="0"/>
        <w:adjustRightInd w:val="0"/>
        <w:ind w:firstLine="567"/>
        <w:jc w:val="both"/>
        <w:rPr>
          <w:rFonts w:eastAsia="Calibri"/>
        </w:rPr>
      </w:pPr>
      <w:r w:rsidRPr="00D87E43">
        <w:rPr>
          <w:rFonts w:eastAsia="Calibri"/>
          <w:lang w:eastAsia="en-US"/>
        </w:rPr>
        <w:tab/>
        <w:t xml:space="preserve">Документ </w:t>
      </w:r>
      <w:r w:rsidRPr="00D87E43">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7005EC" w:rsidRPr="00D87E43" w:rsidRDefault="007005EC" w:rsidP="007005EC">
      <w:pPr>
        <w:autoSpaceDE w:val="0"/>
        <w:autoSpaceDN w:val="0"/>
        <w:adjustRightInd w:val="0"/>
        <w:ind w:firstLine="567"/>
        <w:jc w:val="both"/>
        <w:rPr>
          <w:rFonts w:eastAsia="Calibri"/>
        </w:rPr>
      </w:pPr>
      <w:r>
        <w:rPr>
          <w:rFonts w:eastAsia="Calibri"/>
        </w:rPr>
        <w:t>6</w:t>
      </w:r>
      <w:r w:rsidRPr="00D87E43">
        <w:rPr>
          <w:rFonts w:eastAsia="Calibri"/>
        </w:rPr>
        <w:t xml:space="preserve">.7.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sidRPr="00D87E43">
        <w:rPr>
          <w:rFonts w:eastAsia="Calibri"/>
          <w:lang w:eastAsia="en-US"/>
        </w:rPr>
        <w:t>на основании документа, составле</w:t>
      </w:r>
      <w:r>
        <w:rPr>
          <w:rFonts w:eastAsia="Calibri"/>
          <w:lang w:eastAsia="en-US"/>
        </w:rPr>
        <w:t>нного в соответствии с пунктом 6</w:t>
      </w:r>
      <w:r w:rsidRPr="00D87E43">
        <w:rPr>
          <w:rFonts w:eastAsia="Calibri"/>
          <w:lang w:eastAsia="en-US"/>
        </w:rPr>
        <w:t>.6. Договора.</w:t>
      </w:r>
    </w:p>
    <w:p w:rsidR="007005EC" w:rsidRPr="00D87E43" w:rsidRDefault="007005EC" w:rsidP="007005EC">
      <w:pPr>
        <w:widowControl w:val="0"/>
        <w:tabs>
          <w:tab w:val="decimal" w:pos="0"/>
        </w:tabs>
        <w:autoSpaceDE w:val="0"/>
        <w:autoSpaceDN w:val="0"/>
        <w:adjustRightInd w:val="0"/>
        <w:ind w:firstLine="567"/>
        <w:jc w:val="both"/>
        <w:rPr>
          <w:rFonts w:eastAsia="Calibri"/>
        </w:rPr>
      </w:pPr>
      <w:r>
        <w:rPr>
          <w:rFonts w:eastAsia="Calibri"/>
        </w:rPr>
        <w:t>6</w:t>
      </w:r>
      <w:r w:rsidRPr="00D87E43">
        <w:rPr>
          <w:rFonts w:eastAsia="Calibri"/>
        </w:rPr>
        <w:t xml:space="preserve">.8.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w:t>
      </w:r>
      <w:r w:rsidRPr="00D87E43">
        <w:rPr>
          <w:rFonts w:eastAsia="Calibri"/>
        </w:rPr>
        <w:lastRenderedPageBreak/>
        <w:t xml:space="preserve">Российской Федерации. </w:t>
      </w:r>
    </w:p>
    <w:p w:rsidR="007005EC" w:rsidRPr="00D87E43" w:rsidRDefault="007005EC" w:rsidP="007005EC">
      <w:pPr>
        <w:autoSpaceDE w:val="0"/>
        <w:autoSpaceDN w:val="0"/>
        <w:adjustRightInd w:val="0"/>
        <w:ind w:firstLine="567"/>
        <w:jc w:val="both"/>
        <w:rPr>
          <w:rFonts w:eastAsia="Calibri"/>
          <w:bCs/>
        </w:rPr>
      </w:pPr>
      <w:r>
        <w:rPr>
          <w:rFonts w:eastAsia="Calibri"/>
        </w:rPr>
        <w:t>6</w:t>
      </w:r>
      <w:r w:rsidRPr="00D87E43">
        <w:rPr>
          <w:rFonts w:eastAsia="Calibri"/>
        </w:rPr>
        <w:t xml:space="preserve">.9. </w:t>
      </w:r>
      <w:r w:rsidRPr="00D87E43">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005EC" w:rsidRPr="00D87E43" w:rsidRDefault="007005EC" w:rsidP="007005EC">
      <w:pPr>
        <w:ind w:firstLine="567"/>
        <w:jc w:val="both"/>
        <w:rPr>
          <w:rFonts w:eastAsia="Calibri"/>
        </w:rPr>
      </w:pPr>
      <w:r>
        <w:rPr>
          <w:rFonts w:eastAsia="Calibri"/>
        </w:rPr>
        <w:t>6</w:t>
      </w:r>
      <w:r w:rsidRPr="00D87E43">
        <w:rPr>
          <w:rFonts w:eastAsia="Calibri"/>
        </w:rPr>
        <w:t xml:space="preserve">.10.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7005EC" w:rsidRPr="00D87E43" w:rsidRDefault="007005EC" w:rsidP="007005EC">
      <w:pPr>
        <w:jc w:val="center"/>
        <w:rPr>
          <w:rFonts w:eastAsia="Calibri"/>
          <w:b/>
        </w:rPr>
      </w:pPr>
    </w:p>
    <w:p w:rsidR="007005EC" w:rsidRPr="00D87E43" w:rsidRDefault="007005EC" w:rsidP="007005EC">
      <w:pPr>
        <w:jc w:val="center"/>
        <w:rPr>
          <w:rFonts w:eastAsia="Calibri"/>
          <w:b/>
        </w:rPr>
      </w:pPr>
      <w:r>
        <w:rPr>
          <w:rFonts w:eastAsia="Calibri"/>
          <w:b/>
        </w:rPr>
        <w:t>7</w:t>
      </w:r>
      <w:r w:rsidRPr="00D87E43">
        <w:rPr>
          <w:rFonts w:eastAsia="Calibri"/>
          <w:b/>
        </w:rPr>
        <w:t>. Форс-мажорные обстоятельства</w:t>
      </w:r>
    </w:p>
    <w:p w:rsidR="007005EC" w:rsidRPr="00D87E43" w:rsidRDefault="007005EC" w:rsidP="007005EC">
      <w:pPr>
        <w:ind w:firstLine="567"/>
        <w:jc w:val="both"/>
        <w:rPr>
          <w:rFonts w:eastAsia="Calibri"/>
        </w:rPr>
      </w:pPr>
      <w:r>
        <w:rPr>
          <w:rFonts w:eastAsia="Calibri"/>
        </w:rPr>
        <w:t>7</w:t>
      </w:r>
      <w:r w:rsidRPr="00D87E43">
        <w:rPr>
          <w:rFonts w:eastAsia="Calibri"/>
        </w:rPr>
        <w:t>.1.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sidRPr="00D87E43">
        <w:rPr>
          <w:rFonts w:eastAsia="Calibri"/>
        </w:rPr>
        <w:tab/>
      </w:r>
    </w:p>
    <w:p w:rsidR="007005EC" w:rsidRPr="00D87E43" w:rsidRDefault="007005EC" w:rsidP="007005EC">
      <w:pPr>
        <w:ind w:firstLine="567"/>
        <w:jc w:val="both"/>
      </w:pPr>
      <w:r>
        <w:t>7</w:t>
      </w:r>
      <w:r w:rsidRPr="00D87E43">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7005EC" w:rsidRPr="00D87E43" w:rsidRDefault="007005EC" w:rsidP="007005EC">
      <w:pPr>
        <w:ind w:firstLine="567"/>
        <w:jc w:val="both"/>
      </w:pPr>
      <w:r>
        <w:t>7</w:t>
      </w:r>
      <w:r w:rsidRPr="00D87E43">
        <w:t>.3. Обязанность доказать наличие обстоятельств непреодолимой силы лежит на Стороне Договора, не выполнившей свои обязательства по Договору.</w:t>
      </w:r>
    </w:p>
    <w:p w:rsidR="007005EC" w:rsidRPr="00D87E43" w:rsidRDefault="007005EC" w:rsidP="007005EC">
      <w:pPr>
        <w:ind w:firstLine="567"/>
        <w:jc w:val="both"/>
      </w:pPr>
      <w:r w:rsidRPr="00D87E4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005EC" w:rsidRPr="00D87E43" w:rsidRDefault="007005EC" w:rsidP="007005EC">
      <w:pPr>
        <w:ind w:firstLine="567"/>
        <w:jc w:val="both"/>
      </w:pPr>
      <w:r>
        <w:t>7</w:t>
      </w:r>
      <w:r w:rsidRPr="00D87E43">
        <w:t>.4.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005EC" w:rsidRPr="00D87E43" w:rsidRDefault="007005EC" w:rsidP="007005EC">
      <w:pPr>
        <w:keepNext/>
        <w:ind w:firstLine="567"/>
        <w:jc w:val="center"/>
        <w:rPr>
          <w:rFonts w:eastAsia="Calibri"/>
          <w:b/>
        </w:rPr>
      </w:pPr>
    </w:p>
    <w:p w:rsidR="007005EC" w:rsidRPr="00D87E43" w:rsidRDefault="007005EC" w:rsidP="007005EC">
      <w:pPr>
        <w:keepNext/>
        <w:ind w:firstLine="567"/>
        <w:jc w:val="center"/>
        <w:rPr>
          <w:rFonts w:eastAsia="Calibri"/>
          <w:b/>
        </w:rPr>
      </w:pPr>
      <w:r>
        <w:rPr>
          <w:rFonts w:eastAsia="Calibri"/>
          <w:b/>
        </w:rPr>
        <w:t>8</w:t>
      </w:r>
      <w:r w:rsidRPr="00D87E43">
        <w:rPr>
          <w:rFonts w:eastAsia="Calibri"/>
          <w:b/>
        </w:rPr>
        <w:t>. Порядок разрешения споров</w:t>
      </w:r>
    </w:p>
    <w:p w:rsidR="007005EC" w:rsidRPr="00D87E43" w:rsidRDefault="007005EC" w:rsidP="007005EC">
      <w:pPr>
        <w:ind w:firstLine="567"/>
        <w:jc w:val="both"/>
      </w:pPr>
      <w:r>
        <w:t>8</w:t>
      </w:r>
      <w:r w:rsidRPr="00D87E43">
        <w:t xml:space="preserve">.1.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sidRPr="00D87E43">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7005EC" w:rsidRPr="00D87E43" w:rsidRDefault="007005EC" w:rsidP="007005EC">
      <w:pPr>
        <w:ind w:firstLine="567"/>
        <w:jc w:val="both"/>
      </w:pPr>
      <w:r>
        <w:t>8</w:t>
      </w:r>
      <w:r w:rsidRPr="00D87E43">
        <w:t>.2.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7005EC" w:rsidRPr="00D87E43" w:rsidRDefault="007005EC" w:rsidP="007005EC">
      <w:pPr>
        <w:ind w:firstLine="567"/>
        <w:jc w:val="center"/>
        <w:rPr>
          <w:rFonts w:eastAsia="Calibri"/>
          <w:b/>
        </w:rPr>
      </w:pPr>
    </w:p>
    <w:p w:rsidR="007005EC" w:rsidRPr="00D87E43" w:rsidRDefault="007005EC" w:rsidP="007005EC">
      <w:pPr>
        <w:ind w:firstLine="567"/>
        <w:jc w:val="center"/>
        <w:rPr>
          <w:rFonts w:eastAsia="Calibri"/>
          <w:b/>
        </w:rPr>
      </w:pPr>
      <w:r>
        <w:rPr>
          <w:rFonts w:eastAsia="Calibri"/>
          <w:b/>
        </w:rPr>
        <w:t>9</w:t>
      </w:r>
      <w:r w:rsidRPr="00D87E43">
        <w:rPr>
          <w:rFonts w:eastAsia="Calibri"/>
          <w:b/>
        </w:rPr>
        <w:t>. Изменение и расторжение Договора</w:t>
      </w:r>
    </w:p>
    <w:p w:rsidR="007005EC" w:rsidRPr="00D87E43" w:rsidRDefault="007005EC" w:rsidP="007005EC">
      <w:pPr>
        <w:ind w:firstLine="567"/>
        <w:jc w:val="both"/>
        <w:rPr>
          <w:rFonts w:eastAsia="Calibri"/>
        </w:rPr>
      </w:pPr>
      <w:r>
        <w:rPr>
          <w:rFonts w:eastAsia="Calibri"/>
        </w:rPr>
        <w:t>9</w:t>
      </w:r>
      <w:r w:rsidRPr="00D87E43">
        <w:rPr>
          <w:rFonts w:eastAsia="Calibri"/>
        </w:rPr>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7005EC" w:rsidRPr="00D87E43" w:rsidRDefault="007005EC" w:rsidP="007005EC">
      <w:pPr>
        <w:ind w:firstLine="567"/>
        <w:jc w:val="both"/>
        <w:rPr>
          <w:rFonts w:eastAsia="Calibri"/>
        </w:rPr>
      </w:pPr>
      <w:r>
        <w:rPr>
          <w:rFonts w:eastAsia="Calibri"/>
        </w:rPr>
        <w:t>9.</w:t>
      </w:r>
      <w:r w:rsidRPr="00D87E43">
        <w:rPr>
          <w:rFonts w:eastAsia="Calibri"/>
        </w:rPr>
        <w:t>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7005EC" w:rsidRPr="00D87E43" w:rsidRDefault="007005EC" w:rsidP="007005EC">
      <w:pPr>
        <w:ind w:firstLine="567"/>
        <w:jc w:val="both"/>
        <w:rPr>
          <w:rFonts w:eastAsia="Calibri"/>
        </w:rPr>
      </w:pPr>
      <w:r w:rsidRPr="00D87E43">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7005EC" w:rsidRPr="00D87E43" w:rsidRDefault="007005EC" w:rsidP="007005EC">
      <w:pPr>
        <w:widowControl w:val="0"/>
        <w:tabs>
          <w:tab w:val="decimal" w:pos="0"/>
        </w:tabs>
        <w:autoSpaceDE w:val="0"/>
        <w:autoSpaceDN w:val="0"/>
        <w:adjustRightInd w:val="0"/>
        <w:ind w:firstLine="567"/>
        <w:jc w:val="both"/>
        <w:rPr>
          <w:rFonts w:eastAsia="Calibri"/>
        </w:rPr>
      </w:pPr>
      <w:r>
        <w:rPr>
          <w:rFonts w:eastAsia="Calibri"/>
        </w:rPr>
        <w:lastRenderedPageBreak/>
        <w:t>9</w:t>
      </w:r>
      <w:r w:rsidRPr="00D87E43">
        <w:rPr>
          <w:rFonts w:eastAsia="Calibri"/>
        </w:rPr>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w:t>
      </w:r>
      <w:r>
        <w:rPr>
          <w:rFonts w:eastAsia="Calibri"/>
        </w:rPr>
        <w:t>глашения, предусмотренного п. 9</w:t>
      </w:r>
      <w:r w:rsidRPr="00D87E43">
        <w:rPr>
          <w:rFonts w:eastAsia="Calibri"/>
        </w:rPr>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7005EC" w:rsidRPr="00D87E43" w:rsidRDefault="007005EC" w:rsidP="007005EC">
      <w:pPr>
        <w:ind w:firstLine="567"/>
        <w:jc w:val="both"/>
      </w:pPr>
      <w:r>
        <w:t>9</w:t>
      </w:r>
      <w:r w:rsidRPr="00D87E43">
        <w:t>.4.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005EC" w:rsidRPr="00D87E43" w:rsidRDefault="007005EC" w:rsidP="007005EC">
      <w:pPr>
        <w:ind w:firstLine="567"/>
        <w:jc w:val="both"/>
      </w:pPr>
      <w:r>
        <w:t>9</w:t>
      </w:r>
      <w:r w:rsidRPr="00D87E43">
        <w:t>.5.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w:t>
      </w:r>
      <w:r>
        <w:t xml:space="preserve"> адресу, указанному в разделе 12</w:t>
      </w:r>
      <w:r w:rsidRPr="00D87E43">
        <w:t>.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7005EC" w:rsidRPr="00D87E43" w:rsidRDefault="007005EC" w:rsidP="007005EC">
      <w:pPr>
        <w:ind w:firstLine="567"/>
        <w:jc w:val="center"/>
        <w:rPr>
          <w:rFonts w:eastAsia="Calibri"/>
          <w:b/>
        </w:rPr>
      </w:pPr>
    </w:p>
    <w:p w:rsidR="007005EC" w:rsidRPr="00D87E43" w:rsidRDefault="007005EC" w:rsidP="007005EC">
      <w:pPr>
        <w:ind w:firstLine="567"/>
        <w:jc w:val="center"/>
        <w:rPr>
          <w:rFonts w:eastAsia="Calibri"/>
          <w:b/>
        </w:rPr>
      </w:pPr>
      <w:r>
        <w:rPr>
          <w:rFonts w:eastAsia="Calibri"/>
          <w:b/>
        </w:rPr>
        <w:t>10</w:t>
      </w:r>
      <w:r w:rsidRPr="00D87E43">
        <w:rPr>
          <w:rFonts w:eastAsia="Calibri"/>
          <w:b/>
        </w:rPr>
        <w:t>. Срок действия Договора</w:t>
      </w:r>
    </w:p>
    <w:p w:rsidR="007005EC" w:rsidRPr="00D87E43" w:rsidRDefault="007005EC" w:rsidP="007005EC">
      <w:pPr>
        <w:autoSpaceDE w:val="0"/>
        <w:autoSpaceDN w:val="0"/>
        <w:adjustRightInd w:val="0"/>
        <w:ind w:firstLine="567"/>
        <w:jc w:val="both"/>
        <w:rPr>
          <w:rFonts w:eastAsia="Calibri"/>
        </w:rPr>
      </w:pPr>
      <w:r>
        <w:rPr>
          <w:rFonts w:eastAsia="Calibri"/>
        </w:rPr>
        <w:t>10</w:t>
      </w:r>
      <w:r w:rsidRPr="00D87E43">
        <w:rPr>
          <w:rFonts w:eastAsia="Calibri"/>
        </w:rPr>
        <w:t xml:space="preserve">.1. Договор вступает в силу со дня подписания его Сторонами и </w:t>
      </w:r>
      <w:r w:rsidRPr="000E2D18">
        <w:rPr>
          <w:rFonts w:eastAsia="Calibri"/>
        </w:rPr>
        <w:t xml:space="preserve">действует </w:t>
      </w:r>
      <w:r w:rsidRPr="000E2D18">
        <w:t>по 30.06.2019. С 01 июля 2019 г. обязательства</w:t>
      </w:r>
      <w:r w:rsidRPr="000E2D18">
        <w:rPr>
          <w:rFonts w:eastAsia="Calibri"/>
        </w:rPr>
        <w:t xml:space="preserve"> Сторон по Договору прекращаются,</w:t>
      </w:r>
      <w:r w:rsidRPr="00D87E43">
        <w:rPr>
          <w:rFonts w:eastAsia="Calibri"/>
        </w:rPr>
        <w:t xml:space="preserve"> за исключением обязательств по оплате товаров, гарантийных обязательств, обязательств по возмещению убытков и выплате неустойки.</w:t>
      </w:r>
    </w:p>
    <w:p w:rsidR="007005EC" w:rsidRPr="00D87E43" w:rsidRDefault="007005EC" w:rsidP="007005EC">
      <w:pPr>
        <w:ind w:firstLine="567"/>
        <w:jc w:val="center"/>
        <w:rPr>
          <w:rFonts w:eastAsia="Calibri"/>
          <w:b/>
        </w:rPr>
      </w:pPr>
    </w:p>
    <w:p w:rsidR="007005EC" w:rsidRPr="00D87E43" w:rsidRDefault="007005EC" w:rsidP="007005EC">
      <w:pPr>
        <w:ind w:firstLine="567"/>
        <w:jc w:val="center"/>
        <w:rPr>
          <w:rFonts w:eastAsia="Calibri"/>
          <w:b/>
        </w:rPr>
      </w:pPr>
      <w:r>
        <w:rPr>
          <w:rFonts w:eastAsia="Calibri"/>
          <w:b/>
        </w:rPr>
        <w:t>11</w:t>
      </w:r>
      <w:r w:rsidRPr="00D87E43">
        <w:rPr>
          <w:rFonts w:eastAsia="Calibri"/>
          <w:b/>
        </w:rPr>
        <w:t>. Прочие условия</w:t>
      </w:r>
    </w:p>
    <w:p w:rsidR="007005EC" w:rsidRPr="00D87E43" w:rsidRDefault="007005EC" w:rsidP="007005EC">
      <w:pPr>
        <w:autoSpaceDE w:val="0"/>
        <w:autoSpaceDN w:val="0"/>
        <w:adjustRightInd w:val="0"/>
        <w:ind w:firstLine="567"/>
        <w:jc w:val="both"/>
      </w:pPr>
      <w:r>
        <w:t>11</w:t>
      </w:r>
      <w:r w:rsidRPr="00D87E43">
        <w:t>.1.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7005EC" w:rsidRPr="00D87E43" w:rsidRDefault="007005EC" w:rsidP="007005EC">
      <w:pPr>
        <w:ind w:firstLine="567"/>
        <w:jc w:val="both"/>
        <w:rPr>
          <w:rFonts w:eastAsia="Calibri"/>
        </w:rPr>
      </w:pPr>
      <w:r w:rsidRPr="00D87E43">
        <w:rPr>
          <w:rFonts w:eastAsia="Calibri"/>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7005EC" w:rsidRPr="00D87E43" w:rsidRDefault="007005EC" w:rsidP="007005EC">
      <w:pPr>
        <w:widowControl w:val="0"/>
        <w:shd w:val="clear" w:color="auto" w:fill="FFFFFF"/>
        <w:autoSpaceDE w:val="0"/>
        <w:autoSpaceDN w:val="0"/>
        <w:adjustRightInd w:val="0"/>
        <w:ind w:firstLine="567"/>
        <w:jc w:val="both"/>
        <w:rPr>
          <w:rFonts w:eastAsia="Calibri"/>
          <w:color w:val="000000"/>
        </w:rPr>
      </w:pPr>
      <w:r>
        <w:rPr>
          <w:rFonts w:eastAsia="Calibri"/>
          <w:color w:val="000000"/>
        </w:rPr>
        <w:t>11</w:t>
      </w:r>
      <w:r w:rsidRPr="00D87E43">
        <w:rPr>
          <w:rFonts w:eastAsia="Calibri"/>
          <w:color w:val="000000"/>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7005EC" w:rsidRPr="00D87E43" w:rsidRDefault="007005EC" w:rsidP="007005EC">
      <w:pPr>
        <w:ind w:firstLine="567"/>
        <w:jc w:val="both"/>
        <w:rPr>
          <w:rFonts w:eastAsia="Calibri"/>
        </w:rPr>
      </w:pPr>
      <w:r>
        <w:rPr>
          <w:rFonts w:eastAsia="Calibri"/>
        </w:rPr>
        <w:t>11</w:t>
      </w:r>
      <w:r w:rsidRPr="00D87E43">
        <w:rPr>
          <w:rFonts w:eastAsia="Calibri"/>
        </w:rPr>
        <w:t>.3. При исполнении Договора не допускается перемена Поставщика, за исключением случаев, если новый Подрядчик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005EC" w:rsidRPr="00D87E43" w:rsidRDefault="007005EC" w:rsidP="007005EC">
      <w:pPr>
        <w:autoSpaceDE w:val="0"/>
        <w:autoSpaceDN w:val="0"/>
        <w:adjustRightInd w:val="0"/>
        <w:ind w:firstLine="567"/>
        <w:jc w:val="both"/>
      </w:pPr>
      <w:r>
        <w:t>11</w:t>
      </w:r>
      <w:r w:rsidRPr="00D87E43">
        <w:t>.4.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005EC" w:rsidRPr="00D87E43" w:rsidRDefault="007005EC" w:rsidP="007005EC">
      <w:pPr>
        <w:tabs>
          <w:tab w:val="left" w:pos="708"/>
          <w:tab w:val="num" w:pos="1980"/>
        </w:tabs>
        <w:ind w:firstLine="567"/>
        <w:jc w:val="both"/>
      </w:pPr>
      <w:r>
        <w:t>11</w:t>
      </w:r>
      <w:r w:rsidRPr="00D87E43">
        <w:t>.5.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7005EC" w:rsidRPr="00D87E43" w:rsidRDefault="007005EC" w:rsidP="007005EC">
      <w:pPr>
        <w:autoSpaceDE w:val="0"/>
        <w:autoSpaceDN w:val="0"/>
        <w:adjustRightInd w:val="0"/>
        <w:ind w:firstLine="567"/>
        <w:jc w:val="both"/>
      </w:pPr>
      <w:r>
        <w:t>11</w:t>
      </w:r>
      <w:r w:rsidRPr="00D87E43">
        <w:t>.6. Все приложения к Договору являются его неотъемлемой частью.</w:t>
      </w:r>
    </w:p>
    <w:p w:rsidR="007005EC" w:rsidRPr="00D87E43" w:rsidRDefault="007005EC" w:rsidP="007005EC">
      <w:pPr>
        <w:autoSpaceDE w:val="0"/>
        <w:autoSpaceDN w:val="0"/>
        <w:adjustRightInd w:val="0"/>
        <w:ind w:firstLine="567"/>
        <w:jc w:val="both"/>
      </w:pPr>
      <w:r>
        <w:t>11</w:t>
      </w:r>
      <w:r w:rsidRPr="00D87E43">
        <w:t>.7. К Договору прилагается:</w:t>
      </w:r>
    </w:p>
    <w:p w:rsidR="007005EC" w:rsidRPr="00D87E43" w:rsidRDefault="007005EC" w:rsidP="007005EC">
      <w:pPr>
        <w:autoSpaceDE w:val="0"/>
        <w:autoSpaceDN w:val="0"/>
        <w:adjustRightInd w:val="0"/>
        <w:ind w:firstLine="567"/>
        <w:jc w:val="both"/>
        <w:rPr>
          <w:rFonts w:eastAsia="Calibri"/>
        </w:rPr>
      </w:pPr>
      <w:r w:rsidRPr="00D87E43">
        <w:rPr>
          <w:rFonts w:eastAsia="Calibri"/>
        </w:rPr>
        <w:t>- Приложение №1 (Спецификация);</w:t>
      </w:r>
    </w:p>
    <w:p w:rsidR="007005EC" w:rsidRPr="00D87E43" w:rsidRDefault="007005EC" w:rsidP="007005EC">
      <w:pPr>
        <w:autoSpaceDE w:val="0"/>
        <w:autoSpaceDN w:val="0"/>
        <w:adjustRightInd w:val="0"/>
        <w:ind w:firstLine="567"/>
        <w:jc w:val="both"/>
      </w:pPr>
      <w:r w:rsidRPr="00D87E43">
        <w:t>- Приложение №2 (Техническое задание).</w:t>
      </w:r>
    </w:p>
    <w:p w:rsidR="007005EC" w:rsidRPr="00D87E43" w:rsidRDefault="007005EC" w:rsidP="007005EC">
      <w:pPr>
        <w:ind w:firstLine="567"/>
        <w:jc w:val="both"/>
        <w:rPr>
          <w:rFonts w:eastAsia="Calibri"/>
          <w:b/>
        </w:rPr>
      </w:pPr>
    </w:p>
    <w:p w:rsidR="007005EC" w:rsidRPr="00D87E43" w:rsidRDefault="007005EC" w:rsidP="007005EC">
      <w:pPr>
        <w:ind w:firstLine="567"/>
        <w:jc w:val="both"/>
        <w:rPr>
          <w:rFonts w:eastAsia="Calibri"/>
          <w:b/>
        </w:rPr>
      </w:pPr>
      <w:r>
        <w:rPr>
          <w:rFonts w:eastAsia="Calibri"/>
          <w:b/>
        </w:rPr>
        <w:t>12</w:t>
      </w:r>
      <w:r w:rsidRPr="00D87E43">
        <w:rPr>
          <w:rFonts w:eastAsia="Calibri"/>
          <w:b/>
        </w:rPr>
        <w:t>.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7005EC" w:rsidTr="003977BA">
        <w:trPr>
          <w:trHeight w:val="3725"/>
        </w:trPr>
        <w:tc>
          <w:tcPr>
            <w:tcW w:w="4672" w:type="dxa"/>
          </w:tcPr>
          <w:p w:rsidR="007005EC" w:rsidRDefault="007005EC" w:rsidP="003977BA">
            <w:pPr>
              <w:widowControl w:val="0"/>
              <w:autoSpaceDE w:val="0"/>
              <w:autoSpaceDN w:val="0"/>
              <w:adjustRightInd w:val="0"/>
              <w:jc w:val="both"/>
              <w:rPr>
                <w:color w:val="000000"/>
              </w:rPr>
            </w:pPr>
            <w:r>
              <w:rPr>
                <w:b/>
                <w:color w:val="000000"/>
              </w:rPr>
              <w:t>Заказчик:</w:t>
            </w:r>
          </w:p>
          <w:p w:rsidR="007005EC" w:rsidRDefault="007005EC" w:rsidP="003977BA">
            <w:pPr>
              <w:autoSpaceDE w:val="0"/>
              <w:autoSpaceDN w:val="0"/>
              <w:jc w:val="both"/>
              <w:rPr>
                <w:color w:val="000000"/>
              </w:rPr>
            </w:pPr>
            <w:r>
              <w:rPr>
                <w:spacing w:val="-4"/>
              </w:rPr>
              <w:t xml:space="preserve">Сургутское городское муниципальное унитарное предприятие </w:t>
            </w:r>
            <w:r>
              <w:rPr>
                <w:color w:val="000000"/>
              </w:rPr>
              <w:t>«Городские тепловые сети»</w:t>
            </w:r>
          </w:p>
          <w:p w:rsidR="007005EC" w:rsidRDefault="007005EC" w:rsidP="003977BA">
            <w:pPr>
              <w:autoSpaceDE w:val="0"/>
              <w:autoSpaceDN w:val="0"/>
              <w:jc w:val="both"/>
              <w:rPr>
                <w:rFonts w:ascii="Calibri" w:hAnsi="Calibri" w:cs="Calibri"/>
                <w:color w:val="000000"/>
              </w:rPr>
            </w:pPr>
            <w:r>
              <w:rPr>
                <w:color w:val="000000"/>
              </w:rPr>
              <w:t xml:space="preserve">ИНН 8602017038 /КПП 860201001   </w:t>
            </w:r>
          </w:p>
          <w:p w:rsidR="007005EC" w:rsidRDefault="007005EC" w:rsidP="003977BA">
            <w:pPr>
              <w:autoSpaceDE w:val="0"/>
              <w:autoSpaceDN w:val="0"/>
              <w:jc w:val="both"/>
              <w:rPr>
                <w:color w:val="000000"/>
              </w:rPr>
            </w:pPr>
            <w:r>
              <w:rPr>
                <w:color w:val="000000"/>
              </w:rPr>
              <w:t xml:space="preserve">ОГРН 1028600587069     </w:t>
            </w:r>
          </w:p>
          <w:p w:rsidR="007005EC" w:rsidRDefault="007005EC" w:rsidP="003977BA">
            <w:pPr>
              <w:autoSpaceDE w:val="0"/>
              <w:autoSpaceDN w:val="0"/>
              <w:jc w:val="both"/>
              <w:rPr>
                <w:color w:val="000000"/>
              </w:rPr>
            </w:pPr>
            <w:r>
              <w:rPr>
                <w:color w:val="000000"/>
              </w:rPr>
              <w:t>Р/с 40702810167170101356  </w:t>
            </w:r>
          </w:p>
          <w:p w:rsidR="007005EC" w:rsidRDefault="007005EC" w:rsidP="003977BA">
            <w:pPr>
              <w:autoSpaceDE w:val="0"/>
              <w:autoSpaceDN w:val="0"/>
              <w:jc w:val="both"/>
              <w:rPr>
                <w:color w:val="000000"/>
              </w:rPr>
            </w:pPr>
            <w:r>
              <w:rPr>
                <w:color w:val="000000"/>
              </w:rPr>
              <w:t xml:space="preserve">Западно-Сибирский банк            </w:t>
            </w:r>
          </w:p>
          <w:p w:rsidR="007005EC" w:rsidRDefault="007005EC" w:rsidP="003977BA">
            <w:pPr>
              <w:autoSpaceDE w:val="0"/>
              <w:autoSpaceDN w:val="0"/>
              <w:jc w:val="both"/>
              <w:rPr>
                <w:color w:val="000000"/>
              </w:rPr>
            </w:pPr>
            <w:r>
              <w:rPr>
                <w:color w:val="000000"/>
              </w:rPr>
              <w:t xml:space="preserve">ПАО Сбербанк    </w:t>
            </w:r>
          </w:p>
          <w:p w:rsidR="007005EC" w:rsidRDefault="007005EC" w:rsidP="003977BA">
            <w:pPr>
              <w:autoSpaceDE w:val="0"/>
              <w:autoSpaceDN w:val="0"/>
              <w:jc w:val="both"/>
              <w:rPr>
                <w:color w:val="000000"/>
              </w:rPr>
            </w:pPr>
            <w:r>
              <w:rPr>
                <w:color w:val="000000"/>
              </w:rPr>
              <w:t xml:space="preserve">г. Тюмень         </w:t>
            </w:r>
          </w:p>
          <w:p w:rsidR="007005EC" w:rsidRDefault="007005EC" w:rsidP="003977BA">
            <w:pPr>
              <w:autoSpaceDE w:val="0"/>
              <w:autoSpaceDN w:val="0"/>
              <w:jc w:val="both"/>
              <w:rPr>
                <w:color w:val="000000"/>
              </w:rPr>
            </w:pPr>
            <w:r>
              <w:rPr>
                <w:color w:val="000000"/>
              </w:rPr>
              <w:t xml:space="preserve">к/с 30101810800000000651        </w:t>
            </w:r>
          </w:p>
          <w:p w:rsidR="007005EC" w:rsidRDefault="007005EC" w:rsidP="003977BA">
            <w:pPr>
              <w:jc w:val="both"/>
              <w:rPr>
                <w:color w:val="000000"/>
              </w:rPr>
            </w:pPr>
            <w:r>
              <w:rPr>
                <w:color w:val="000000"/>
              </w:rPr>
              <w:t xml:space="preserve">БИК 047102651         </w:t>
            </w:r>
          </w:p>
          <w:p w:rsidR="007005EC" w:rsidRDefault="007005EC" w:rsidP="003977BA">
            <w:pPr>
              <w:jc w:val="both"/>
              <w:rPr>
                <w:color w:val="000000"/>
              </w:rPr>
            </w:pPr>
            <w:r>
              <w:rPr>
                <w:color w:val="000000"/>
              </w:rPr>
              <w:t>Адрес: 628403, Ханты-Мансийский автономный округ-Югра, г. Сургут, ул. Маяковского, 15</w:t>
            </w:r>
          </w:p>
          <w:p w:rsidR="007005EC" w:rsidRDefault="007005EC" w:rsidP="003977BA">
            <w:pPr>
              <w:jc w:val="both"/>
              <w:rPr>
                <w:color w:val="000000"/>
              </w:rPr>
            </w:pPr>
            <w:r>
              <w:rPr>
                <w:color w:val="000000"/>
              </w:rPr>
              <w:t xml:space="preserve">Телефон: </w:t>
            </w:r>
            <w:r w:rsidRPr="00313277">
              <w:t>8 (3462) 37-67-25</w:t>
            </w:r>
          </w:p>
          <w:p w:rsidR="007005EC" w:rsidRPr="00313277" w:rsidRDefault="007005EC" w:rsidP="003977BA">
            <w:pPr>
              <w:jc w:val="both"/>
              <w:rPr>
                <w:color w:val="000000"/>
              </w:rPr>
            </w:pPr>
            <w:r>
              <w:rPr>
                <w:color w:val="000000"/>
                <w:lang w:val="en-US"/>
              </w:rPr>
              <w:t>E</w:t>
            </w:r>
            <w:r w:rsidRPr="00313277">
              <w:rPr>
                <w:color w:val="000000"/>
              </w:rPr>
              <w:t>-</w:t>
            </w:r>
            <w:r>
              <w:rPr>
                <w:color w:val="000000"/>
                <w:lang w:val="en-US"/>
              </w:rPr>
              <w:t>mail</w:t>
            </w:r>
            <w:r>
              <w:rPr>
                <w:color w:val="000000"/>
              </w:rPr>
              <w:t xml:space="preserve">: </w:t>
            </w:r>
            <w:r w:rsidRPr="00313277">
              <w:rPr>
                <w:lang w:val="en-US"/>
              </w:rPr>
              <w:t>gts</w:t>
            </w:r>
            <w:r w:rsidRPr="00313277">
              <w:t>@</w:t>
            </w:r>
            <w:r w:rsidRPr="00313277">
              <w:rPr>
                <w:lang w:val="en-US"/>
              </w:rPr>
              <w:t>surgutgts</w:t>
            </w:r>
            <w:r w:rsidRPr="00313277">
              <w:t>.</w:t>
            </w:r>
            <w:r w:rsidRPr="00313277">
              <w:rPr>
                <w:lang w:val="en-US"/>
              </w:rPr>
              <w:t>ru</w:t>
            </w:r>
          </w:p>
          <w:p w:rsidR="007005EC" w:rsidRDefault="007005EC" w:rsidP="003977BA">
            <w:pPr>
              <w:jc w:val="both"/>
              <w:rPr>
                <w:color w:val="000000"/>
              </w:rPr>
            </w:pPr>
          </w:p>
          <w:p w:rsidR="007005EC" w:rsidRDefault="007005EC" w:rsidP="003977BA">
            <w:pPr>
              <w:jc w:val="both"/>
              <w:rPr>
                <w:color w:val="000000"/>
              </w:rPr>
            </w:pPr>
          </w:p>
        </w:tc>
        <w:tc>
          <w:tcPr>
            <w:tcW w:w="4672" w:type="dxa"/>
          </w:tcPr>
          <w:p w:rsidR="007005EC" w:rsidRDefault="007005EC" w:rsidP="003977BA">
            <w:pPr>
              <w:ind w:firstLine="567"/>
              <w:jc w:val="both"/>
              <w:rPr>
                <w:b/>
              </w:rPr>
            </w:pPr>
            <w:r>
              <w:rPr>
                <w:b/>
              </w:rPr>
              <w:t>Поставщик:</w:t>
            </w:r>
          </w:p>
          <w:p w:rsidR="007005EC" w:rsidRDefault="007005EC" w:rsidP="003977BA">
            <w:pPr>
              <w:ind w:firstLine="567"/>
              <w:jc w:val="both"/>
            </w:pPr>
          </w:p>
        </w:tc>
      </w:tr>
    </w:tbl>
    <w:p w:rsidR="007005EC" w:rsidRDefault="007005EC" w:rsidP="007005EC">
      <w:pPr>
        <w:ind w:left="142"/>
        <w:jc w:val="both"/>
      </w:pPr>
      <w:r>
        <w:t xml:space="preserve">Директор:                                                                          __________: </w:t>
      </w:r>
    </w:p>
    <w:p w:rsidR="007005EC" w:rsidRDefault="007005EC" w:rsidP="007005EC">
      <w:pPr>
        <w:ind w:left="142"/>
        <w:jc w:val="both"/>
        <w:rPr>
          <w:sz w:val="20"/>
        </w:rPr>
      </w:pPr>
      <w:r>
        <w:t>______________/В.Н. Юркин/                                         ______________/___________/</w:t>
      </w:r>
    </w:p>
    <w:p w:rsidR="007005EC" w:rsidRDefault="007005EC" w:rsidP="007005EC">
      <w:pPr>
        <w:rPr>
          <w:sz w:val="20"/>
        </w:rPr>
        <w:sectPr w:rsidR="007005EC" w:rsidSect="001371C1">
          <w:pgSz w:w="11906" w:h="16838"/>
          <w:pgMar w:top="1134" w:right="849" w:bottom="1134" w:left="1134" w:header="708" w:footer="708" w:gutter="0"/>
          <w:cols w:space="720"/>
        </w:sectPr>
      </w:pPr>
    </w:p>
    <w:p w:rsidR="007005EC" w:rsidRDefault="007005EC" w:rsidP="007005EC">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7005EC" w:rsidRDefault="007005EC" w:rsidP="007005EC">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7005EC" w:rsidRDefault="007005EC" w:rsidP="007005EC">
      <w:pPr>
        <w:pStyle w:val="ConsPlusNormal"/>
        <w:widowControl/>
        <w:ind w:left="6379" w:firstLine="567"/>
        <w:jc w:val="both"/>
        <w:rPr>
          <w:rFonts w:ascii="Times New Roman" w:hAnsi="Times New Roman" w:cs="Times New Roman"/>
          <w:sz w:val="24"/>
          <w:szCs w:val="24"/>
        </w:rPr>
      </w:pPr>
    </w:p>
    <w:p w:rsidR="007005EC" w:rsidRDefault="007005EC" w:rsidP="007005EC">
      <w:pPr>
        <w:keepNext/>
        <w:ind w:firstLine="567"/>
        <w:jc w:val="center"/>
        <w:outlineLvl w:val="0"/>
        <w:rPr>
          <w:b/>
          <w:bCs/>
          <w:kern w:val="32"/>
        </w:rPr>
      </w:pPr>
    </w:p>
    <w:p w:rsidR="007005EC" w:rsidRDefault="007005EC" w:rsidP="007005EC">
      <w:pPr>
        <w:jc w:val="center"/>
      </w:pPr>
      <w:r>
        <w:rPr>
          <w:b/>
          <w:bCs/>
          <w:kern w:val="32"/>
        </w:rPr>
        <w:t>СПЕЦИФИКАЦИЯ</w:t>
      </w:r>
    </w:p>
    <w:p w:rsidR="007005EC" w:rsidRDefault="007005EC" w:rsidP="007005EC">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7005EC" w:rsidTr="003977BA">
        <w:trPr>
          <w:trHeight w:val="429"/>
        </w:trPr>
        <w:tc>
          <w:tcPr>
            <w:tcW w:w="993" w:type="dxa"/>
            <w:tcBorders>
              <w:top w:val="single" w:sz="6" w:space="0" w:color="auto"/>
              <w:left w:val="single" w:sz="6" w:space="0" w:color="auto"/>
              <w:bottom w:val="single" w:sz="6" w:space="0" w:color="auto"/>
              <w:right w:val="single" w:sz="6" w:space="0" w:color="auto"/>
            </w:tcBorders>
            <w:hideMark/>
          </w:tcPr>
          <w:p w:rsidR="007005EC" w:rsidRDefault="007005EC" w:rsidP="003977BA">
            <w:pPr>
              <w:autoSpaceDE w:val="0"/>
              <w:autoSpaceDN w:val="0"/>
              <w:adjustRightInd w:val="0"/>
              <w:spacing w:line="276" w:lineRule="auto"/>
              <w:jc w:val="both"/>
            </w:pPr>
            <w:r>
              <w:t>№</w:t>
            </w:r>
          </w:p>
          <w:p w:rsidR="007005EC" w:rsidRDefault="007005EC" w:rsidP="003977BA">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7005EC" w:rsidRDefault="007005EC" w:rsidP="003977BA">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7005EC" w:rsidRDefault="007005EC" w:rsidP="003977BA">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7005EC" w:rsidRDefault="007005EC" w:rsidP="003977BA">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7005EC" w:rsidRDefault="007005EC" w:rsidP="003977BA">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7005EC" w:rsidRDefault="007005EC" w:rsidP="003977BA">
            <w:pPr>
              <w:autoSpaceDE w:val="0"/>
              <w:autoSpaceDN w:val="0"/>
              <w:adjustRightInd w:val="0"/>
              <w:spacing w:line="276" w:lineRule="auto"/>
              <w:ind w:firstLine="24"/>
              <w:jc w:val="both"/>
            </w:pPr>
            <w:r>
              <w:t xml:space="preserve">Сумма в руб. </w:t>
            </w:r>
            <w:r>
              <w:br/>
              <w:t>(с учетом НДС)</w:t>
            </w:r>
          </w:p>
        </w:tc>
      </w:tr>
      <w:tr w:rsidR="007005EC" w:rsidTr="003977BA">
        <w:trPr>
          <w:trHeight w:val="215"/>
        </w:trPr>
        <w:tc>
          <w:tcPr>
            <w:tcW w:w="993"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r>
      <w:tr w:rsidR="007005EC" w:rsidTr="003977BA">
        <w:trPr>
          <w:trHeight w:val="215"/>
        </w:trPr>
        <w:tc>
          <w:tcPr>
            <w:tcW w:w="993"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r>
      <w:tr w:rsidR="007005EC" w:rsidTr="003977BA">
        <w:trPr>
          <w:trHeight w:val="215"/>
        </w:trPr>
        <w:tc>
          <w:tcPr>
            <w:tcW w:w="993"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r>
      <w:tr w:rsidR="007005EC" w:rsidTr="003977BA">
        <w:trPr>
          <w:trHeight w:val="215"/>
        </w:trPr>
        <w:tc>
          <w:tcPr>
            <w:tcW w:w="993"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r>
      <w:tr w:rsidR="007005EC" w:rsidTr="003977BA">
        <w:trPr>
          <w:trHeight w:val="215"/>
        </w:trPr>
        <w:tc>
          <w:tcPr>
            <w:tcW w:w="993"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r>
      <w:tr w:rsidR="007005EC" w:rsidTr="003977BA">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7005EC" w:rsidRDefault="007005EC" w:rsidP="003977BA">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r>
      <w:tr w:rsidR="007005EC" w:rsidTr="003977BA">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7005EC" w:rsidRDefault="007005EC" w:rsidP="003977BA">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7005EC" w:rsidRDefault="007005EC" w:rsidP="003977BA">
            <w:pPr>
              <w:autoSpaceDE w:val="0"/>
              <w:autoSpaceDN w:val="0"/>
              <w:adjustRightInd w:val="0"/>
              <w:spacing w:line="276" w:lineRule="auto"/>
              <w:ind w:left="567" w:firstLine="567"/>
              <w:jc w:val="both"/>
            </w:pPr>
          </w:p>
        </w:tc>
      </w:tr>
    </w:tbl>
    <w:p w:rsidR="007005EC" w:rsidRDefault="007005EC" w:rsidP="007005EC">
      <w:pPr>
        <w:ind w:firstLine="567"/>
        <w:jc w:val="both"/>
      </w:pPr>
    </w:p>
    <w:p w:rsidR="007005EC" w:rsidRPr="00AA2DBB" w:rsidRDefault="007005EC" w:rsidP="007005EC">
      <w:pPr>
        <w:jc w:val="both"/>
      </w:pPr>
      <w:r w:rsidRPr="00AA2DBB">
        <w:t>Общая сумма: ___________(_______________) рублей ___ копеек.</w:t>
      </w:r>
    </w:p>
    <w:p w:rsidR="007005EC" w:rsidRPr="00AA2DBB" w:rsidRDefault="007005EC" w:rsidP="007005EC">
      <w:pPr>
        <w:jc w:val="both"/>
      </w:pPr>
    </w:p>
    <w:p w:rsidR="007005EC" w:rsidRPr="008556D6" w:rsidRDefault="007005EC" w:rsidP="007005EC">
      <w:pPr>
        <w:pStyle w:val="32"/>
        <w:jc w:val="both"/>
        <w:rPr>
          <w:sz w:val="24"/>
          <w:szCs w:val="24"/>
        </w:rPr>
      </w:pPr>
      <w:r w:rsidRPr="00AA2DBB">
        <w:rPr>
          <w:sz w:val="24"/>
          <w:szCs w:val="24"/>
        </w:rPr>
        <w:t xml:space="preserve">Срок поставки: </w:t>
      </w:r>
      <w:r>
        <w:rPr>
          <w:sz w:val="24"/>
          <w:szCs w:val="24"/>
        </w:rPr>
        <w:t>с даты заключения Договора по 22 апреля 2019 года.</w:t>
      </w:r>
    </w:p>
    <w:p w:rsidR="007005EC" w:rsidRDefault="007005EC" w:rsidP="007005EC">
      <w:pPr>
        <w:pStyle w:val="32"/>
        <w:jc w:val="both"/>
      </w:pPr>
    </w:p>
    <w:p w:rsidR="007005EC" w:rsidRDefault="007005EC" w:rsidP="007005EC">
      <w:pPr>
        <w:ind w:firstLine="567"/>
        <w:jc w:val="both"/>
      </w:pPr>
    </w:p>
    <w:p w:rsidR="007005EC" w:rsidRDefault="007005EC" w:rsidP="007005EC">
      <w:pPr>
        <w:tabs>
          <w:tab w:val="left" w:pos="5430"/>
        </w:tabs>
        <w:jc w:val="both"/>
      </w:pPr>
      <w:r>
        <w:t>ЗАКАЗЧИК</w:t>
      </w:r>
      <w:r>
        <w:tab/>
        <w:t>ПОСТАВЩИК:</w:t>
      </w:r>
    </w:p>
    <w:p w:rsidR="007005EC" w:rsidRDefault="007005EC" w:rsidP="007005EC">
      <w:pPr>
        <w:jc w:val="both"/>
      </w:pPr>
    </w:p>
    <w:p w:rsidR="007005EC" w:rsidRDefault="007005EC" w:rsidP="007005EC">
      <w:pPr>
        <w:jc w:val="both"/>
      </w:pPr>
      <w:r>
        <w:t xml:space="preserve">Директор:                                                                          _____________: </w:t>
      </w:r>
    </w:p>
    <w:p w:rsidR="007005EC" w:rsidRDefault="007005EC" w:rsidP="007005EC">
      <w:pPr>
        <w:jc w:val="both"/>
      </w:pPr>
    </w:p>
    <w:p w:rsidR="007005EC" w:rsidRDefault="007005EC" w:rsidP="007005EC">
      <w:pPr>
        <w:jc w:val="both"/>
      </w:pPr>
    </w:p>
    <w:p w:rsidR="007005EC" w:rsidRDefault="007005EC" w:rsidP="007005EC">
      <w:pPr>
        <w:jc w:val="both"/>
        <w:rPr>
          <w:kern w:val="16"/>
        </w:rPr>
      </w:pPr>
      <w:r>
        <w:t xml:space="preserve">______________/В.Н. Юркин/                                         ______________/______________ /   </w:t>
      </w:r>
    </w:p>
    <w:p w:rsidR="007005EC" w:rsidRDefault="007005EC" w:rsidP="007005EC">
      <w:pPr>
        <w:jc w:val="both"/>
      </w:pPr>
    </w:p>
    <w:p w:rsidR="007005EC" w:rsidRDefault="007005EC" w:rsidP="007005EC">
      <w:pPr>
        <w:jc w:val="both"/>
      </w:pPr>
    </w:p>
    <w:p w:rsidR="007005EC" w:rsidRDefault="007005EC" w:rsidP="007005EC">
      <w:pPr>
        <w:sectPr w:rsidR="007005EC">
          <w:pgSz w:w="11906" w:h="16838"/>
          <w:pgMar w:top="1134" w:right="849" w:bottom="1134" w:left="1134" w:header="708" w:footer="708" w:gutter="0"/>
          <w:cols w:space="720"/>
        </w:sectPr>
      </w:pPr>
    </w:p>
    <w:p w:rsidR="007005EC" w:rsidRDefault="007005EC" w:rsidP="007005E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7005EC" w:rsidRDefault="007005EC" w:rsidP="007005E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7005EC" w:rsidRDefault="007005EC" w:rsidP="007005EC">
      <w:pPr>
        <w:jc w:val="right"/>
      </w:pPr>
      <w:r>
        <w:t>№ ____ от «___» _______ 20__ г.</w:t>
      </w:r>
    </w:p>
    <w:p w:rsidR="007005EC" w:rsidRDefault="007005EC" w:rsidP="007005EC">
      <w:pPr>
        <w:jc w:val="both"/>
        <w:rPr>
          <w:bCs/>
        </w:rPr>
      </w:pPr>
    </w:p>
    <w:p w:rsidR="007005EC" w:rsidRDefault="007005EC" w:rsidP="007005EC">
      <w:pPr>
        <w:jc w:val="both"/>
        <w:rPr>
          <w:bCs/>
        </w:rPr>
      </w:pPr>
    </w:p>
    <w:p w:rsidR="007005EC" w:rsidRDefault="007005EC" w:rsidP="007005EC">
      <w:pPr>
        <w:jc w:val="center"/>
      </w:pPr>
      <w:r>
        <w:t>ТЕХНИЧЕСКОЕ ЗАДАНИЕ</w:t>
      </w:r>
    </w:p>
    <w:p w:rsidR="007005EC" w:rsidRDefault="007005EC" w:rsidP="007005EC">
      <w:pPr>
        <w:jc w:val="both"/>
      </w:pPr>
    </w:p>
    <w:p w:rsidR="007005EC" w:rsidRDefault="007005EC" w:rsidP="007005EC">
      <w:pPr>
        <w:tabs>
          <w:tab w:val="left" w:pos="4366"/>
        </w:tabs>
        <w:ind w:firstLine="539"/>
        <w:jc w:val="both"/>
        <w:rPr>
          <w:color w:val="000000"/>
        </w:rPr>
      </w:pPr>
    </w:p>
    <w:p w:rsidR="007005EC" w:rsidRDefault="007005EC" w:rsidP="007005EC">
      <w:pPr>
        <w:jc w:val="both"/>
      </w:pPr>
    </w:p>
    <w:p w:rsidR="007005EC" w:rsidRPr="006A7C3E" w:rsidRDefault="007005EC" w:rsidP="007005EC">
      <w:pPr>
        <w:pStyle w:val="32"/>
        <w:jc w:val="both"/>
        <w:rPr>
          <w:sz w:val="24"/>
          <w:szCs w:val="24"/>
        </w:rPr>
      </w:pPr>
      <w:r w:rsidRPr="006A7C3E">
        <w:rPr>
          <w:sz w:val="24"/>
          <w:szCs w:val="24"/>
        </w:rPr>
        <w:t xml:space="preserve">*Оформляется в соответствии с разделом </w:t>
      </w:r>
      <w:r w:rsidRPr="006A7C3E">
        <w:rPr>
          <w:sz w:val="24"/>
          <w:szCs w:val="24"/>
          <w:lang w:val="en-US"/>
        </w:rPr>
        <w:t>IV</w:t>
      </w:r>
      <w:r w:rsidRPr="006A7C3E">
        <w:rPr>
          <w:sz w:val="24"/>
          <w:szCs w:val="24"/>
        </w:rPr>
        <w:t xml:space="preserve"> к извещению о проведении запроса котировок в электронной форме на право заключения договора на поставку насоса ЦНСГ 60/198 с эл. двигателем 55 кВт, на раме, 3000 об/мин</w:t>
      </w:r>
      <w:r>
        <w:t>.</w:t>
      </w:r>
    </w:p>
    <w:p w:rsidR="007005EC" w:rsidRPr="00360F65" w:rsidRDefault="007005EC" w:rsidP="007005EC">
      <w:pPr>
        <w:pStyle w:val="32"/>
        <w:jc w:val="both"/>
        <w:rPr>
          <w:b/>
          <w:bCs/>
          <w:sz w:val="24"/>
          <w:szCs w:val="24"/>
        </w:rPr>
      </w:pPr>
    </w:p>
    <w:p w:rsidR="007005EC" w:rsidRDefault="007005EC" w:rsidP="007005EC">
      <w:pPr>
        <w:tabs>
          <w:tab w:val="left" w:pos="5430"/>
        </w:tabs>
        <w:jc w:val="both"/>
      </w:pPr>
      <w:r>
        <w:t>ЗАКАЗЧИК</w:t>
      </w:r>
      <w:r>
        <w:tab/>
        <w:t>ПОСТАВЩИК:</w:t>
      </w:r>
    </w:p>
    <w:p w:rsidR="007005EC" w:rsidRDefault="007005EC" w:rsidP="007005EC">
      <w:pPr>
        <w:jc w:val="both"/>
      </w:pPr>
    </w:p>
    <w:p w:rsidR="007005EC" w:rsidRDefault="007005EC" w:rsidP="007005EC">
      <w:pPr>
        <w:jc w:val="both"/>
      </w:pPr>
      <w:r>
        <w:t xml:space="preserve">Директор:                                                                          _____________: </w:t>
      </w:r>
    </w:p>
    <w:p w:rsidR="007005EC" w:rsidRDefault="007005EC" w:rsidP="007005EC">
      <w:pPr>
        <w:jc w:val="both"/>
      </w:pPr>
    </w:p>
    <w:p w:rsidR="007005EC" w:rsidRDefault="007005EC" w:rsidP="007005EC">
      <w:pPr>
        <w:jc w:val="both"/>
      </w:pPr>
    </w:p>
    <w:p w:rsidR="007005EC" w:rsidRDefault="007005EC" w:rsidP="007005EC">
      <w:pPr>
        <w:jc w:val="both"/>
        <w:rPr>
          <w:kern w:val="16"/>
        </w:rPr>
      </w:pPr>
      <w:r>
        <w:t xml:space="preserve">______________/В.Н. Юркин/                                         ______________/______________ /   </w:t>
      </w:r>
    </w:p>
    <w:p w:rsidR="007005EC" w:rsidRDefault="007005EC" w:rsidP="007005EC"/>
    <w:p w:rsidR="007005EC" w:rsidRDefault="007005EC" w:rsidP="007005EC">
      <w:pPr>
        <w:pStyle w:val="11"/>
        <w:jc w:val="center"/>
        <w:rPr>
          <w:rFonts w:ascii="Times New Roman" w:hAnsi="Times New Roman" w:cs="Times New Roman"/>
          <w:color w:val="auto"/>
        </w:rPr>
      </w:pPr>
    </w:p>
    <w:p w:rsidR="007005EC" w:rsidRPr="00046A53" w:rsidRDefault="007005EC" w:rsidP="007005EC"/>
    <w:p w:rsidR="007005EC" w:rsidRDefault="007005EC" w:rsidP="007005EC"/>
    <w:p w:rsidR="00DA4841" w:rsidRDefault="00DA4841" w:rsidP="007005EC">
      <w:pPr>
        <w:widowControl w:val="0"/>
        <w:autoSpaceDE w:val="0"/>
        <w:autoSpaceDN w:val="0"/>
        <w:adjustRightInd w:val="0"/>
        <w:jc w:val="center"/>
      </w:pPr>
    </w:p>
    <w:sectPr w:rsidR="00DA4841" w:rsidSect="007005EC">
      <w:pgSz w:w="11906" w:h="16838"/>
      <w:pgMar w:top="1134"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90" w:rsidRDefault="00275790" w:rsidP="00534E1F">
      <w:r>
        <w:separator/>
      </w:r>
    </w:p>
  </w:endnote>
  <w:endnote w:type="continuationSeparator" w:id="0">
    <w:p w:rsidR="00275790" w:rsidRDefault="00275790"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275790" w:rsidRDefault="00275790">
        <w:pPr>
          <w:pStyle w:val="a5"/>
          <w:jc w:val="center"/>
        </w:pPr>
        <w:r>
          <w:rPr>
            <w:noProof/>
          </w:rPr>
          <w:fldChar w:fldCharType="begin"/>
        </w:r>
        <w:r>
          <w:rPr>
            <w:noProof/>
          </w:rPr>
          <w:instrText xml:space="preserve"> PAGE   \* MERGEFORMAT </w:instrText>
        </w:r>
        <w:r>
          <w:rPr>
            <w:noProof/>
          </w:rPr>
          <w:fldChar w:fldCharType="separate"/>
        </w:r>
        <w:r w:rsidR="004B2CCF">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275790" w:rsidRDefault="004B2CCF">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90" w:rsidRDefault="00275790" w:rsidP="00534E1F">
      <w:r>
        <w:separator/>
      </w:r>
    </w:p>
  </w:footnote>
  <w:footnote w:type="continuationSeparator" w:id="0">
    <w:p w:rsidR="00275790" w:rsidRDefault="00275790"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566B7"/>
    <w:multiLevelType w:val="hybridMultilevel"/>
    <w:tmpl w:val="AA368A64"/>
    <w:lvl w:ilvl="0" w:tplc="AAB2D8A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0">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3932F1"/>
    <w:multiLevelType w:val="hybridMultilevel"/>
    <w:tmpl w:val="0C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20">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5C2D62AA"/>
    <w:multiLevelType w:val="hybridMultilevel"/>
    <w:tmpl w:val="E378178A"/>
    <w:lvl w:ilvl="0" w:tplc="C3064334">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443769"/>
    <w:multiLevelType w:val="hybridMultilevel"/>
    <w:tmpl w:val="DE96B718"/>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5">
    <w:nsid w:val="739449C9"/>
    <w:multiLevelType w:val="hybridMultilevel"/>
    <w:tmpl w:val="1A36CD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4"/>
  </w:num>
  <w:num w:numId="5">
    <w:abstractNumId w:val="33"/>
  </w:num>
  <w:num w:numId="6">
    <w:abstractNumId w:val="0"/>
  </w:num>
  <w:num w:numId="7">
    <w:abstractNumId w:val="31"/>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9"/>
  </w:num>
  <w:num w:numId="12">
    <w:abstractNumId w:val="25"/>
  </w:num>
  <w:num w:numId="13">
    <w:abstractNumId w:val="12"/>
  </w:num>
  <w:num w:numId="14">
    <w:abstractNumId w:val="36"/>
  </w:num>
  <w:num w:numId="15">
    <w:abstractNumId w:val="2"/>
  </w:num>
  <w:num w:numId="16">
    <w:abstractNumId w:val="27"/>
  </w:num>
  <w:num w:numId="17">
    <w:abstractNumId w:val="14"/>
  </w:num>
  <w:num w:numId="18">
    <w:abstractNumId w:val="16"/>
  </w:num>
  <w:num w:numId="19">
    <w:abstractNumId w:val="26"/>
  </w:num>
  <w:num w:numId="20">
    <w:abstractNumId w:val="7"/>
  </w:num>
  <w:num w:numId="21">
    <w:abstractNumId w:val="10"/>
  </w:num>
  <w:num w:numId="22">
    <w:abstractNumId w:val="13"/>
  </w:num>
  <w:num w:numId="23">
    <w:abstractNumId w:val="5"/>
  </w:num>
  <w:num w:numId="24">
    <w:abstractNumId w:val="24"/>
  </w:num>
  <w:num w:numId="25">
    <w:abstractNumId w:val="17"/>
  </w:num>
  <w:num w:numId="26">
    <w:abstractNumId w:val="20"/>
  </w:num>
  <w:num w:numId="27">
    <w:abstractNumId w:val="22"/>
  </w:num>
  <w:num w:numId="28">
    <w:abstractNumId w:val="21"/>
  </w:num>
  <w:num w:numId="29">
    <w:abstractNumId w:val="28"/>
  </w:num>
  <w:num w:numId="30">
    <w:abstractNumId w:val="3"/>
  </w:num>
  <w:num w:numId="31">
    <w:abstractNumId w:val="23"/>
  </w:num>
  <w:num w:numId="32">
    <w:abstractNumId w:val="37"/>
  </w:num>
  <w:num w:numId="33">
    <w:abstractNumId w:val="4"/>
  </w:num>
  <w:num w:numId="34">
    <w:abstractNumId w:val="15"/>
  </w:num>
  <w:num w:numId="35">
    <w:abstractNumId w:val="35"/>
  </w:num>
  <w:num w:numId="36">
    <w:abstractNumId w:val="32"/>
  </w:num>
  <w:num w:numId="37">
    <w:abstractNumId w:val="29"/>
  </w:num>
  <w:num w:numId="38">
    <w:abstractNumId w:val="6"/>
  </w:num>
  <w:num w:numId="39">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DDF"/>
    <w:rsid w:val="00035304"/>
    <w:rsid w:val="000418CF"/>
    <w:rsid w:val="00044610"/>
    <w:rsid w:val="00045305"/>
    <w:rsid w:val="000553D4"/>
    <w:rsid w:val="00057A08"/>
    <w:rsid w:val="00065A35"/>
    <w:rsid w:val="00067627"/>
    <w:rsid w:val="00071785"/>
    <w:rsid w:val="00071C00"/>
    <w:rsid w:val="000744A8"/>
    <w:rsid w:val="000772EE"/>
    <w:rsid w:val="00085695"/>
    <w:rsid w:val="00086496"/>
    <w:rsid w:val="000868D9"/>
    <w:rsid w:val="00087414"/>
    <w:rsid w:val="00087878"/>
    <w:rsid w:val="00087F17"/>
    <w:rsid w:val="000905FD"/>
    <w:rsid w:val="00091F3C"/>
    <w:rsid w:val="0009369B"/>
    <w:rsid w:val="000944E2"/>
    <w:rsid w:val="000A4B55"/>
    <w:rsid w:val="000B7A21"/>
    <w:rsid w:val="000C7AE4"/>
    <w:rsid w:val="000D639E"/>
    <w:rsid w:val="000E15FC"/>
    <w:rsid w:val="000F3B3F"/>
    <w:rsid w:val="00100DC3"/>
    <w:rsid w:val="0011287D"/>
    <w:rsid w:val="00113400"/>
    <w:rsid w:val="00116D11"/>
    <w:rsid w:val="00117B4D"/>
    <w:rsid w:val="00117E59"/>
    <w:rsid w:val="0012327E"/>
    <w:rsid w:val="00124200"/>
    <w:rsid w:val="00125E35"/>
    <w:rsid w:val="00125EBF"/>
    <w:rsid w:val="00126A21"/>
    <w:rsid w:val="0014074A"/>
    <w:rsid w:val="00142B73"/>
    <w:rsid w:val="00143BA7"/>
    <w:rsid w:val="0015184E"/>
    <w:rsid w:val="00151DC3"/>
    <w:rsid w:val="0015343F"/>
    <w:rsid w:val="001558C8"/>
    <w:rsid w:val="00155F28"/>
    <w:rsid w:val="001630EE"/>
    <w:rsid w:val="00165995"/>
    <w:rsid w:val="001659DB"/>
    <w:rsid w:val="001736F6"/>
    <w:rsid w:val="00173ACE"/>
    <w:rsid w:val="00180AD8"/>
    <w:rsid w:val="00182067"/>
    <w:rsid w:val="001867A6"/>
    <w:rsid w:val="00187EE8"/>
    <w:rsid w:val="00193CB1"/>
    <w:rsid w:val="001B0F3C"/>
    <w:rsid w:val="001B19A9"/>
    <w:rsid w:val="001C178E"/>
    <w:rsid w:val="001C672E"/>
    <w:rsid w:val="001D4F33"/>
    <w:rsid w:val="001E3353"/>
    <w:rsid w:val="001E65E2"/>
    <w:rsid w:val="001F3697"/>
    <w:rsid w:val="001F79B8"/>
    <w:rsid w:val="002072D5"/>
    <w:rsid w:val="0021143D"/>
    <w:rsid w:val="0021239C"/>
    <w:rsid w:val="00216889"/>
    <w:rsid w:val="00217C26"/>
    <w:rsid w:val="00222C68"/>
    <w:rsid w:val="0022315A"/>
    <w:rsid w:val="002268F6"/>
    <w:rsid w:val="00226C42"/>
    <w:rsid w:val="00231877"/>
    <w:rsid w:val="00231E97"/>
    <w:rsid w:val="00232596"/>
    <w:rsid w:val="0023493E"/>
    <w:rsid w:val="00240A31"/>
    <w:rsid w:val="00242FE3"/>
    <w:rsid w:val="00253CD9"/>
    <w:rsid w:val="00256A2B"/>
    <w:rsid w:val="0026161D"/>
    <w:rsid w:val="00261850"/>
    <w:rsid w:val="00261CF5"/>
    <w:rsid w:val="00271813"/>
    <w:rsid w:val="0027251E"/>
    <w:rsid w:val="00275790"/>
    <w:rsid w:val="00283C3B"/>
    <w:rsid w:val="002867A7"/>
    <w:rsid w:val="00290C33"/>
    <w:rsid w:val="00292A0D"/>
    <w:rsid w:val="00294C02"/>
    <w:rsid w:val="002A50A9"/>
    <w:rsid w:val="002A5DA1"/>
    <w:rsid w:val="002B299B"/>
    <w:rsid w:val="002B7D79"/>
    <w:rsid w:val="002C25DA"/>
    <w:rsid w:val="002C4A6C"/>
    <w:rsid w:val="002D3A51"/>
    <w:rsid w:val="002D5CD0"/>
    <w:rsid w:val="002D7BA5"/>
    <w:rsid w:val="002E40EA"/>
    <w:rsid w:val="002E5BA3"/>
    <w:rsid w:val="002F0B34"/>
    <w:rsid w:val="002F2B96"/>
    <w:rsid w:val="002F3A3A"/>
    <w:rsid w:val="002F4593"/>
    <w:rsid w:val="00301D47"/>
    <w:rsid w:val="00302D5D"/>
    <w:rsid w:val="00305C8E"/>
    <w:rsid w:val="0031633C"/>
    <w:rsid w:val="00317317"/>
    <w:rsid w:val="00327100"/>
    <w:rsid w:val="00337295"/>
    <w:rsid w:val="00345D59"/>
    <w:rsid w:val="00347E5D"/>
    <w:rsid w:val="00352FF6"/>
    <w:rsid w:val="003538CF"/>
    <w:rsid w:val="00357ED7"/>
    <w:rsid w:val="0036406A"/>
    <w:rsid w:val="0036407E"/>
    <w:rsid w:val="00366528"/>
    <w:rsid w:val="00372C93"/>
    <w:rsid w:val="003778B3"/>
    <w:rsid w:val="003853EB"/>
    <w:rsid w:val="00394BE7"/>
    <w:rsid w:val="003A7D68"/>
    <w:rsid w:val="003B646A"/>
    <w:rsid w:val="003B77C4"/>
    <w:rsid w:val="003C0255"/>
    <w:rsid w:val="003C3459"/>
    <w:rsid w:val="003C3804"/>
    <w:rsid w:val="003C6A5E"/>
    <w:rsid w:val="003C7C08"/>
    <w:rsid w:val="003D0011"/>
    <w:rsid w:val="003D6319"/>
    <w:rsid w:val="003E4CE5"/>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695"/>
    <w:rsid w:val="004446B2"/>
    <w:rsid w:val="00444D2D"/>
    <w:rsid w:val="004500F9"/>
    <w:rsid w:val="00454991"/>
    <w:rsid w:val="00462A7C"/>
    <w:rsid w:val="004671DD"/>
    <w:rsid w:val="00471C29"/>
    <w:rsid w:val="00474A84"/>
    <w:rsid w:val="00485D6C"/>
    <w:rsid w:val="00486F9F"/>
    <w:rsid w:val="004900BF"/>
    <w:rsid w:val="0049197E"/>
    <w:rsid w:val="004A134E"/>
    <w:rsid w:val="004A3796"/>
    <w:rsid w:val="004A476B"/>
    <w:rsid w:val="004B09E3"/>
    <w:rsid w:val="004B1DA2"/>
    <w:rsid w:val="004B2CCF"/>
    <w:rsid w:val="004B2D89"/>
    <w:rsid w:val="004B6CD7"/>
    <w:rsid w:val="004B6EFF"/>
    <w:rsid w:val="004C36B0"/>
    <w:rsid w:val="004C3C7D"/>
    <w:rsid w:val="004C5616"/>
    <w:rsid w:val="004D1C06"/>
    <w:rsid w:val="004D3575"/>
    <w:rsid w:val="004D3B82"/>
    <w:rsid w:val="004E0F51"/>
    <w:rsid w:val="004F7EF5"/>
    <w:rsid w:val="0050506D"/>
    <w:rsid w:val="005140E0"/>
    <w:rsid w:val="005164D3"/>
    <w:rsid w:val="00527373"/>
    <w:rsid w:val="0053093F"/>
    <w:rsid w:val="00533B4D"/>
    <w:rsid w:val="00534E1F"/>
    <w:rsid w:val="005373BB"/>
    <w:rsid w:val="00552AF9"/>
    <w:rsid w:val="00554856"/>
    <w:rsid w:val="00573B95"/>
    <w:rsid w:val="005748FC"/>
    <w:rsid w:val="00576F19"/>
    <w:rsid w:val="0058384B"/>
    <w:rsid w:val="00587BB0"/>
    <w:rsid w:val="00592479"/>
    <w:rsid w:val="0059642D"/>
    <w:rsid w:val="005970E6"/>
    <w:rsid w:val="005A06C3"/>
    <w:rsid w:val="005A2F3D"/>
    <w:rsid w:val="005A4C8A"/>
    <w:rsid w:val="005A52FD"/>
    <w:rsid w:val="005A5C8C"/>
    <w:rsid w:val="005B1F85"/>
    <w:rsid w:val="005B78A0"/>
    <w:rsid w:val="005C1380"/>
    <w:rsid w:val="005C2C87"/>
    <w:rsid w:val="005C7157"/>
    <w:rsid w:val="005D32F9"/>
    <w:rsid w:val="005D5073"/>
    <w:rsid w:val="005D50C9"/>
    <w:rsid w:val="005D5A29"/>
    <w:rsid w:val="005E3301"/>
    <w:rsid w:val="005E3823"/>
    <w:rsid w:val="005E3F0B"/>
    <w:rsid w:val="005E5385"/>
    <w:rsid w:val="005E761C"/>
    <w:rsid w:val="005F4C21"/>
    <w:rsid w:val="00604596"/>
    <w:rsid w:val="006056A9"/>
    <w:rsid w:val="006116FA"/>
    <w:rsid w:val="006154EF"/>
    <w:rsid w:val="00616DC2"/>
    <w:rsid w:val="00624FD9"/>
    <w:rsid w:val="00630153"/>
    <w:rsid w:val="00630A56"/>
    <w:rsid w:val="00632C1C"/>
    <w:rsid w:val="00632CAE"/>
    <w:rsid w:val="0063563F"/>
    <w:rsid w:val="00637F9F"/>
    <w:rsid w:val="0064601B"/>
    <w:rsid w:val="00646F5E"/>
    <w:rsid w:val="00655877"/>
    <w:rsid w:val="00655F6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A6B92"/>
    <w:rsid w:val="006B2470"/>
    <w:rsid w:val="006B2FBC"/>
    <w:rsid w:val="006C0AE3"/>
    <w:rsid w:val="006C13CA"/>
    <w:rsid w:val="006D099E"/>
    <w:rsid w:val="006D465A"/>
    <w:rsid w:val="006E654D"/>
    <w:rsid w:val="006F0716"/>
    <w:rsid w:val="006F0E6A"/>
    <w:rsid w:val="006F10CF"/>
    <w:rsid w:val="006F4E84"/>
    <w:rsid w:val="006F61C6"/>
    <w:rsid w:val="006F6DD1"/>
    <w:rsid w:val="007005EC"/>
    <w:rsid w:val="00707EF5"/>
    <w:rsid w:val="0071039B"/>
    <w:rsid w:val="0072033E"/>
    <w:rsid w:val="00724A96"/>
    <w:rsid w:val="00727538"/>
    <w:rsid w:val="00730989"/>
    <w:rsid w:val="0074566F"/>
    <w:rsid w:val="00751CC3"/>
    <w:rsid w:val="00753C84"/>
    <w:rsid w:val="00757E2E"/>
    <w:rsid w:val="007601CA"/>
    <w:rsid w:val="0076481B"/>
    <w:rsid w:val="00764DA5"/>
    <w:rsid w:val="00765220"/>
    <w:rsid w:val="00766EA2"/>
    <w:rsid w:val="00767E31"/>
    <w:rsid w:val="00767EC2"/>
    <w:rsid w:val="007705E0"/>
    <w:rsid w:val="0077260C"/>
    <w:rsid w:val="00775E21"/>
    <w:rsid w:val="00786E17"/>
    <w:rsid w:val="00787952"/>
    <w:rsid w:val="00790AF7"/>
    <w:rsid w:val="00791645"/>
    <w:rsid w:val="007962A4"/>
    <w:rsid w:val="007A0167"/>
    <w:rsid w:val="007A7651"/>
    <w:rsid w:val="007B1F79"/>
    <w:rsid w:val="007B5A14"/>
    <w:rsid w:val="007B73BD"/>
    <w:rsid w:val="007C365C"/>
    <w:rsid w:val="007C4129"/>
    <w:rsid w:val="007C738A"/>
    <w:rsid w:val="007D06D2"/>
    <w:rsid w:val="007D4DE8"/>
    <w:rsid w:val="007E6C13"/>
    <w:rsid w:val="007F0444"/>
    <w:rsid w:val="007F26D0"/>
    <w:rsid w:val="007F61AF"/>
    <w:rsid w:val="007F6E21"/>
    <w:rsid w:val="00802A6A"/>
    <w:rsid w:val="00811576"/>
    <w:rsid w:val="0081304D"/>
    <w:rsid w:val="00815DBA"/>
    <w:rsid w:val="008175A7"/>
    <w:rsid w:val="00822B3F"/>
    <w:rsid w:val="00825586"/>
    <w:rsid w:val="00831399"/>
    <w:rsid w:val="00831FD1"/>
    <w:rsid w:val="00851D7D"/>
    <w:rsid w:val="008531E3"/>
    <w:rsid w:val="00853782"/>
    <w:rsid w:val="00854A23"/>
    <w:rsid w:val="00857105"/>
    <w:rsid w:val="008678C3"/>
    <w:rsid w:val="00882B79"/>
    <w:rsid w:val="0088666B"/>
    <w:rsid w:val="00887A27"/>
    <w:rsid w:val="00890951"/>
    <w:rsid w:val="00895C19"/>
    <w:rsid w:val="00896DFE"/>
    <w:rsid w:val="008A493A"/>
    <w:rsid w:val="008A7D0C"/>
    <w:rsid w:val="008B02FD"/>
    <w:rsid w:val="008B0D4D"/>
    <w:rsid w:val="008B340D"/>
    <w:rsid w:val="008B3E88"/>
    <w:rsid w:val="008C2B7E"/>
    <w:rsid w:val="008C41D6"/>
    <w:rsid w:val="008D658E"/>
    <w:rsid w:val="008D7793"/>
    <w:rsid w:val="008E0C44"/>
    <w:rsid w:val="008E75EB"/>
    <w:rsid w:val="008E792E"/>
    <w:rsid w:val="008F13E3"/>
    <w:rsid w:val="008F397F"/>
    <w:rsid w:val="008F5E72"/>
    <w:rsid w:val="009006C7"/>
    <w:rsid w:val="0090313C"/>
    <w:rsid w:val="00903B40"/>
    <w:rsid w:val="00904344"/>
    <w:rsid w:val="00904AEA"/>
    <w:rsid w:val="00916ACF"/>
    <w:rsid w:val="009226C2"/>
    <w:rsid w:val="00925A83"/>
    <w:rsid w:val="00927F70"/>
    <w:rsid w:val="0093221F"/>
    <w:rsid w:val="00933E7B"/>
    <w:rsid w:val="00937570"/>
    <w:rsid w:val="00950CD8"/>
    <w:rsid w:val="00954600"/>
    <w:rsid w:val="00955AC0"/>
    <w:rsid w:val="00960CAB"/>
    <w:rsid w:val="00966950"/>
    <w:rsid w:val="00970A53"/>
    <w:rsid w:val="009713D2"/>
    <w:rsid w:val="00977D9D"/>
    <w:rsid w:val="00981AD6"/>
    <w:rsid w:val="009A33A8"/>
    <w:rsid w:val="009A477A"/>
    <w:rsid w:val="009A6CF3"/>
    <w:rsid w:val="009B0ED0"/>
    <w:rsid w:val="009B2F04"/>
    <w:rsid w:val="009B2FD8"/>
    <w:rsid w:val="009C237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76CF"/>
    <w:rsid w:val="00A137F1"/>
    <w:rsid w:val="00A14C13"/>
    <w:rsid w:val="00A15B1B"/>
    <w:rsid w:val="00A24776"/>
    <w:rsid w:val="00A334EA"/>
    <w:rsid w:val="00A365CC"/>
    <w:rsid w:val="00A5442A"/>
    <w:rsid w:val="00A61060"/>
    <w:rsid w:val="00A7246B"/>
    <w:rsid w:val="00A75FCC"/>
    <w:rsid w:val="00A81512"/>
    <w:rsid w:val="00A81513"/>
    <w:rsid w:val="00A91E27"/>
    <w:rsid w:val="00A95AD4"/>
    <w:rsid w:val="00AA052B"/>
    <w:rsid w:val="00AA314E"/>
    <w:rsid w:val="00AB73A2"/>
    <w:rsid w:val="00AC2AD0"/>
    <w:rsid w:val="00AC3C19"/>
    <w:rsid w:val="00AC4A8F"/>
    <w:rsid w:val="00AD179F"/>
    <w:rsid w:val="00AD56E9"/>
    <w:rsid w:val="00AE068D"/>
    <w:rsid w:val="00AE63FA"/>
    <w:rsid w:val="00AF0082"/>
    <w:rsid w:val="00AF2FC3"/>
    <w:rsid w:val="00AF5BCB"/>
    <w:rsid w:val="00AF5C95"/>
    <w:rsid w:val="00B06C5A"/>
    <w:rsid w:val="00B0712D"/>
    <w:rsid w:val="00B12DD7"/>
    <w:rsid w:val="00B15A64"/>
    <w:rsid w:val="00B233EA"/>
    <w:rsid w:val="00B266EC"/>
    <w:rsid w:val="00B34D62"/>
    <w:rsid w:val="00B41765"/>
    <w:rsid w:val="00B42124"/>
    <w:rsid w:val="00B520BC"/>
    <w:rsid w:val="00B52AAD"/>
    <w:rsid w:val="00B53151"/>
    <w:rsid w:val="00B54CBC"/>
    <w:rsid w:val="00B57490"/>
    <w:rsid w:val="00B67B87"/>
    <w:rsid w:val="00B727FC"/>
    <w:rsid w:val="00B738E2"/>
    <w:rsid w:val="00B739A4"/>
    <w:rsid w:val="00B8562D"/>
    <w:rsid w:val="00B90E14"/>
    <w:rsid w:val="00BA0128"/>
    <w:rsid w:val="00BA0681"/>
    <w:rsid w:val="00BA2DDD"/>
    <w:rsid w:val="00BA70B0"/>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46DC"/>
    <w:rsid w:val="00CA55F1"/>
    <w:rsid w:val="00CA6150"/>
    <w:rsid w:val="00CB4B37"/>
    <w:rsid w:val="00CB5FB3"/>
    <w:rsid w:val="00CC7A73"/>
    <w:rsid w:val="00CD2149"/>
    <w:rsid w:val="00CD632E"/>
    <w:rsid w:val="00CD6BB7"/>
    <w:rsid w:val="00CE1D83"/>
    <w:rsid w:val="00CE34A1"/>
    <w:rsid w:val="00CE3971"/>
    <w:rsid w:val="00CE6568"/>
    <w:rsid w:val="00CE670F"/>
    <w:rsid w:val="00CE68B7"/>
    <w:rsid w:val="00CE6F08"/>
    <w:rsid w:val="00CF603D"/>
    <w:rsid w:val="00D001A0"/>
    <w:rsid w:val="00D03B38"/>
    <w:rsid w:val="00D14644"/>
    <w:rsid w:val="00D173C6"/>
    <w:rsid w:val="00D179E3"/>
    <w:rsid w:val="00D2062D"/>
    <w:rsid w:val="00D2094C"/>
    <w:rsid w:val="00D2549B"/>
    <w:rsid w:val="00D2774C"/>
    <w:rsid w:val="00D31C44"/>
    <w:rsid w:val="00D335FD"/>
    <w:rsid w:val="00D36A1C"/>
    <w:rsid w:val="00D43EEE"/>
    <w:rsid w:val="00D47290"/>
    <w:rsid w:val="00D53131"/>
    <w:rsid w:val="00D5731B"/>
    <w:rsid w:val="00D5737F"/>
    <w:rsid w:val="00D6229C"/>
    <w:rsid w:val="00D70E44"/>
    <w:rsid w:val="00D7269B"/>
    <w:rsid w:val="00D7335C"/>
    <w:rsid w:val="00D74185"/>
    <w:rsid w:val="00D7589C"/>
    <w:rsid w:val="00D7697B"/>
    <w:rsid w:val="00D912C4"/>
    <w:rsid w:val="00D953C6"/>
    <w:rsid w:val="00DA1784"/>
    <w:rsid w:val="00DA2FCD"/>
    <w:rsid w:val="00DA465A"/>
    <w:rsid w:val="00DA4841"/>
    <w:rsid w:val="00DA4A8C"/>
    <w:rsid w:val="00DB4F67"/>
    <w:rsid w:val="00DC0A30"/>
    <w:rsid w:val="00DC6015"/>
    <w:rsid w:val="00DC7159"/>
    <w:rsid w:val="00DC7531"/>
    <w:rsid w:val="00DD049D"/>
    <w:rsid w:val="00DD1B42"/>
    <w:rsid w:val="00DD7597"/>
    <w:rsid w:val="00DE0135"/>
    <w:rsid w:val="00DE67F5"/>
    <w:rsid w:val="00DE78DE"/>
    <w:rsid w:val="00DF0C6A"/>
    <w:rsid w:val="00DF2927"/>
    <w:rsid w:val="00E121DE"/>
    <w:rsid w:val="00E214F8"/>
    <w:rsid w:val="00E23102"/>
    <w:rsid w:val="00E35E4C"/>
    <w:rsid w:val="00E41ABC"/>
    <w:rsid w:val="00E41E6E"/>
    <w:rsid w:val="00E4768D"/>
    <w:rsid w:val="00E47E4A"/>
    <w:rsid w:val="00E54F3A"/>
    <w:rsid w:val="00E6007E"/>
    <w:rsid w:val="00E6486C"/>
    <w:rsid w:val="00E748BC"/>
    <w:rsid w:val="00E760E8"/>
    <w:rsid w:val="00E852BC"/>
    <w:rsid w:val="00E92FDF"/>
    <w:rsid w:val="00E93A3D"/>
    <w:rsid w:val="00EA1C0C"/>
    <w:rsid w:val="00EB3946"/>
    <w:rsid w:val="00EB52F7"/>
    <w:rsid w:val="00EC28BD"/>
    <w:rsid w:val="00EC2A47"/>
    <w:rsid w:val="00EC2C04"/>
    <w:rsid w:val="00ED1F0D"/>
    <w:rsid w:val="00ED409D"/>
    <w:rsid w:val="00EE5A2B"/>
    <w:rsid w:val="00EF1490"/>
    <w:rsid w:val="00EF3974"/>
    <w:rsid w:val="00EF7748"/>
    <w:rsid w:val="00F04E31"/>
    <w:rsid w:val="00F10A1E"/>
    <w:rsid w:val="00F23653"/>
    <w:rsid w:val="00F30F99"/>
    <w:rsid w:val="00F34233"/>
    <w:rsid w:val="00F47435"/>
    <w:rsid w:val="00F47685"/>
    <w:rsid w:val="00F50359"/>
    <w:rsid w:val="00F5694C"/>
    <w:rsid w:val="00F743EF"/>
    <w:rsid w:val="00F76129"/>
    <w:rsid w:val="00F76A03"/>
    <w:rsid w:val="00F77D89"/>
    <w:rsid w:val="00F838EC"/>
    <w:rsid w:val="00F85F9F"/>
    <w:rsid w:val="00F92E94"/>
    <w:rsid w:val="00FA3B96"/>
    <w:rsid w:val="00FA3D5F"/>
    <w:rsid w:val="00FB0108"/>
    <w:rsid w:val="00FB72C6"/>
    <w:rsid w:val="00FC0049"/>
    <w:rsid w:val="00FD407E"/>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ozdovI@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C8C26-6AF2-4125-B44C-19DBFB32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51</Pages>
  <Words>17775</Words>
  <Characters>101322</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72</cp:revision>
  <cp:lastPrinted>2019-04-02T10:58:00Z</cp:lastPrinted>
  <dcterms:created xsi:type="dcterms:W3CDTF">2019-02-18T11:16:00Z</dcterms:created>
  <dcterms:modified xsi:type="dcterms:W3CDTF">2019-04-02T10:59:00Z</dcterms:modified>
</cp:coreProperties>
</file>