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11205C"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bookmarkEnd w:id="0"/>
      <w:r>
        <w:rPr>
          <w:b/>
          <w:i/>
          <w:noProof/>
          <w:color w:val="FF0000"/>
        </w:rPr>
        <w:drawing>
          <wp:inline distT="0" distB="0" distL="0" distR="0">
            <wp:extent cx="6185140" cy="8743779"/>
            <wp:effectExtent l="0" t="0" r="0" b="0"/>
            <wp:docPr id="2" name="Рисунок 2" descr="\\nas-oz\oz\2019г - 223-ФЗ\1.Неразмещено\2.Услуги, работы\!!!!!ТО офисной техники и поставка картриджей (апрел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ТО офисной техники и поставка картриджей (апрель)\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5281" cy="8743978"/>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1399" w:rsidRDefault="00976CBE">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33257" w:history="1">
            <w:r w:rsidR="00831399" w:rsidRPr="00C40CF9">
              <w:rPr>
                <w:rStyle w:val="a7"/>
                <w:noProof/>
              </w:rPr>
              <w:t>ИЗВЕЩЕНИЕ О ЗАКУПКЕ</w:t>
            </w:r>
            <w:r w:rsidR="00831399">
              <w:rPr>
                <w:noProof/>
                <w:webHidden/>
              </w:rPr>
              <w:tab/>
            </w:r>
            <w:r>
              <w:rPr>
                <w:noProof/>
                <w:webHidden/>
              </w:rPr>
              <w:fldChar w:fldCharType="begin"/>
            </w:r>
            <w:r w:rsidR="00831399">
              <w:rPr>
                <w:noProof/>
                <w:webHidden/>
              </w:rPr>
              <w:instrText xml:space="preserve"> PAGEREF _Toc533257 \h </w:instrText>
            </w:r>
            <w:r>
              <w:rPr>
                <w:noProof/>
                <w:webHidden/>
              </w:rPr>
            </w:r>
            <w:r>
              <w:rPr>
                <w:noProof/>
                <w:webHidden/>
              </w:rPr>
              <w:fldChar w:fldCharType="separate"/>
            </w:r>
            <w:r w:rsidR="00456A9A">
              <w:rPr>
                <w:noProof/>
                <w:webHidden/>
              </w:rPr>
              <w:t>3</w:t>
            </w:r>
            <w:r>
              <w:rPr>
                <w:noProof/>
                <w:webHidden/>
              </w:rPr>
              <w:fldChar w:fldCharType="end"/>
            </w:r>
          </w:hyperlink>
        </w:p>
        <w:p w:rsidR="00831399" w:rsidRDefault="00456A9A">
          <w:pPr>
            <w:pStyle w:val="13"/>
            <w:tabs>
              <w:tab w:val="right" w:leader="dot" w:pos="10055"/>
            </w:tabs>
            <w:rPr>
              <w:rFonts w:asciiTheme="minorHAnsi" w:eastAsiaTheme="minorEastAsia" w:hAnsiTheme="minorHAnsi" w:cstheme="minorBidi"/>
              <w:noProof/>
              <w:sz w:val="22"/>
              <w:szCs w:val="22"/>
            </w:rPr>
          </w:pPr>
          <w:hyperlink w:anchor="_Toc533258" w:history="1">
            <w:r w:rsidR="00831399" w:rsidRPr="00C40CF9">
              <w:rPr>
                <w:rStyle w:val="a7"/>
                <w:noProof/>
              </w:rPr>
              <w:t>РАЗДЕЛ I. ТЕРМИНЫ И ОПРЕДЕЛЕНИЯ</w:t>
            </w:r>
            <w:r w:rsidR="00831399">
              <w:rPr>
                <w:noProof/>
                <w:webHidden/>
              </w:rPr>
              <w:tab/>
            </w:r>
            <w:r w:rsidR="00976CBE">
              <w:rPr>
                <w:noProof/>
                <w:webHidden/>
              </w:rPr>
              <w:fldChar w:fldCharType="begin"/>
            </w:r>
            <w:r w:rsidR="00831399">
              <w:rPr>
                <w:noProof/>
                <w:webHidden/>
              </w:rPr>
              <w:instrText xml:space="preserve"> PAGEREF _Toc533258 \h </w:instrText>
            </w:r>
            <w:r w:rsidR="00976CBE">
              <w:rPr>
                <w:noProof/>
                <w:webHidden/>
              </w:rPr>
            </w:r>
            <w:r w:rsidR="00976CBE">
              <w:rPr>
                <w:noProof/>
                <w:webHidden/>
              </w:rPr>
              <w:fldChar w:fldCharType="separate"/>
            </w:r>
            <w:r>
              <w:rPr>
                <w:noProof/>
                <w:webHidden/>
              </w:rPr>
              <w:t>3</w:t>
            </w:r>
            <w:r w:rsidR="00976CBE">
              <w:rPr>
                <w:noProof/>
                <w:webHidden/>
              </w:rPr>
              <w:fldChar w:fldCharType="end"/>
            </w:r>
          </w:hyperlink>
        </w:p>
        <w:p w:rsidR="00831399" w:rsidRDefault="00456A9A">
          <w:pPr>
            <w:pStyle w:val="13"/>
            <w:tabs>
              <w:tab w:val="right" w:leader="dot" w:pos="10055"/>
            </w:tabs>
            <w:rPr>
              <w:rFonts w:asciiTheme="minorHAnsi" w:eastAsiaTheme="minorEastAsia" w:hAnsiTheme="minorHAnsi" w:cstheme="minorBidi"/>
              <w:noProof/>
              <w:sz w:val="22"/>
              <w:szCs w:val="22"/>
            </w:rPr>
          </w:pPr>
          <w:hyperlink w:anchor="_Toc533259" w:history="1">
            <w:r w:rsidR="00831399" w:rsidRPr="00C40CF9">
              <w:rPr>
                <w:rStyle w:val="a7"/>
                <w:noProof/>
              </w:rPr>
              <w:t>РАЗДЕЛ II. ИНФОРМАЦИОННАЯ КАРТА</w:t>
            </w:r>
            <w:r w:rsidR="00831399">
              <w:rPr>
                <w:noProof/>
                <w:webHidden/>
              </w:rPr>
              <w:tab/>
            </w:r>
            <w:r w:rsidR="00976CBE">
              <w:rPr>
                <w:noProof/>
                <w:webHidden/>
              </w:rPr>
              <w:fldChar w:fldCharType="begin"/>
            </w:r>
            <w:r w:rsidR="00831399">
              <w:rPr>
                <w:noProof/>
                <w:webHidden/>
              </w:rPr>
              <w:instrText xml:space="preserve"> PAGEREF _Toc533259 \h </w:instrText>
            </w:r>
            <w:r w:rsidR="00976CBE">
              <w:rPr>
                <w:noProof/>
                <w:webHidden/>
              </w:rPr>
            </w:r>
            <w:r w:rsidR="00976CBE">
              <w:rPr>
                <w:noProof/>
                <w:webHidden/>
              </w:rPr>
              <w:fldChar w:fldCharType="separate"/>
            </w:r>
            <w:r>
              <w:rPr>
                <w:noProof/>
                <w:webHidden/>
              </w:rPr>
              <w:t>4</w:t>
            </w:r>
            <w:r w:rsidR="00976CBE">
              <w:rPr>
                <w:noProof/>
                <w:webHidden/>
              </w:rPr>
              <w:fldChar w:fldCharType="end"/>
            </w:r>
          </w:hyperlink>
        </w:p>
        <w:p w:rsidR="00831399" w:rsidRDefault="00456A9A">
          <w:pPr>
            <w:pStyle w:val="23"/>
            <w:rPr>
              <w:rFonts w:asciiTheme="minorHAnsi" w:eastAsiaTheme="minorEastAsia" w:hAnsiTheme="minorHAnsi" w:cstheme="minorBidi"/>
              <w:noProof/>
              <w:sz w:val="22"/>
              <w:szCs w:val="22"/>
            </w:rPr>
          </w:pPr>
          <w:hyperlink w:anchor="_Toc533260" w:history="1">
            <w:r w:rsidR="00831399" w:rsidRPr="00C40CF9">
              <w:rPr>
                <w:rStyle w:val="a7"/>
                <w:noProof/>
              </w:rPr>
              <w:t>2.1. Общие сведения о закупке</w:t>
            </w:r>
            <w:r w:rsidR="00831399">
              <w:rPr>
                <w:noProof/>
                <w:webHidden/>
              </w:rPr>
              <w:tab/>
            </w:r>
            <w:r w:rsidR="00976CBE">
              <w:rPr>
                <w:noProof/>
                <w:webHidden/>
              </w:rPr>
              <w:fldChar w:fldCharType="begin"/>
            </w:r>
            <w:r w:rsidR="00831399">
              <w:rPr>
                <w:noProof/>
                <w:webHidden/>
              </w:rPr>
              <w:instrText xml:space="preserve"> PAGEREF _Toc533260 \h </w:instrText>
            </w:r>
            <w:r w:rsidR="00976CBE">
              <w:rPr>
                <w:noProof/>
                <w:webHidden/>
              </w:rPr>
            </w:r>
            <w:r w:rsidR="00976CBE">
              <w:rPr>
                <w:noProof/>
                <w:webHidden/>
              </w:rPr>
              <w:fldChar w:fldCharType="separate"/>
            </w:r>
            <w:r>
              <w:rPr>
                <w:noProof/>
                <w:webHidden/>
              </w:rPr>
              <w:t>4</w:t>
            </w:r>
            <w:r w:rsidR="00976CBE">
              <w:rPr>
                <w:noProof/>
                <w:webHidden/>
              </w:rPr>
              <w:fldChar w:fldCharType="end"/>
            </w:r>
          </w:hyperlink>
        </w:p>
        <w:p w:rsidR="00831399" w:rsidRDefault="00456A9A">
          <w:pPr>
            <w:pStyle w:val="23"/>
            <w:rPr>
              <w:rFonts w:asciiTheme="minorHAnsi" w:eastAsiaTheme="minorEastAsia" w:hAnsiTheme="minorHAnsi" w:cstheme="minorBidi"/>
              <w:noProof/>
              <w:sz w:val="22"/>
              <w:szCs w:val="22"/>
            </w:rPr>
          </w:pPr>
          <w:hyperlink w:anchor="_Toc533261" w:history="1">
            <w:r w:rsidR="00831399" w:rsidRPr="00C40CF9">
              <w:rPr>
                <w:rStyle w:val="a7"/>
                <w:rFonts w:eastAsia="MS Mincho"/>
                <w:iCs/>
                <w:noProof/>
              </w:rPr>
              <w:t>2.2. Требования к Заявке на участие в закупке</w:t>
            </w:r>
            <w:r w:rsidR="00831399">
              <w:rPr>
                <w:noProof/>
                <w:webHidden/>
              </w:rPr>
              <w:tab/>
            </w:r>
            <w:r w:rsidR="00976CBE">
              <w:rPr>
                <w:noProof/>
                <w:webHidden/>
              </w:rPr>
              <w:fldChar w:fldCharType="begin"/>
            </w:r>
            <w:r w:rsidR="00831399">
              <w:rPr>
                <w:noProof/>
                <w:webHidden/>
              </w:rPr>
              <w:instrText xml:space="preserve"> PAGEREF _Toc533261 \h </w:instrText>
            </w:r>
            <w:r w:rsidR="00976CBE">
              <w:rPr>
                <w:noProof/>
                <w:webHidden/>
              </w:rPr>
            </w:r>
            <w:r w:rsidR="00976CBE">
              <w:rPr>
                <w:noProof/>
                <w:webHidden/>
              </w:rPr>
              <w:fldChar w:fldCharType="separate"/>
            </w:r>
            <w:r>
              <w:rPr>
                <w:noProof/>
                <w:webHidden/>
              </w:rPr>
              <w:t>16</w:t>
            </w:r>
            <w:r w:rsidR="00976CBE">
              <w:rPr>
                <w:noProof/>
                <w:webHidden/>
              </w:rPr>
              <w:fldChar w:fldCharType="end"/>
            </w:r>
          </w:hyperlink>
        </w:p>
        <w:p w:rsidR="00831399" w:rsidRDefault="00456A9A">
          <w:pPr>
            <w:pStyle w:val="23"/>
            <w:rPr>
              <w:rFonts w:asciiTheme="minorHAnsi" w:eastAsiaTheme="minorEastAsia" w:hAnsiTheme="minorHAnsi" w:cstheme="minorBidi"/>
              <w:noProof/>
              <w:sz w:val="22"/>
              <w:szCs w:val="22"/>
            </w:rPr>
          </w:pPr>
          <w:hyperlink w:anchor="_Toc533262" w:history="1">
            <w:r w:rsidR="00831399" w:rsidRPr="00C40CF9">
              <w:rPr>
                <w:rStyle w:val="a7"/>
                <w:rFonts w:eastAsia="MS Mincho"/>
                <w:iCs/>
                <w:noProof/>
              </w:rPr>
              <w:t>2.3. Условия заключения и исполнения договора</w:t>
            </w:r>
            <w:r w:rsidR="00831399">
              <w:rPr>
                <w:noProof/>
                <w:webHidden/>
              </w:rPr>
              <w:tab/>
            </w:r>
            <w:r w:rsidR="00976CBE">
              <w:rPr>
                <w:noProof/>
                <w:webHidden/>
              </w:rPr>
              <w:fldChar w:fldCharType="begin"/>
            </w:r>
            <w:r w:rsidR="00831399">
              <w:rPr>
                <w:noProof/>
                <w:webHidden/>
              </w:rPr>
              <w:instrText xml:space="preserve"> PAGEREF _Toc533262 \h </w:instrText>
            </w:r>
            <w:r w:rsidR="00976CBE">
              <w:rPr>
                <w:noProof/>
                <w:webHidden/>
              </w:rPr>
            </w:r>
            <w:r w:rsidR="00976CBE">
              <w:rPr>
                <w:noProof/>
                <w:webHidden/>
              </w:rPr>
              <w:fldChar w:fldCharType="separate"/>
            </w:r>
            <w:r>
              <w:rPr>
                <w:noProof/>
                <w:webHidden/>
              </w:rPr>
              <w:t>27</w:t>
            </w:r>
            <w:r w:rsidR="00976CBE">
              <w:rPr>
                <w:noProof/>
                <w:webHidden/>
              </w:rPr>
              <w:fldChar w:fldCharType="end"/>
            </w:r>
          </w:hyperlink>
        </w:p>
        <w:p w:rsidR="00831399" w:rsidRDefault="00456A9A">
          <w:pPr>
            <w:pStyle w:val="13"/>
            <w:tabs>
              <w:tab w:val="right" w:leader="dot" w:pos="10055"/>
            </w:tabs>
            <w:rPr>
              <w:rFonts w:asciiTheme="minorHAnsi" w:eastAsiaTheme="minorEastAsia" w:hAnsiTheme="minorHAnsi" w:cstheme="minorBidi"/>
              <w:noProof/>
              <w:sz w:val="22"/>
              <w:szCs w:val="22"/>
            </w:rPr>
          </w:pPr>
          <w:hyperlink w:anchor="_Toc533263" w:history="1">
            <w:r w:rsidR="00831399" w:rsidRPr="00C40CF9">
              <w:rPr>
                <w:rStyle w:val="a7"/>
                <w:noProof/>
              </w:rPr>
              <w:t>РАЗДЕЛ III. ФОРМЫ ДЛЯ ЗАПОЛНЕНИЯ УЧАСТНИКАМИ ЗАКУПКИ</w:t>
            </w:r>
            <w:r w:rsidR="00831399">
              <w:rPr>
                <w:noProof/>
                <w:webHidden/>
              </w:rPr>
              <w:tab/>
            </w:r>
            <w:r w:rsidR="00976CBE">
              <w:rPr>
                <w:noProof/>
                <w:webHidden/>
              </w:rPr>
              <w:fldChar w:fldCharType="begin"/>
            </w:r>
            <w:r w:rsidR="00831399">
              <w:rPr>
                <w:noProof/>
                <w:webHidden/>
              </w:rPr>
              <w:instrText xml:space="preserve"> PAGEREF _Toc533263 \h </w:instrText>
            </w:r>
            <w:r w:rsidR="00976CBE">
              <w:rPr>
                <w:noProof/>
                <w:webHidden/>
              </w:rPr>
            </w:r>
            <w:r w:rsidR="00976CBE">
              <w:rPr>
                <w:noProof/>
                <w:webHidden/>
              </w:rPr>
              <w:fldChar w:fldCharType="separate"/>
            </w:r>
            <w:r>
              <w:rPr>
                <w:noProof/>
                <w:webHidden/>
              </w:rPr>
              <w:t>30</w:t>
            </w:r>
            <w:r w:rsidR="00976CBE">
              <w:rPr>
                <w:noProof/>
                <w:webHidden/>
              </w:rPr>
              <w:fldChar w:fldCharType="end"/>
            </w:r>
          </w:hyperlink>
        </w:p>
        <w:p w:rsidR="00831399" w:rsidRDefault="00456A9A">
          <w:pPr>
            <w:pStyle w:val="23"/>
            <w:rPr>
              <w:rFonts w:asciiTheme="minorHAnsi" w:eastAsiaTheme="minorEastAsia" w:hAnsiTheme="minorHAnsi" w:cstheme="minorBidi"/>
              <w:noProof/>
              <w:sz w:val="22"/>
              <w:szCs w:val="22"/>
            </w:rPr>
          </w:pPr>
          <w:hyperlink w:anchor="_Toc533264" w:history="1">
            <w:r w:rsidR="00831399" w:rsidRPr="00C40CF9">
              <w:rPr>
                <w:rStyle w:val="a7"/>
                <w:noProof/>
              </w:rPr>
              <w:t>ФОРМА 1. ЗАЯВКА НА УЧАСТИЕ</w:t>
            </w:r>
            <w:r w:rsidR="00831399">
              <w:rPr>
                <w:noProof/>
                <w:webHidden/>
              </w:rPr>
              <w:tab/>
            </w:r>
            <w:r w:rsidR="00976CBE">
              <w:rPr>
                <w:noProof/>
                <w:webHidden/>
              </w:rPr>
              <w:fldChar w:fldCharType="begin"/>
            </w:r>
            <w:r w:rsidR="00831399">
              <w:rPr>
                <w:noProof/>
                <w:webHidden/>
              </w:rPr>
              <w:instrText xml:space="preserve"> PAGEREF _Toc533264 \h </w:instrText>
            </w:r>
            <w:r w:rsidR="00976CBE">
              <w:rPr>
                <w:noProof/>
                <w:webHidden/>
              </w:rPr>
            </w:r>
            <w:r w:rsidR="00976CBE">
              <w:rPr>
                <w:noProof/>
                <w:webHidden/>
              </w:rPr>
              <w:fldChar w:fldCharType="separate"/>
            </w:r>
            <w:r>
              <w:rPr>
                <w:noProof/>
                <w:webHidden/>
              </w:rPr>
              <w:t>30</w:t>
            </w:r>
            <w:r w:rsidR="00976CBE">
              <w:rPr>
                <w:noProof/>
                <w:webHidden/>
              </w:rPr>
              <w:fldChar w:fldCharType="end"/>
            </w:r>
          </w:hyperlink>
        </w:p>
        <w:p w:rsidR="00831399" w:rsidRDefault="00456A9A">
          <w:pPr>
            <w:pStyle w:val="23"/>
            <w:rPr>
              <w:rFonts w:asciiTheme="minorHAnsi" w:eastAsiaTheme="minorEastAsia" w:hAnsiTheme="minorHAnsi" w:cstheme="minorBidi"/>
              <w:noProof/>
              <w:sz w:val="22"/>
              <w:szCs w:val="22"/>
            </w:rPr>
          </w:pPr>
          <w:hyperlink w:anchor="_Toc533265" w:history="1">
            <w:r w:rsidR="00831399" w:rsidRPr="00C40CF9">
              <w:rPr>
                <w:rStyle w:val="a7"/>
                <w:noProof/>
              </w:rPr>
              <w:t>ФОРМА 2. АНКЕТА УЧАСТНИКА ЗАПРОСА КОТИРОВОК</w:t>
            </w:r>
            <w:r w:rsidR="00831399">
              <w:rPr>
                <w:noProof/>
                <w:webHidden/>
              </w:rPr>
              <w:tab/>
            </w:r>
            <w:r w:rsidR="00976CBE">
              <w:rPr>
                <w:noProof/>
                <w:webHidden/>
              </w:rPr>
              <w:fldChar w:fldCharType="begin"/>
            </w:r>
            <w:r w:rsidR="00831399">
              <w:rPr>
                <w:noProof/>
                <w:webHidden/>
              </w:rPr>
              <w:instrText xml:space="preserve"> PAGEREF _Toc533265 \h </w:instrText>
            </w:r>
            <w:r w:rsidR="00976CBE">
              <w:rPr>
                <w:noProof/>
                <w:webHidden/>
              </w:rPr>
            </w:r>
            <w:r w:rsidR="00976CBE">
              <w:rPr>
                <w:noProof/>
                <w:webHidden/>
              </w:rPr>
              <w:fldChar w:fldCharType="separate"/>
            </w:r>
            <w:r>
              <w:rPr>
                <w:noProof/>
                <w:webHidden/>
              </w:rPr>
              <w:t>33</w:t>
            </w:r>
            <w:r w:rsidR="00976CBE">
              <w:rPr>
                <w:noProof/>
                <w:webHidden/>
              </w:rPr>
              <w:fldChar w:fldCharType="end"/>
            </w:r>
          </w:hyperlink>
        </w:p>
        <w:p w:rsidR="00831399" w:rsidRDefault="00456A9A">
          <w:pPr>
            <w:pStyle w:val="35"/>
            <w:tabs>
              <w:tab w:val="right" w:leader="dot" w:pos="10055"/>
            </w:tabs>
            <w:rPr>
              <w:rFonts w:asciiTheme="minorHAnsi" w:eastAsiaTheme="minorEastAsia" w:hAnsiTheme="minorHAnsi" w:cstheme="minorBidi"/>
              <w:noProof/>
            </w:rPr>
          </w:pPr>
          <w:hyperlink w:anchor="_Toc533266" w:history="1">
            <w:r w:rsidR="00831399" w:rsidRPr="00C40CF9">
              <w:rPr>
                <w:rStyle w:val="a7"/>
                <w:rFonts w:ascii="Times New Roman" w:eastAsiaTheme="majorEastAsia" w:hAnsi="Times New Roman"/>
                <w:iCs/>
                <w:noProof/>
              </w:rPr>
              <w:t>В ЭЛЕКТРОННОЙ ФОРМЕ</w:t>
            </w:r>
            <w:r w:rsidR="00831399">
              <w:rPr>
                <w:noProof/>
                <w:webHidden/>
              </w:rPr>
              <w:tab/>
            </w:r>
            <w:r w:rsidR="00976CBE">
              <w:rPr>
                <w:noProof/>
                <w:webHidden/>
              </w:rPr>
              <w:fldChar w:fldCharType="begin"/>
            </w:r>
            <w:r w:rsidR="00831399">
              <w:rPr>
                <w:noProof/>
                <w:webHidden/>
              </w:rPr>
              <w:instrText xml:space="preserve"> PAGEREF _Toc533266 \h </w:instrText>
            </w:r>
            <w:r w:rsidR="00976CBE">
              <w:rPr>
                <w:noProof/>
                <w:webHidden/>
              </w:rPr>
            </w:r>
            <w:r w:rsidR="00976CBE">
              <w:rPr>
                <w:noProof/>
                <w:webHidden/>
              </w:rPr>
              <w:fldChar w:fldCharType="separate"/>
            </w:r>
            <w:r>
              <w:rPr>
                <w:noProof/>
                <w:webHidden/>
              </w:rPr>
              <w:t>33</w:t>
            </w:r>
            <w:r w:rsidR="00976CBE">
              <w:rPr>
                <w:noProof/>
                <w:webHidden/>
              </w:rPr>
              <w:fldChar w:fldCharType="end"/>
            </w:r>
          </w:hyperlink>
        </w:p>
        <w:p w:rsidR="00831399" w:rsidRDefault="00456A9A">
          <w:pPr>
            <w:pStyle w:val="23"/>
            <w:rPr>
              <w:rFonts w:asciiTheme="minorHAnsi" w:eastAsiaTheme="minorEastAsia" w:hAnsiTheme="minorHAnsi" w:cstheme="minorBidi"/>
              <w:noProof/>
              <w:sz w:val="22"/>
              <w:szCs w:val="22"/>
            </w:rPr>
          </w:pPr>
          <w:hyperlink w:anchor="_Toc533267" w:history="1">
            <w:r w:rsidR="00831399" w:rsidRPr="00C40CF9">
              <w:rPr>
                <w:rStyle w:val="a7"/>
                <w:rFonts w:eastAsia="MS Mincho"/>
                <w:noProof/>
                <w:kern w:val="32"/>
              </w:rPr>
              <w:t>ФОРМА 3. ТЕХНИКО-КОММЕРЧЕСКОЕ ПРЕДЛОЖЕНИЕ</w:t>
            </w:r>
            <w:r w:rsidR="00831399">
              <w:rPr>
                <w:noProof/>
                <w:webHidden/>
              </w:rPr>
              <w:tab/>
            </w:r>
            <w:r w:rsidR="00976CBE">
              <w:rPr>
                <w:noProof/>
                <w:webHidden/>
              </w:rPr>
              <w:fldChar w:fldCharType="begin"/>
            </w:r>
            <w:r w:rsidR="00831399">
              <w:rPr>
                <w:noProof/>
                <w:webHidden/>
              </w:rPr>
              <w:instrText xml:space="preserve"> PAGEREF _Toc533267 \h </w:instrText>
            </w:r>
            <w:r w:rsidR="00976CBE">
              <w:rPr>
                <w:noProof/>
                <w:webHidden/>
              </w:rPr>
            </w:r>
            <w:r w:rsidR="00976CBE">
              <w:rPr>
                <w:noProof/>
                <w:webHidden/>
              </w:rPr>
              <w:fldChar w:fldCharType="separate"/>
            </w:r>
            <w:r>
              <w:rPr>
                <w:noProof/>
                <w:webHidden/>
              </w:rPr>
              <w:t>35</w:t>
            </w:r>
            <w:r w:rsidR="00976CBE">
              <w:rPr>
                <w:noProof/>
                <w:webHidden/>
              </w:rPr>
              <w:fldChar w:fldCharType="end"/>
            </w:r>
          </w:hyperlink>
        </w:p>
        <w:p w:rsidR="00831399" w:rsidRDefault="00456A9A">
          <w:pPr>
            <w:pStyle w:val="23"/>
            <w:rPr>
              <w:rFonts w:asciiTheme="minorHAnsi" w:eastAsiaTheme="minorEastAsia" w:hAnsiTheme="minorHAnsi" w:cstheme="minorBidi"/>
              <w:noProof/>
              <w:sz w:val="22"/>
              <w:szCs w:val="22"/>
            </w:rPr>
          </w:pPr>
          <w:hyperlink w:anchor="_Toc533268" w:history="1">
            <w:r w:rsidR="00831399" w:rsidRPr="00C40CF9">
              <w:rPr>
                <w:rStyle w:val="a7"/>
                <w:rFonts w:eastAsia="MS Mincho"/>
                <w:noProof/>
                <w:kern w:val="32"/>
              </w:rPr>
              <w:t>ФОРМА 3.1. ЦЕНОВОЕ ПРЕДЛОЖЕНИЕ</w:t>
            </w:r>
            <w:r w:rsidR="00831399">
              <w:rPr>
                <w:noProof/>
                <w:webHidden/>
              </w:rPr>
              <w:tab/>
            </w:r>
            <w:r w:rsidR="00976CBE">
              <w:rPr>
                <w:noProof/>
                <w:webHidden/>
              </w:rPr>
              <w:fldChar w:fldCharType="begin"/>
            </w:r>
            <w:r w:rsidR="00831399">
              <w:rPr>
                <w:noProof/>
                <w:webHidden/>
              </w:rPr>
              <w:instrText xml:space="preserve"> PAGEREF _Toc533268 \h </w:instrText>
            </w:r>
            <w:r w:rsidR="00976CBE">
              <w:rPr>
                <w:noProof/>
                <w:webHidden/>
              </w:rPr>
            </w:r>
            <w:r w:rsidR="00976CBE">
              <w:rPr>
                <w:noProof/>
                <w:webHidden/>
              </w:rPr>
              <w:fldChar w:fldCharType="separate"/>
            </w:r>
            <w:r>
              <w:rPr>
                <w:noProof/>
                <w:webHidden/>
              </w:rPr>
              <w:t>36</w:t>
            </w:r>
            <w:r w:rsidR="00976CBE">
              <w:rPr>
                <w:noProof/>
                <w:webHidden/>
              </w:rPr>
              <w:fldChar w:fldCharType="end"/>
            </w:r>
          </w:hyperlink>
        </w:p>
        <w:p w:rsidR="00831399" w:rsidRDefault="00456A9A">
          <w:pPr>
            <w:pStyle w:val="23"/>
            <w:rPr>
              <w:rFonts w:asciiTheme="minorHAnsi" w:eastAsiaTheme="minorEastAsia" w:hAnsiTheme="minorHAnsi" w:cstheme="minorBidi"/>
              <w:noProof/>
              <w:sz w:val="22"/>
              <w:szCs w:val="22"/>
            </w:rPr>
          </w:pPr>
          <w:hyperlink w:anchor="_Toc533269" w:history="1">
            <w:r w:rsidR="00831399" w:rsidRPr="00C40CF9">
              <w:rPr>
                <w:rStyle w:val="a7"/>
                <w:rFonts w:eastAsia="MS Mincho"/>
                <w:noProof/>
                <w:kern w:val="32"/>
              </w:rPr>
              <w:t>ФОРМА 4. РЕКОМЕНДУЕМАЯ ФОРМА ЗАПРОСА РАЗЪЯСНЕНИЙ ИЗВЕЩЕНИЯ О ЗАКУПКЕ</w:t>
            </w:r>
            <w:r w:rsidR="00831399">
              <w:rPr>
                <w:noProof/>
                <w:webHidden/>
              </w:rPr>
              <w:tab/>
            </w:r>
            <w:r w:rsidR="00976CBE">
              <w:rPr>
                <w:noProof/>
                <w:webHidden/>
              </w:rPr>
              <w:fldChar w:fldCharType="begin"/>
            </w:r>
            <w:r w:rsidR="00831399">
              <w:rPr>
                <w:noProof/>
                <w:webHidden/>
              </w:rPr>
              <w:instrText xml:space="preserve"> PAGEREF _Toc533269 \h </w:instrText>
            </w:r>
            <w:r w:rsidR="00976CBE">
              <w:rPr>
                <w:noProof/>
                <w:webHidden/>
              </w:rPr>
            </w:r>
            <w:r w:rsidR="00976CBE">
              <w:rPr>
                <w:noProof/>
                <w:webHidden/>
              </w:rPr>
              <w:fldChar w:fldCharType="separate"/>
            </w:r>
            <w:r>
              <w:rPr>
                <w:noProof/>
                <w:webHidden/>
              </w:rPr>
              <w:t>37</w:t>
            </w:r>
            <w:r w:rsidR="00976CBE">
              <w:rPr>
                <w:noProof/>
                <w:webHidden/>
              </w:rPr>
              <w:fldChar w:fldCharType="end"/>
            </w:r>
          </w:hyperlink>
        </w:p>
        <w:p w:rsidR="00831399" w:rsidRDefault="00456A9A">
          <w:pPr>
            <w:pStyle w:val="23"/>
            <w:rPr>
              <w:rFonts w:asciiTheme="minorHAnsi" w:eastAsiaTheme="minorEastAsia" w:hAnsiTheme="minorHAnsi" w:cstheme="minorBidi"/>
              <w:noProof/>
              <w:sz w:val="22"/>
              <w:szCs w:val="22"/>
            </w:rPr>
          </w:pPr>
          <w:hyperlink w:anchor="_Toc533270" w:history="1">
            <w:r w:rsidR="00831399" w:rsidRPr="00C40CF9">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1399">
              <w:rPr>
                <w:noProof/>
                <w:webHidden/>
              </w:rPr>
              <w:tab/>
            </w:r>
            <w:r w:rsidR="00976CBE">
              <w:rPr>
                <w:noProof/>
                <w:webHidden/>
              </w:rPr>
              <w:fldChar w:fldCharType="begin"/>
            </w:r>
            <w:r w:rsidR="00831399">
              <w:rPr>
                <w:noProof/>
                <w:webHidden/>
              </w:rPr>
              <w:instrText xml:space="preserve"> PAGEREF _Toc533270 \h </w:instrText>
            </w:r>
            <w:r w:rsidR="00976CBE">
              <w:rPr>
                <w:noProof/>
                <w:webHidden/>
              </w:rPr>
            </w:r>
            <w:r w:rsidR="00976CBE">
              <w:rPr>
                <w:noProof/>
                <w:webHidden/>
              </w:rPr>
              <w:fldChar w:fldCharType="separate"/>
            </w:r>
            <w:r>
              <w:rPr>
                <w:noProof/>
                <w:webHidden/>
              </w:rPr>
              <w:t>38</w:t>
            </w:r>
            <w:r w:rsidR="00976CBE">
              <w:rPr>
                <w:noProof/>
                <w:webHidden/>
              </w:rPr>
              <w:fldChar w:fldCharType="end"/>
            </w:r>
          </w:hyperlink>
        </w:p>
        <w:p w:rsidR="00831399" w:rsidRDefault="00456A9A">
          <w:pPr>
            <w:pStyle w:val="13"/>
            <w:tabs>
              <w:tab w:val="right" w:leader="dot" w:pos="10055"/>
            </w:tabs>
            <w:rPr>
              <w:rFonts w:asciiTheme="minorHAnsi" w:eastAsiaTheme="minorEastAsia" w:hAnsiTheme="minorHAnsi" w:cstheme="minorBidi"/>
              <w:noProof/>
              <w:sz w:val="22"/>
              <w:szCs w:val="22"/>
            </w:rPr>
          </w:pPr>
          <w:hyperlink w:anchor="_Toc533271" w:history="1">
            <w:r w:rsidR="00831399" w:rsidRPr="00C40CF9">
              <w:rPr>
                <w:rStyle w:val="a7"/>
                <w:rFonts w:eastAsia="MS Mincho"/>
                <w:noProof/>
                <w:kern w:val="32"/>
              </w:rPr>
              <w:t>РАЗДЕЛ IV. ТЕХНИЧЕСКОЕ ЗАДАНИЕ</w:t>
            </w:r>
            <w:r w:rsidR="00831399">
              <w:rPr>
                <w:noProof/>
                <w:webHidden/>
              </w:rPr>
              <w:tab/>
            </w:r>
            <w:r w:rsidR="00976CBE">
              <w:rPr>
                <w:noProof/>
                <w:webHidden/>
              </w:rPr>
              <w:fldChar w:fldCharType="begin"/>
            </w:r>
            <w:r w:rsidR="00831399">
              <w:rPr>
                <w:noProof/>
                <w:webHidden/>
              </w:rPr>
              <w:instrText xml:space="preserve"> PAGEREF _Toc533271 \h </w:instrText>
            </w:r>
            <w:r w:rsidR="00976CBE">
              <w:rPr>
                <w:noProof/>
                <w:webHidden/>
              </w:rPr>
            </w:r>
            <w:r w:rsidR="00976CBE">
              <w:rPr>
                <w:noProof/>
                <w:webHidden/>
              </w:rPr>
              <w:fldChar w:fldCharType="separate"/>
            </w:r>
            <w:r>
              <w:rPr>
                <w:noProof/>
                <w:webHidden/>
              </w:rPr>
              <w:t>42</w:t>
            </w:r>
            <w:r w:rsidR="00976CBE">
              <w:rPr>
                <w:noProof/>
                <w:webHidden/>
              </w:rPr>
              <w:fldChar w:fldCharType="end"/>
            </w:r>
          </w:hyperlink>
        </w:p>
        <w:p w:rsidR="00831399" w:rsidRDefault="00456A9A">
          <w:pPr>
            <w:pStyle w:val="13"/>
            <w:tabs>
              <w:tab w:val="right" w:leader="dot" w:pos="10055"/>
            </w:tabs>
            <w:rPr>
              <w:rFonts w:asciiTheme="minorHAnsi" w:eastAsiaTheme="minorEastAsia" w:hAnsiTheme="minorHAnsi" w:cstheme="minorBidi"/>
              <w:noProof/>
              <w:sz w:val="22"/>
              <w:szCs w:val="22"/>
            </w:rPr>
          </w:pPr>
          <w:hyperlink w:anchor="_Toc533272" w:history="1">
            <w:r w:rsidR="00831399" w:rsidRPr="00C40CF9">
              <w:rPr>
                <w:rStyle w:val="a7"/>
                <w:noProof/>
              </w:rPr>
              <w:t>РАЗДЕЛ V. ПРОЕКТ ДОГОВОРА</w:t>
            </w:r>
            <w:r w:rsidR="00831399">
              <w:rPr>
                <w:noProof/>
                <w:webHidden/>
              </w:rPr>
              <w:tab/>
            </w:r>
            <w:r w:rsidR="00976CBE">
              <w:rPr>
                <w:noProof/>
                <w:webHidden/>
              </w:rPr>
              <w:fldChar w:fldCharType="begin"/>
            </w:r>
            <w:r w:rsidR="00831399">
              <w:rPr>
                <w:noProof/>
                <w:webHidden/>
              </w:rPr>
              <w:instrText xml:space="preserve"> PAGEREF _Toc533272 \h </w:instrText>
            </w:r>
            <w:r w:rsidR="00976CBE">
              <w:rPr>
                <w:noProof/>
                <w:webHidden/>
              </w:rPr>
            </w:r>
            <w:r w:rsidR="00976CBE">
              <w:rPr>
                <w:noProof/>
                <w:webHidden/>
              </w:rPr>
              <w:fldChar w:fldCharType="separate"/>
            </w:r>
            <w:r>
              <w:rPr>
                <w:noProof/>
                <w:webHidden/>
              </w:rPr>
              <w:t>59</w:t>
            </w:r>
            <w:r w:rsidR="00976CBE">
              <w:rPr>
                <w:noProof/>
                <w:webHidden/>
              </w:rPr>
              <w:fldChar w:fldCharType="end"/>
            </w:r>
          </w:hyperlink>
        </w:p>
        <w:p w:rsidR="00327100" w:rsidRDefault="00976CBE">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533257"/>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533258"/>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533259"/>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533260"/>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773FF7">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73FF7">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1" w:name="_Ref368314103"/>
          </w:p>
          <w:p w:rsidR="00217C26" w:rsidRPr="0015184E" w:rsidRDefault="00724A96" w:rsidP="00724A96">
            <w:r w:rsidRPr="0015184E">
              <w:t>1.</w:t>
            </w:r>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418CF" w:rsidRPr="004C60A7" w:rsidRDefault="00E15B66" w:rsidP="000418CF">
            <w:pPr>
              <w:pStyle w:val="Default"/>
              <w:ind w:firstLine="567"/>
              <w:jc w:val="both"/>
              <w:rPr>
                <w:bCs/>
              </w:rPr>
            </w:pPr>
            <w:r>
              <w:t>Швед Иван Вячеславович</w:t>
            </w:r>
          </w:p>
          <w:p w:rsidR="000418CF" w:rsidRPr="000F3DAD" w:rsidRDefault="000418CF" w:rsidP="000418CF">
            <w:pPr>
              <w:pStyle w:val="Default"/>
              <w:ind w:firstLine="567"/>
              <w:jc w:val="both"/>
              <w:rPr>
                <w:bCs/>
              </w:rPr>
            </w:pPr>
            <w:r w:rsidRPr="008D0E86">
              <w:rPr>
                <w:bCs/>
              </w:rPr>
              <w:t>тел</w:t>
            </w:r>
            <w:r w:rsidRPr="004C60A7">
              <w:rPr>
                <w:bCs/>
              </w:rPr>
              <w:t xml:space="preserve">. + 7 (3462) </w:t>
            </w:r>
            <w:r w:rsidR="00E15B66" w:rsidRPr="00E15B66">
              <w:rPr>
                <w:bCs/>
              </w:rPr>
              <w:t>52-43-66</w:t>
            </w:r>
          </w:p>
          <w:p w:rsidR="000418CF" w:rsidRPr="00ED409B" w:rsidRDefault="000418CF" w:rsidP="000418CF">
            <w:pPr>
              <w:pStyle w:val="Default"/>
              <w:ind w:firstLine="567"/>
              <w:jc w:val="both"/>
              <w:rPr>
                <w:rStyle w:val="a7"/>
                <w:bCs/>
              </w:rPr>
            </w:pPr>
            <w:r w:rsidRPr="008D0E86">
              <w:rPr>
                <w:bCs/>
                <w:lang w:val="en-US"/>
              </w:rPr>
              <w:t>e</w:t>
            </w:r>
            <w:r w:rsidRPr="004C60A7">
              <w:rPr>
                <w:bCs/>
              </w:rPr>
              <w:t>-</w:t>
            </w:r>
            <w:r w:rsidRPr="008D0E86">
              <w:rPr>
                <w:bCs/>
                <w:lang w:val="en-US"/>
              </w:rPr>
              <w:t>mail</w:t>
            </w:r>
            <w:r w:rsidRPr="004C60A7">
              <w:rPr>
                <w:bCs/>
              </w:rPr>
              <w:t xml:space="preserve">: </w:t>
            </w:r>
            <w:r w:rsidR="00E15B66" w:rsidRPr="00E15B66">
              <w:rPr>
                <w:rStyle w:val="a7"/>
                <w:bCs/>
                <w:lang w:val="en-US"/>
              </w:rPr>
              <w:t>ShvedI</w:t>
            </w:r>
            <w:r w:rsidR="00E15B66" w:rsidRPr="00ED409B">
              <w:rPr>
                <w:rStyle w:val="a7"/>
                <w:bCs/>
              </w:rPr>
              <w:t>@</w:t>
            </w:r>
            <w:r w:rsidR="00E15B66" w:rsidRPr="00E15B66">
              <w:rPr>
                <w:rStyle w:val="a7"/>
                <w:bCs/>
                <w:lang w:val="en-US"/>
              </w:rPr>
              <w:t>surgutgts</w:t>
            </w:r>
            <w:r w:rsidR="00E15B66" w:rsidRPr="00ED409B">
              <w:rPr>
                <w:rStyle w:val="a7"/>
                <w:bCs/>
              </w:rPr>
              <w:t>.</w:t>
            </w:r>
            <w:r w:rsidR="00E15B66" w:rsidRPr="00E15B66">
              <w:rPr>
                <w:rStyle w:val="a7"/>
                <w:bCs/>
                <w:lang w:val="en-US"/>
              </w:rPr>
              <w:t>ru</w:t>
            </w:r>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73FF7">
        <w:trPr>
          <w:trHeight w:val="1110"/>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422821548"/>
          </w:p>
          <w:p w:rsidR="00217C26" w:rsidRPr="0015184E" w:rsidRDefault="00724A96" w:rsidP="00724A96">
            <w:r w:rsidRPr="0015184E">
              <w:t>2.</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73FF7">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w:t>
            </w:r>
            <w:r w:rsidR="005A4772">
              <w:rPr>
                <w:bCs/>
                <w:color w:val="000000"/>
                <w:lang w:eastAsia="en-US"/>
              </w:rPr>
              <w:t>е</w:t>
            </w:r>
            <w:r w:rsidRPr="00F87E6C">
              <w:rPr>
                <w:bCs/>
                <w:color w:val="000000"/>
                <w:lang w:eastAsia="en-US"/>
              </w:rPr>
              <w:t xml:space="preserve">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sidR="00971DFF">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00971DFF">
              <w:rPr>
                <w:rStyle w:val="a7"/>
                <w:bCs/>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lastRenderedPageBreak/>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73FF7">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56A9A"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73FF7">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1205C">
            <w:pPr>
              <w:jc w:val="both"/>
              <w:rPr>
                <w:b/>
              </w:rPr>
            </w:pPr>
            <w:r w:rsidRPr="00182067">
              <w:rPr>
                <w:b/>
              </w:rPr>
              <w:t>«</w:t>
            </w:r>
            <w:r w:rsidR="00971DFF">
              <w:rPr>
                <w:b/>
              </w:rPr>
              <w:t>1</w:t>
            </w:r>
            <w:r w:rsidR="0011205C">
              <w:rPr>
                <w:b/>
              </w:rPr>
              <w:t>1</w:t>
            </w:r>
            <w:r w:rsidRPr="00182067">
              <w:rPr>
                <w:b/>
              </w:rPr>
              <w:t>»</w:t>
            </w:r>
            <w:r w:rsidR="00E30BA4">
              <w:rPr>
                <w:b/>
              </w:rPr>
              <w:t xml:space="preserve"> </w:t>
            </w:r>
            <w:r w:rsidR="00E15B66">
              <w:rPr>
                <w:b/>
              </w:rPr>
              <w:t>апрел</w:t>
            </w:r>
            <w:r w:rsidR="00971DFF">
              <w:rPr>
                <w:b/>
              </w:rPr>
              <w:t>я</w:t>
            </w:r>
            <w:r w:rsidR="00087F17" w:rsidRPr="00D179E3">
              <w:rPr>
                <w:b/>
              </w:rPr>
              <w:t xml:space="preserve"> 2019</w:t>
            </w:r>
            <w:r w:rsidRPr="00D179E3">
              <w:rPr>
                <w:b/>
              </w:rPr>
              <w:t xml:space="preserve"> года</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11205C">
              <w:rPr>
                <w:b/>
              </w:rPr>
              <w:t>11</w:t>
            </w:r>
            <w:r w:rsidRPr="00182067">
              <w:rPr>
                <w:b/>
              </w:rPr>
              <w:t xml:space="preserve">» </w:t>
            </w:r>
            <w:r w:rsidR="00E15B66">
              <w:rPr>
                <w:b/>
              </w:rPr>
              <w:t>апрел</w:t>
            </w:r>
            <w:r w:rsidR="00971DFF">
              <w:rPr>
                <w:b/>
              </w:rPr>
              <w:t>я</w:t>
            </w:r>
            <w:r w:rsidR="00E15B66"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D17927">
              <w:rPr>
                <w:b/>
              </w:rPr>
              <w:t>1</w:t>
            </w:r>
            <w:r w:rsidR="0011205C">
              <w:rPr>
                <w:b/>
              </w:rPr>
              <w:t>8</w:t>
            </w:r>
            <w:r w:rsidRPr="00182067">
              <w:rPr>
                <w:b/>
              </w:rPr>
              <w:t>»</w:t>
            </w:r>
            <w:r w:rsidR="001F79B8">
              <w:rPr>
                <w:b/>
              </w:rPr>
              <w:t xml:space="preserve"> </w:t>
            </w:r>
            <w:r w:rsidR="00E15B66">
              <w:rPr>
                <w:b/>
              </w:rPr>
              <w:t>апрел</w:t>
            </w:r>
            <w:r w:rsidR="00971DFF">
              <w:rPr>
                <w:b/>
              </w:rPr>
              <w:t>я</w:t>
            </w:r>
            <w:r w:rsidR="00E15B66" w:rsidRPr="00D179E3">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73FF7">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624FD9" w:rsidP="00125E35">
            <w:r w:rsidRPr="003D6319">
              <w:t>9</w:t>
            </w:r>
            <w:r w:rsidR="00125E35" w:rsidRPr="003D6319">
              <w:t>.</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D17927">
              <w:rPr>
                <w:b/>
              </w:rPr>
              <w:t>1</w:t>
            </w:r>
            <w:r w:rsidR="0011205C">
              <w:rPr>
                <w:b/>
              </w:rPr>
              <w:t>9</w:t>
            </w:r>
            <w:r w:rsidR="007F6E21" w:rsidRPr="00182067">
              <w:rPr>
                <w:b/>
              </w:rPr>
              <w:t>»</w:t>
            </w:r>
            <w:r w:rsidR="001F79B8">
              <w:rPr>
                <w:b/>
              </w:rPr>
              <w:t xml:space="preserve"> </w:t>
            </w:r>
            <w:r w:rsidR="00E15B66">
              <w:rPr>
                <w:b/>
              </w:rPr>
              <w:t>апрел</w:t>
            </w:r>
            <w:r w:rsidR="00971DFF">
              <w:rPr>
                <w:b/>
              </w:rPr>
              <w:t>я</w:t>
            </w:r>
            <w:r w:rsidR="00E15B66" w:rsidRPr="00D179E3">
              <w:rPr>
                <w:b/>
              </w:rPr>
              <w:t xml:space="preserve"> </w:t>
            </w:r>
            <w:r w:rsidR="007F6E21" w:rsidRPr="005E761C">
              <w:rPr>
                <w:b/>
              </w:rPr>
              <w:t>201</w:t>
            </w:r>
            <w:r w:rsidR="007F6E21">
              <w:rPr>
                <w:b/>
              </w:rPr>
              <w:t xml:space="preserve">9 </w:t>
            </w:r>
            <w:r w:rsidR="007F6E21" w:rsidRPr="005E761C">
              <w:rPr>
                <w:b/>
              </w:rPr>
              <w:t>года</w:t>
            </w:r>
            <w:r w:rsidR="00E30BA4">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Pr="00182067">
              <w:rPr>
                <w:b/>
              </w:rPr>
              <w:t>«</w:t>
            </w:r>
            <w:r w:rsidR="00D17927">
              <w:rPr>
                <w:b/>
              </w:rPr>
              <w:t>30</w:t>
            </w:r>
            <w:r w:rsidRPr="00182067">
              <w:rPr>
                <w:b/>
              </w:rPr>
              <w:t>»</w:t>
            </w:r>
            <w:r w:rsidR="00E30BA4">
              <w:rPr>
                <w:b/>
              </w:rPr>
              <w:t xml:space="preserve"> </w:t>
            </w:r>
            <w:r w:rsidR="00E15B66">
              <w:rPr>
                <w:b/>
              </w:rPr>
              <w:t>апрел</w:t>
            </w:r>
            <w:r w:rsidR="00971DFF">
              <w:rPr>
                <w:b/>
              </w:rPr>
              <w:t>я</w:t>
            </w:r>
            <w:r w:rsidR="00E15B66" w:rsidRPr="00D179E3">
              <w:rPr>
                <w:b/>
              </w:rPr>
              <w:t xml:space="preserve"> </w:t>
            </w:r>
            <w:r w:rsidR="00087F17" w:rsidRPr="005E761C">
              <w:rPr>
                <w:b/>
              </w:rPr>
              <w:t>201</w:t>
            </w:r>
            <w:r w:rsidR="00087F17">
              <w:rPr>
                <w:b/>
              </w:rPr>
              <w:t>9</w:t>
            </w:r>
            <w:r w:rsidR="00971DFF">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17927">
              <w:rPr>
                <w:b/>
              </w:rPr>
              <w:t>06</w:t>
            </w:r>
            <w:r w:rsidRPr="00787952">
              <w:rPr>
                <w:b/>
              </w:rPr>
              <w:t>»</w:t>
            </w:r>
            <w:r w:rsidR="00AB73A2">
              <w:rPr>
                <w:b/>
              </w:rPr>
              <w:t xml:space="preserve"> </w:t>
            </w:r>
            <w:r w:rsidR="00D17927">
              <w:rPr>
                <w:b/>
              </w:rPr>
              <w:t>мая</w:t>
            </w:r>
            <w:r w:rsidR="00E15B66" w:rsidRPr="00D179E3">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1</w:t>
            </w:r>
            <w:r w:rsidR="006B2470">
              <w:t>1</w:t>
            </w:r>
            <w:r>
              <w:t>.</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CB2513">
              <w:t xml:space="preserve"> (исполнителя, подрядчика)</w:t>
            </w:r>
            <w:r w:rsidRPr="0015184E">
              <w:t xml:space="preserve"> только в случае возникновения обстоятельств непреодолимой силы в соответствии с гражданским законодательством.</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971DFF">
              <w:rPr>
                <w:b/>
              </w:rPr>
              <w:t>1</w:t>
            </w:r>
            <w:r w:rsidR="0011205C">
              <w:rPr>
                <w:b/>
              </w:rPr>
              <w:t>1</w:t>
            </w:r>
            <w:r w:rsidR="00D912C4">
              <w:rPr>
                <w:b/>
              </w:rPr>
              <w:t>»</w:t>
            </w:r>
            <w:r w:rsidR="006D465A">
              <w:rPr>
                <w:b/>
              </w:rPr>
              <w:t xml:space="preserve"> </w:t>
            </w:r>
            <w:r w:rsidR="00E15B66">
              <w:rPr>
                <w:b/>
              </w:rPr>
              <w:t>апрел</w:t>
            </w:r>
            <w:r w:rsidR="00971DFF">
              <w:rPr>
                <w:b/>
              </w:rPr>
              <w:t>я</w:t>
            </w:r>
            <w:r w:rsidR="00E15B66" w:rsidRPr="00D179E3">
              <w:rPr>
                <w:b/>
              </w:rPr>
              <w:t xml:space="preserve"> </w:t>
            </w:r>
            <w:r w:rsidR="00087F17" w:rsidRPr="005E761C">
              <w:rPr>
                <w:b/>
              </w:rPr>
              <w:t>201</w:t>
            </w:r>
            <w:r w:rsidR="00087F17">
              <w:rPr>
                <w:b/>
              </w:rPr>
              <w:t>9</w:t>
            </w:r>
            <w:r w:rsidR="00E30BA4">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D17927">
              <w:rPr>
                <w:b/>
              </w:rPr>
              <w:t>1</w:t>
            </w:r>
            <w:r w:rsidR="0011205C">
              <w:rPr>
                <w:b/>
              </w:rPr>
              <w:t>5</w:t>
            </w:r>
            <w:r w:rsidR="00357ED7">
              <w:rPr>
                <w:b/>
              </w:rPr>
              <w:t>»</w:t>
            </w:r>
            <w:r w:rsidR="006D465A">
              <w:rPr>
                <w:b/>
              </w:rPr>
              <w:t xml:space="preserve"> </w:t>
            </w:r>
            <w:r w:rsidR="00D17927">
              <w:rPr>
                <w:b/>
              </w:rPr>
              <w:t>апреля</w:t>
            </w:r>
            <w:r w:rsidR="00087F17" w:rsidRPr="005E761C">
              <w:rPr>
                <w:b/>
              </w:rPr>
              <w:t xml:space="preserve"> 201</w:t>
            </w:r>
            <w:r w:rsidR="00087F17">
              <w:rPr>
                <w:b/>
              </w:rPr>
              <w:t>9</w:t>
            </w:r>
            <w:r w:rsidR="00E30BA4">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041324" w:rsidRPr="00041324" w:rsidRDefault="00125E35" w:rsidP="00955AC0">
            <w:pPr>
              <w:pStyle w:val="Default"/>
              <w:jc w:val="both"/>
              <w:rPr>
                <w:b/>
                <w:bCs/>
              </w:rPr>
            </w:pPr>
            <w:r w:rsidRPr="002B7D79">
              <w:rPr>
                <w:iCs/>
                <w:color w:val="auto"/>
              </w:rPr>
              <w:t>Предмет договора:</w:t>
            </w:r>
            <w:r w:rsidR="00E30BA4">
              <w:rPr>
                <w:iCs/>
                <w:color w:val="auto"/>
              </w:rPr>
              <w:t xml:space="preserve"> </w:t>
            </w:r>
            <w:r w:rsidR="00041324" w:rsidRPr="00041324">
              <w:rPr>
                <w:b/>
                <w:bCs/>
              </w:rPr>
              <w:t>Оказание услуг по техническому обслуживанию копировально-множительной техники в подразделениях СГМУП "ГТС", поставку и установку запасных частей и комплектующих</w:t>
            </w:r>
          </w:p>
          <w:p w:rsidR="00767EC2" w:rsidRPr="00CF2E98" w:rsidRDefault="00767EC2" w:rsidP="00767EC2">
            <w:pPr>
              <w:pStyle w:val="Default"/>
              <w:jc w:val="both"/>
            </w:pPr>
          </w:p>
          <w:p w:rsidR="00125E35" w:rsidRPr="0015184E" w:rsidRDefault="006B2470" w:rsidP="006D099E">
            <w:pPr>
              <w:pStyle w:val="Default"/>
              <w:ind w:firstLine="567"/>
              <w:jc w:val="both"/>
              <w:rPr>
                <w:iCs/>
              </w:rPr>
            </w:pPr>
            <w:r w:rsidRPr="00D52224">
              <w:rPr>
                <w:lang w:eastAsia="ru-RU"/>
              </w:rPr>
              <w:t xml:space="preserve">Количество </w:t>
            </w:r>
            <w:r w:rsidR="006D099E">
              <w:rPr>
                <w:lang w:eastAsia="ru-RU"/>
              </w:rPr>
              <w:t>оказываемых услуг</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E30BA4">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E30BA4">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lastRenderedPageBreak/>
              <w:t xml:space="preserve">Требования к безопасности, </w:t>
            </w:r>
            <w:r w:rsidRPr="0015184E">
              <w:rPr>
                <w:bCs/>
              </w:rPr>
              <w:lastRenderedPageBreak/>
              <w:t>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«Проект договора» настоящего Извещения. </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041324" w:rsidP="004B09E3">
            <w:pPr>
              <w:ind w:firstLine="567"/>
              <w:jc w:val="both"/>
              <w:rPr>
                <w:b/>
                <w:snapToGrid w:val="0"/>
              </w:rPr>
            </w:pPr>
            <w:r w:rsidRPr="00E24DC9">
              <w:rPr>
                <w:b/>
              </w:rPr>
              <w:t>4 001 752</w:t>
            </w:r>
            <w:r w:rsidR="004B09E3" w:rsidRPr="00E24DC9">
              <w:rPr>
                <w:b/>
                <w:snapToGrid w:val="0"/>
                <w:color w:val="000000"/>
              </w:rPr>
              <w:t>(</w:t>
            </w:r>
            <w:r w:rsidRPr="00E24DC9">
              <w:rPr>
                <w:b/>
              </w:rPr>
              <w:t>Четыре миллиона одна тысяча семьсот пятьдесят два</w:t>
            </w:r>
            <w:r w:rsidR="004B09E3" w:rsidRPr="00E24DC9">
              <w:rPr>
                <w:b/>
                <w:snapToGrid w:val="0"/>
                <w:color w:val="000000"/>
              </w:rPr>
              <w:t>) рубл</w:t>
            </w:r>
            <w:r w:rsidRPr="00E24DC9">
              <w:rPr>
                <w:b/>
                <w:snapToGrid w:val="0"/>
                <w:color w:val="000000"/>
              </w:rPr>
              <w:t>я</w:t>
            </w:r>
            <w:r w:rsidR="00E30BA4" w:rsidRPr="00E24DC9">
              <w:rPr>
                <w:b/>
                <w:snapToGrid w:val="0"/>
              </w:rPr>
              <w:t xml:space="preserve"> </w:t>
            </w:r>
            <w:r w:rsidRPr="00E24DC9">
              <w:rPr>
                <w:b/>
                <w:snapToGrid w:val="0"/>
              </w:rPr>
              <w:t>49</w:t>
            </w:r>
            <w:r w:rsidR="004B09E3" w:rsidRPr="00E24DC9">
              <w:rPr>
                <w:b/>
                <w:snapToGrid w:val="0"/>
              </w:rPr>
              <w:t xml:space="preserve"> копеек с учетом НДС (20%).</w:t>
            </w:r>
          </w:p>
          <w:p w:rsidR="004F2671" w:rsidRDefault="00CD2671" w:rsidP="00CD2671">
            <w:pPr>
              <w:widowControl w:val="0"/>
              <w:autoSpaceDE w:val="0"/>
              <w:autoSpaceDN w:val="0"/>
              <w:adjustRightInd w:val="0"/>
              <w:ind w:firstLine="567"/>
              <w:jc w:val="both"/>
            </w:pPr>
            <w:r w:rsidRPr="0015184E">
              <w:rPr>
                <w:snapToGrid w:val="0"/>
              </w:rPr>
              <w:t xml:space="preserve">Цена договора </w:t>
            </w:r>
            <w:r w:rsidR="00092071">
              <w:rPr>
                <w:snapToGrid w:val="0"/>
              </w:rPr>
              <w:t xml:space="preserve">включает </w:t>
            </w:r>
            <w:r w:rsidR="004F2671" w:rsidRPr="009664C2">
              <w:t xml:space="preserve">все расходы Исполнителя, необходимые для осуществления им своих обязательств по Договору в полном объеме и надлежащего качества, </w:t>
            </w:r>
            <w:r w:rsidR="004F2671">
              <w:t>включая стоимость расходных материалов (за исключением стоимости плат  управления,</w:t>
            </w:r>
            <w:r w:rsidR="004F2671" w:rsidRPr="00BD300F">
              <w:t xml:space="preserve"> </w:t>
            </w:r>
            <w:r w:rsidR="004F2671">
              <w:t>плат печати,</w:t>
            </w:r>
            <w:r w:rsidR="004F2671" w:rsidRPr="00BD300F">
              <w:t xml:space="preserve"> </w:t>
            </w:r>
            <w:r w:rsidR="004F2671">
              <w:t xml:space="preserve">плат питания, главных плат, </w:t>
            </w:r>
            <w:r w:rsidR="004F2671" w:rsidRPr="00FD3368">
              <w:t>узлов</w:t>
            </w:r>
            <w:r w:rsidR="004F2671">
              <w:t xml:space="preserve"> оптических систем, механических узлов в сборе, а также силовых агрегатов), </w:t>
            </w:r>
            <w:r w:rsidR="004F2671" w:rsidRPr="009664C2">
              <w:t xml:space="preserve">в том числе все подлежащие к уплате налоги, сборы и другие обязательные </w:t>
            </w:r>
            <w:r w:rsidR="004F2671" w:rsidRPr="009664C2">
              <w:lastRenderedPageBreak/>
              <w:t>платежи, а также все иные расходы, связанные с оказанием услуг.</w:t>
            </w:r>
          </w:p>
          <w:p w:rsidR="00125E35" w:rsidRPr="0015184E" w:rsidRDefault="00CD2671" w:rsidP="00CD2671">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E30BA4">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605720">
              <w:fldChar w:fldCharType="begin"/>
            </w:r>
            <w:r w:rsidR="00605720">
              <w:instrText xml:space="preserve"> REF _Ref422821548 \r \h  \* MERGEFORMAT </w:instrText>
            </w:r>
            <w:r w:rsidR="00605720">
              <w:fldChar w:fldCharType="separate"/>
            </w:r>
            <w:r w:rsidR="00456A9A">
              <w:t>2</w:t>
            </w:r>
            <w:r w:rsidR="00605720">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A3F25">
              <w:t xml:space="preserve"> </w:t>
            </w:r>
            <w:r>
              <w:t>о</w:t>
            </w:r>
            <w:r w:rsidRPr="000F3B3F">
              <w:rPr>
                <w:rFonts w:cs="Arial"/>
                <w:color w:val="000000"/>
              </w:rPr>
              <w:t xml:space="preserve"> </w:t>
            </w:r>
            <w:r w:rsidRPr="000F3B3F">
              <w:rPr>
                <w:rFonts w:cs="Arial"/>
                <w:color w:val="000000"/>
              </w:rPr>
              <w:lastRenderedPageBreak/>
              <w:t>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A3F25">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lastRenderedPageBreak/>
              <w:t>1</w:t>
            </w:r>
            <w:r w:rsidR="00AC3C19">
              <w:t>7</w:t>
            </w:r>
            <w:r w:rsidRPr="0015184E">
              <w:t>.</w:t>
            </w:r>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lastRenderedPageBreak/>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w:t>
            </w:r>
            <w:r w:rsidR="0022315A">
              <w:rPr>
                <w:bCs/>
              </w:rPr>
              <w:lastRenderedPageBreak/>
              <w:t>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lastRenderedPageBreak/>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lastRenderedPageBreak/>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E30BA4">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E30BA4">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E30BA4">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w:t>
            </w:r>
            <w:r>
              <w:rPr>
                <w:color w:val="000000"/>
              </w:rPr>
              <w:lastRenderedPageBreak/>
              <w:t>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DA3F25">
              <w:rPr>
                <w:color w:val="000000"/>
              </w:rPr>
              <w:t xml:space="preserve"> </w:t>
            </w:r>
            <w:r>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C10FEA">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r w:rsidR="00B739A4" w:rsidRPr="00C10FEA">
              <w:t>Положения о закупке товаров, работ, услуг Сургутского городского муниципального унитарного предприятия "Городские тепловые сети"</w:t>
            </w:r>
            <w:r w:rsidR="00C10FEA">
              <w:t>.</w:t>
            </w:r>
          </w:p>
        </w:tc>
      </w:tr>
      <w:tr w:rsidR="00125E35" w:rsidRPr="0015184E" w:rsidTr="00773FF7">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tabs>
                <w:tab w:val="left" w:pos="0"/>
              </w:tabs>
              <w:ind w:left="0" w:firstLine="567"/>
              <w:jc w:val="both"/>
            </w:pPr>
          </w:p>
          <w:p w:rsidR="00125E35" w:rsidRPr="0015184E" w:rsidRDefault="00125E35" w:rsidP="00125E35">
            <w:r w:rsidRPr="0015184E">
              <w:t>1</w:t>
            </w:r>
            <w:r w:rsidR="00317317">
              <w:t>8</w:t>
            </w:r>
            <w:r w:rsidRPr="0015184E">
              <w:t>.</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592479">
            <w:pPr>
              <w:pStyle w:val="Default"/>
              <w:ind w:firstLine="567"/>
              <w:jc w:val="both"/>
              <w:rPr>
                <w:iCs/>
              </w:rPr>
            </w:pPr>
            <w:r w:rsidRPr="00217C26">
              <w:rPr>
                <w:iCs/>
              </w:rPr>
              <w:t xml:space="preserve">Место, условия и сроки (периоды) </w:t>
            </w:r>
            <w:r w:rsidR="00592479">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73FF7">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B54CBC">
            <w:pPr>
              <w:pStyle w:val="ab"/>
              <w:numPr>
                <w:ilvl w:val="0"/>
                <w:numId w:val="7"/>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773FF7" w:rsidRPr="0015184E" w:rsidTr="00773FF7">
        <w:trPr>
          <w:trHeight w:val="1010"/>
        </w:trPr>
        <w:tc>
          <w:tcPr>
            <w:tcW w:w="710" w:type="dxa"/>
            <w:tcBorders>
              <w:top w:val="single" w:sz="4" w:space="0" w:color="auto"/>
              <w:left w:val="single" w:sz="4" w:space="0" w:color="auto"/>
              <w:bottom w:val="single" w:sz="4" w:space="0" w:color="auto"/>
              <w:right w:val="single" w:sz="4" w:space="0" w:color="auto"/>
            </w:tcBorders>
          </w:tcPr>
          <w:p w:rsidR="00773FF7" w:rsidRPr="0015184E" w:rsidRDefault="00773FF7" w:rsidP="00125E35">
            <w:pPr>
              <w:pStyle w:val="ab"/>
              <w:ind w:left="567"/>
              <w:jc w:val="both"/>
            </w:pPr>
            <w:bookmarkStart w:id="28" w:name="_Ref377141801"/>
          </w:p>
          <w:p w:rsidR="00773FF7" w:rsidRPr="0015184E" w:rsidRDefault="00773FF7" w:rsidP="00125E35">
            <w:r>
              <w:t>20</w:t>
            </w:r>
            <w:r w:rsidRPr="0015184E">
              <w:t>.</w:t>
            </w:r>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773FF7" w:rsidRPr="0015184E" w:rsidRDefault="00773FF7"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73FF7" w:rsidRDefault="00773FF7" w:rsidP="00773FF7">
            <w:pPr>
              <w:tabs>
                <w:tab w:val="left" w:pos="1965"/>
              </w:tabs>
              <w:jc w:val="both"/>
              <w:rPr>
                <w:rFonts w:eastAsia="Calibri"/>
                <w:kern w:val="16"/>
              </w:rPr>
            </w:pPr>
            <w:r w:rsidRPr="00834770">
              <w:rPr>
                <w:rFonts w:eastAsia="Calibri"/>
                <w:kern w:val="16"/>
              </w:rPr>
              <w:t>Установлено.</w:t>
            </w:r>
          </w:p>
          <w:p w:rsidR="00773FF7" w:rsidRPr="00834770" w:rsidRDefault="00773FF7" w:rsidP="00773FF7">
            <w:pPr>
              <w:tabs>
                <w:tab w:val="left" w:pos="1965"/>
              </w:tabs>
              <w:jc w:val="both"/>
              <w:rPr>
                <w:rFonts w:eastAsia="Calibri"/>
                <w:kern w:val="16"/>
              </w:rPr>
            </w:pPr>
            <w:r>
              <w:rPr>
                <w:rFonts w:eastAsia="Calibri"/>
                <w:kern w:val="16"/>
              </w:rPr>
              <w:t xml:space="preserve">        </w:t>
            </w:r>
            <w:r w:rsidRPr="00653192">
              <w:rPr>
                <w:rFonts w:eastAsia="Calibri"/>
                <w:kern w:val="16"/>
              </w:rPr>
              <w:t xml:space="preserve">Размер обеспечения </w:t>
            </w:r>
            <w:r w:rsidR="00653192" w:rsidRPr="00653192">
              <w:rPr>
                <w:rFonts w:eastAsia="Calibri"/>
                <w:kern w:val="16"/>
              </w:rPr>
              <w:t>200 087</w:t>
            </w:r>
            <w:r w:rsidRPr="00653192">
              <w:t xml:space="preserve"> (</w:t>
            </w:r>
            <w:r w:rsidR="00653192" w:rsidRPr="00653192">
              <w:t>Двести тысяч восемьдесят семь) рублей 6</w:t>
            </w:r>
            <w:r w:rsidR="00092071">
              <w:t>2</w:t>
            </w:r>
            <w:r w:rsidR="00653192" w:rsidRPr="00653192">
              <w:t xml:space="preserve"> копейки</w:t>
            </w:r>
            <w:r w:rsidRPr="00653192">
              <w:t xml:space="preserve"> (5% от начальной (максимальной) цены договора)</w:t>
            </w:r>
          </w:p>
          <w:p w:rsidR="00773FF7" w:rsidRPr="00834770" w:rsidRDefault="00773FF7" w:rsidP="00773FF7">
            <w:pPr>
              <w:tabs>
                <w:tab w:val="left" w:pos="1965"/>
              </w:tabs>
              <w:jc w:val="both"/>
              <w:rPr>
                <w:rFonts w:eastAsia="Calibri"/>
                <w:kern w:val="16"/>
              </w:rPr>
            </w:pPr>
            <w:r>
              <w:rPr>
                <w:rFonts w:eastAsia="Calibri"/>
                <w:kern w:val="16"/>
              </w:rPr>
              <w:t xml:space="preserve">        </w:t>
            </w:r>
            <w:r w:rsidRPr="00834770">
              <w:rPr>
                <w:rFonts w:eastAsia="Calibri"/>
                <w:kern w:val="16"/>
              </w:rPr>
              <w:t>Форма обеспечения:</w:t>
            </w:r>
            <w:r w:rsidRPr="00834770">
              <w:t xml:space="preserve"> внесение денежных средств на расчетный счет Заказчика либо предоставление банковской гарантии.</w:t>
            </w:r>
          </w:p>
          <w:p w:rsidR="00773FF7" w:rsidRPr="00834770" w:rsidRDefault="00773FF7" w:rsidP="00773FF7">
            <w:pPr>
              <w:tabs>
                <w:tab w:val="left" w:pos="1965"/>
              </w:tabs>
              <w:jc w:val="both"/>
              <w:rPr>
                <w:rFonts w:eastAsia="Calibri"/>
                <w:kern w:val="16"/>
              </w:rPr>
            </w:pPr>
            <w:r w:rsidRPr="00834770">
              <w:rPr>
                <w:rFonts w:eastAsia="Calibri"/>
                <w:kern w:val="16"/>
              </w:rPr>
              <w:t>Валюта обеспечения: Российский рубль</w:t>
            </w:r>
          </w:p>
          <w:p w:rsidR="00773FF7" w:rsidRDefault="00773FF7" w:rsidP="00773FF7">
            <w:pPr>
              <w:jc w:val="both"/>
            </w:pP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sidR="00CD2671">
              <w:rPr>
                <w:snapToGrid w:val="0"/>
              </w:rPr>
              <w:t>Исполнителя</w:t>
            </w:r>
            <w:r w:rsidR="00CD2671" w:rsidRPr="00C17996">
              <w:rPr>
                <w:rFonts w:eastAsia="Calibri"/>
                <w:kern w:val="16"/>
              </w:rPr>
              <w:t xml:space="preserve"> </w:t>
            </w:r>
            <w:r w:rsidRPr="00C17996">
              <w:rPr>
                <w:rFonts w:eastAsia="Calibri"/>
                <w:kern w:val="16"/>
              </w:rPr>
              <w:t xml:space="preserve">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00DA3F25">
              <w:rPr>
                <w:rFonts w:eastAsia="Calibri"/>
                <w:kern w:val="16"/>
              </w:rPr>
              <w:t xml:space="preserve"> </w:t>
            </w:r>
            <w:r w:rsidRPr="00BF4EE8">
              <w:rPr>
                <w:kern w:val="16"/>
              </w:rPr>
              <w:t xml:space="preserve">и иных долгов, </w:t>
            </w:r>
            <w:r w:rsidRPr="00BF4EE8">
              <w:rPr>
                <w:kern w:val="16"/>
              </w:rPr>
              <w:lastRenderedPageBreak/>
              <w:t xml:space="preserve">возникших у </w:t>
            </w:r>
            <w:r w:rsidR="00CD2671">
              <w:rPr>
                <w:snapToGrid w:val="0"/>
              </w:rPr>
              <w:t>Исполнителя</w:t>
            </w:r>
            <w:r w:rsidR="00CD2671" w:rsidRPr="00BF4EE8">
              <w:rPr>
                <w:kern w:val="16"/>
              </w:rPr>
              <w:t xml:space="preserve"> </w:t>
            </w:r>
            <w:r w:rsidRPr="00BF4EE8">
              <w:rPr>
                <w:kern w:val="16"/>
              </w:rPr>
              <w:t>перед Заказчиком.</w:t>
            </w:r>
          </w:p>
          <w:p w:rsidR="00773FF7" w:rsidRDefault="00773FF7" w:rsidP="00773FF7">
            <w:pPr>
              <w:jc w:val="both"/>
            </w:pPr>
            <w:r>
              <w:t>Обеспечение исполнения договора предоставляется Победителем процедуры закупки,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при заключении договора. Проект договора направляется Участнику только после предоставления Победителем,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xml:space="preserve">, обеспечения исполнения договора. </w:t>
            </w:r>
          </w:p>
          <w:p w:rsidR="00773FF7" w:rsidRDefault="00773FF7" w:rsidP="00773FF7">
            <w:pPr>
              <w:autoSpaceDE w:val="0"/>
              <w:autoSpaceDN w:val="0"/>
              <w:adjustRightInd w:val="0"/>
              <w:ind w:firstLine="540"/>
              <w:jc w:val="both"/>
            </w:pPr>
            <w:r>
              <w:t xml:space="preserve">Обеспечение исполнения договора </w:t>
            </w:r>
            <w:r w:rsidRPr="00114EC8">
              <w:t>в форме денежных средств</w:t>
            </w:r>
            <w:r>
              <w:t xml:space="preserve"> предоставляется </w:t>
            </w:r>
            <w:r w:rsidR="00CD2671">
              <w:rPr>
                <w:snapToGrid w:val="0"/>
              </w:rPr>
              <w:t xml:space="preserve">Исполнителем </w:t>
            </w:r>
            <w:r>
              <w:t xml:space="preserve">путем их перечисления на расчетный счет Заказчика по реквизитам, указанным в п. 20.1 Раздела </w:t>
            </w:r>
            <w:r>
              <w:rPr>
                <w:lang w:val="en-US"/>
              </w:rPr>
              <w:t>II</w:t>
            </w:r>
            <w:r>
              <w:t xml:space="preserve"> «Информационная карта» настоящей Документации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773FF7" w:rsidRDefault="00773FF7" w:rsidP="00773FF7">
            <w:pPr>
              <w:autoSpaceDE w:val="0"/>
              <w:autoSpaceDN w:val="0"/>
              <w:adjustRightInd w:val="0"/>
              <w:ind w:firstLine="540"/>
              <w:jc w:val="both"/>
            </w:pPr>
            <w:r>
              <w:t xml:space="preserve">Обеспечение исполнения договора в форме </w:t>
            </w:r>
            <w:r w:rsidRPr="00A61B9E">
              <w:t xml:space="preserve">банковской гарантии </w:t>
            </w:r>
            <w:r>
              <w:t xml:space="preserve">предоставляется </w:t>
            </w:r>
            <w:r w:rsidR="00CD2671">
              <w:rPr>
                <w:snapToGrid w:val="0"/>
              </w:rPr>
              <w:t xml:space="preserve">Исполнителем </w:t>
            </w:r>
            <w:r>
              <w:t xml:space="preserve">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w:t>
            </w:r>
          </w:p>
          <w:p w:rsidR="00773FF7" w:rsidRPr="000D0A19" w:rsidRDefault="00773FF7" w:rsidP="00773FF7">
            <w:pPr>
              <w:autoSpaceDE w:val="0"/>
              <w:autoSpaceDN w:val="0"/>
              <w:adjustRightInd w:val="0"/>
              <w:jc w:val="both"/>
              <w:rPr>
                <w:rFonts w:eastAsiaTheme="minorHAnsi"/>
                <w:lang w:eastAsia="en-US"/>
              </w:rPr>
            </w:pPr>
            <w:r w:rsidRPr="00A61B9E">
              <w:t xml:space="preserve">Выбор способа обеспечения </w:t>
            </w:r>
            <w:r>
              <w:t>исполнения Договора</w:t>
            </w:r>
            <w:r w:rsidRPr="00A61B9E">
              <w:t xml:space="preserve"> осуществляется участником закупки из числа предусмотренных Заказчиком в извещении об осуществлении закупки, документации о закупке.</w:t>
            </w:r>
            <w:r>
              <w:t xml:space="preserve">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773FF7" w:rsidRPr="00F13FF7" w:rsidRDefault="00773FF7" w:rsidP="00773FF7">
            <w:pPr>
              <w:pStyle w:val="Default"/>
              <w:numPr>
                <w:ilvl w:val="0"/>
                <w:numId w:val="36"/>
              </w:numPr>
              <w:ind w:left="0" w:firstLine="0"/>
              <w:jc w:val="both"/>
            </w:pPr>
            <w:r w:rsidRPr="00F13FF7">
              <w:t>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w:t>
            </w:r>
            <w:r w:rsidRPr="00F13FF7">
              <w:rPr>
                <w:sz w:val="23"/>
                <w:szCs w:val="23"/>
              </w:rPr>
              <w:t xml:space="preserve"> </w:t>
            </w:r>
            <w:r w:rsidRPr="00F13FF7">
              <w:t xml:space="preserve">основании лицензии Банка России. </w:t>
            </w:r>
          </w:p>
          <w:p w:rsidR="00773FF7" w:rsidRPr="00BD28DE" w:rsidRDefault="00773FF7" w:rsidP="00773FF7">
            <w:pPr>
              <w:pStyle w:val="Default"/>
              <w:jc w:val="both"/>
              <w:rPr>
                <w:sz w:val="23"/>
                <w:szCs w:val="23"/>
                <w:highlight w:val="yellow"/>
              </w:rPr>
            </w:pPr>
            <w:r>
              <w:rPr>
                <w:sz w:val="23"/>
                <w:szCs w:val="23"/>
              </w:rPr>
              <w:t xml:space="preserve">Рекомендуется использовать актуальный перечень банков, размещенный по ссылке: </w:t>
            </w:r>
            <w:r w:rsidRPr="00F13FF7">
              <w:rPr>
                <w:sz w:val="23"/>
                <w:szCs w:val="23"/>
              </w:rPr>
              <w:t>https://www.minfin.ru/ru/perfomance/contracts/list_banks/</w:t>
            </w:r>
          </w:p>
          <w:p w:rsidR="00773FF7" w:rsidRPr="00F13FF7" w:rsidRDefault="00773FF7" w:rsidP="00773FF7">
            <w:pPr>
              <w:pStyle w:val="Default"/>
              <w:jc w:val="both"/>
            </w:pPr>
            <w:r w:rsidRPr="00F13FF7">
              <w:t xml:space="preserve">2. Для целей определения терминов в настоящем пункте Документации под следующими терминами понимается: </w:t>
            </w:r>
          </w:p>
          <w:p w:rsidR="00773FF7" w:rsidRPr="00F13FF7" w:rsidRDefault="00773FF7" w:rsidP="00773FF7">
            <w:pPr>
              <w:pStyle w:val="Default"/>
              <w:jc w:val="both"/>
            </w:pPr>
            <w:r w:rsidRPr="00F13FF7">
              <w:t xml:space="preserve">Гарант – банк, иное кредитное учреждение или страховая организация, выдающее банковскую гарантию; </w:t>
            </w:r>
          </w:p>
          <w:p w:rsidR="00773FF7" w:rsidRPr="00F13FF7" w:rsidRDefault="00773FF7" w:rsidP="00773FF7">
            <w:pPr>
              <w:pStyle w:val="Default"/>
              <w:jc w:val="both"/>
            </w:pPr>
            <w:r w:rsidRPr="00F13FF7">
              <w:t xml:space="preserve">Принципал – Участник; </w:t>
            </w:r>
          </w:p>
          <w:p w:rsidR="00773FF7" w:rsidRPr="00F13FF7" w:rsidRDefault="00773FF7" w:rsidP="00773FF7">
            <w:pPr>
              <w:pStyle w:val="Default"/>
              <w:jc w:val="both"/>
            </w:pPr>
            <w:r w:rsidRPr="00F13FF7">
              <w:t xml:space="preserve">Бенефициар – Заказчик. </w:t>
            </w:r>
          </w:p>
          <w:p w:rsidR="00773FF7" w:rsidRPr="00F13FF7" w:rsidRDefault="00773FF7" w:rsidP="00773FF7">
            <w:pPr>
              <w:pStyle w:val="Default"/>
              <w:jc w:val="both"/>
            </w:pPr>
            <w:r w:rsidRPr="00F13FF7">
              <w:t xml:space="preserve">2.1. 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773FF7" w:rsidRPr="00F13FF7" w:rsidRDefault="00773FF7" w:rsidP="00773FF7">
            <w:pPr>
              <w:pStyle w:val="Default"/>
              <w:jc w:val="both"/>
            </w:pPr>
            <w:r w:rsidRPr="00F13FF7">
              <w:t xml:space="preserve">1) Указание наименования Принципала и Бенефициара по такой банковской гарантии; </w:t>
            </w:r>
          </w:p>
          <w:p w:rsidR="00773FF7" w:rsidRPr="00F13FF7" w:rsidRDefault="00773FF7" w:rsidP="00773FF7">
            <w:pPr>
              <w:pStyle w:val="Default"/>
              <w:jc w:val="both"/>
            </w:pPr>
            <w:r w:rsidRPr="00F13FF7">
              <w:lastRenderedPageBreak/>
              <w:t xml:space="preserve">2) Сумму банковской гарантии, соответствующую размеру обеспечения </w:t>
            </w:r>
            <w:r>
              <w:t>исполнения договора, указанную в настоящем пункте</w:t>
            </w:r>
            <w:r w:rsidRPr="00F13FF7">
              <w:t xml:space="preserve"> и подлежащую уплате Гарантом Бенефициару; </w:t>
            </w:r>
          </w:p>
          <w:p w:rsidR="00773FF7" w:rsidRPr="009932E9" w:rsidRDefault="00773FF7" w:rsidP="00773FF7">
            <w:pPr>
              <w:autoSpaceDE w:val="0"/>
              <w:autoSpaceDN w:val="0"/>
              <w:adjustRightInd w:val="0"/>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773FF7" w:rsidRPr="009932E9" w:rsidRDefault="00773FF7" w:rsidP="00773FF7">
            <w:pPr>
              <w:pStyle w:val="Default"/>
              <w:jc w:val="both"/>
            </w:pPr>
            <w:r w:rsidRPr="009932E9">
              <w:t xml:space="preserve">4) Банковская гарантия должна быть безотзывной; </w:t>
            </w:r>
          </w:p>
          <w:p w:rsidR="00773FF7" w:rsidRPr="009932E9" w:rsidRDefault="00773FF7" w:rsidP="00773FF7">
            <w:pPr>
              <w:pStyle w:val="Default"/>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773FF7" w:rsidRPr="009932E9" w:rsidRDefault="00773FF7" w:rsidP="00773FF7">
            <w:pPr>
              <w:pStyle w:val="Default"/>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773FF7" w:rsidRPr="00E955EA" w:rsidRDefault="00773FF7" w:rsidP="00773FF7">
            <w:pPr>
              <w:autoSpaceDE w:val="0"/>
              <w:autoSpaceDN w:val="0"/>
              <w:adjustRightInd w:val="0"/>
              <w:jc w:val="both"/>
              <w:rPr>
                <w:rFonts w:eastAsiaTheme="minorHAnsi"/>
                <w:lang w:eastAsia="en-US"/>
              </w:rPr>
            </w:pPr>
            <w:r w:rsidRPr="009F5093">
              <w:t xml:space="preserve">7)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773FF7" w:rsidRPr="009F5093" w:rsidRDefault="00773FF7" w:rsidP="00773FF7">
            <w:pPr>
              <w:pStyle w:val="Default"/>
              <w:jc w:val="both"/>
            </w:pPr>
            <w:r w:rsidRPr="009F5093">
              <w:rPr>
                <w:sz w:val="23"/>
                <w:szCs w:val="23"/>
              </w:rPr>
              <w:t>8</w:t>
            </w:r>
            <w:r w:rsidRPr="009F5093">
              <w:t xml:space="preserve">)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773FF7" w:rsidRPr="009F5093" w:rsidRDefault="00773FF7" w:rsidP="00773FF7">
            <w:pPr>
              <w:pStyle w:val="Default"/>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73FF7" w:rsidRPr="009F5093" w:rsidRDefault="00773FF7" w:rsidP="00773FF7">
            <w:pPr>
              <w:pStyle w:val="Default"/>
              <w:jc w:val="both"/>
            </w:pPr>
            <w:r w:rsidRPr="009F5093">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773FF7" w:rsidRPr="009F5093" w:rsidRDefault="00773FF7" w:rsidP="00773FF7">
            <w:pPr>
              <w:pStyle w:val="Default"/>
              <w:jc w:val="both"/>
            </w:pPr>
            <w:r w:rsidRPr="009F5093">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773FF7" w:rsidRDefault="00773FF7" w:rsidP="00773FF7">
            <w:pPr>
              <w:jc w:val="both"/>
            </w:pPr>
            <w:r>
              <w:t xml:space="preserve">        В случае непредоставления участником обеспечения исполнения договора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773FF7" w:rsidRDefault="00773FF7" w:rsidP="00773FF7">
            <w:pPr>
              <w:jc w:val="both"/>
            </w:pPr>
            <w:r>
              <w:t xml:space="preserve">Заказчик вправе удержать обеспечение исполнения договора на весь срок действия договора. В этом случае, при условии надлежащего исполнения </w:t>
            </w:r>
            <w:r w:rsidR="00CD2671">
              <w:rPr>
                <w:snapToGrid w:val="0"/>
              </w:rPr>
              <w:t xml:space="preserve">Исполнителем </w:t>
            </w:r>
            <w:r>
              <w:t xml:space="preserve">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w:t>
            </w:r>
            <w:r w:rsidR="00CD2671">
              <w:t>Исполнителю</w:t>
            </w:r>
            <w:r>
              <w:t xml:space="preserve"> по его письменному требованию в течение 30 (тридцати) календарных дней с момента получения такого письменного требования от </w:t>
            </w:r>
            <w:r w:rsidR="00CD2671">
              <w:t>Исполнителя</w:t>
            </w:r>
            <w:r>
              <w:t xml:space="preserve">. </w:t>
            </w:r>
          </w:p>
          <w:p w:rsidR="00773FF7" w:rsidRDefault="00773FF7" w:rsidP="00773FF7">
            <w:pPr>
              <w:jc w:val="both"/>
            </w:pPr>
            <w:r>
              <w:t xml:space="preserve">         В случае ненадлежащего исполнения договора </w:t>
            </w:r>
            <w:r w:rsidR="00CD2671">
              <w:rPr>
                <w:snapToGrid w:val="0"/>
              </w:rPr>
              <w:t xml:space="preserve">Исполнителем </w:t>
            </w:r>
            <w:r>
              <w:t xml:space="preserve">Заказчик вправе удержать из суммы обеспечения договора сумму убытков Заказчика, причиненных неисполнением или ненадлежащим </w:t>
            </w:r>
            <w:r>
              <w:lastRenderedPageBreak/>
              <w:t xml:space="preserve">исполнением обязательств по договору, сумму неустойки (штрафа, пени) и иные долги, возникшие у </w:t>
            </w:r>
            <w:r w:rsidR="00CD2671">
              <w:t>Исполнителя</w:t>
            </w:r>
            <w:r>
              <w:t xml:space="preserve"> перед Заказчиком.</w:t>
            </w:r>
          </w:p>
          <w:p w:rsidR="00773FF7" w:rsidRPr="0015184E" w:rsidRDefault="00773FF7" w:rsidP="00773FF7">
            <w:pPr>
              <w:jc w:val="both"/>
              <w:rPr>
                <w:i/>
                <w:color w:val="FF0000"/>
              </w:rPr>
            </w:pPr>
            <w:r>
              <w:t xml:space="preserve">         При надлежащем исполнении Договора по согласованию с Заказчиком </w:t>
            </w:r>
            <w:r w:rsidR="00CD2671">
              <w:t xml:space="preserve">Исполнитель </w:t>
            </w:r>
            <w:r>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773FF7" w:rsidRPr="0015184E" w:rsidTr="00773FF7">
        <w:trPr>
          <w:trHeight w:val="86"/>
        </w:trPr>
        <w:tc>
          <w:tcPr>
            <w:tcW w:w="710" w:type="dxa"/>
            <w:tcBorders>
              <w:top w:val="single" w:sz="4" w:space="0" w:color="auto"/>
              <w:left w:val="single" w:sz="4" w:space="0" w:color="auto"/>
              <w:bottom w:val="single" w:sz="4" w:space="0" w:color="auto"/>
              <w:right w:val="single" w:sz="4" w:space="0" w:color="auto"/>
            </w:tcBorders>
          </w:tcPr>
          <w:p w:rsidR="00773FF7" w:rsidRPr="0015184E" w:rsidRDefault="00773FF7" w:rsidP="00125E35">
            <w:r>
              <w:lastRenderedPageBreak/>
              <w:t>20.1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773FF7" w:rsidRPr="00F87E6C" w:rsidRDefault="00773FF7" w:rsidP="00773FF7">
            <w:r w:rsidRPr="00F87E6C">
              <w:t xml:space="preserve">Реквизиты счета </w:t>
            </w:r>
          </w:p>
          <w:p w:rsidR="00773FF7" w:rsidRPr="00F87E6C" w:rsidRDefault="00773FF7" w:rsidP="00773FF7">
            <w:r w:rsidRPr="00F87E6C">
              <w:t xml:space="preserve">для внесения обеспечения исполнения </w:t>
            </w:r>
          </w:p>
          <w:p w:rsidR="00773FF7" w:rsidRPr="0015184E" w:rsidRDefault="00773FF7" w:rsidP="00773FF7">
            <w:r w:rsidRPr="00F87E6C">
              <w:t xml:space="preserve">договора (в случае, если участник закупки выбрал способ обеспечения исполнения договора в виде перечисления </w:t>
            </w:r>
            <w:r w:rsidRPr="00F87E6C">
              <w:b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773FF7" w:rsidRPr="009F089C" w:rsidRDefault="00773FF7" w:rsidP="005A4772">
            <w:bookmarkStart w:id="29" w:name="_Toc533060638"/>
            <w:bookmarkStart w:id="30" w:name="_Toc533098665"/>
            <w:bookmarkStart w:id="31" w:name="_Toc1385908"/>
            <w:r w:rsidRPr="009F089C">
              <w:t>Реквизиты счета:</w:t>
            </w:r>
            <w:bookmarkEnd w:id="29"/>
            <w:bookmarkEnd w:id="30"/>
            <w:bookmarkEnd w:id="31"/>
          </w:p>
          <w:p w:rsidR="00773FF7" w:rsidRPr="00F87E6C" w:rsidRDefault="00773FF7" w:rsidP="005A4772">
            <w:r w:rsidRPr="00F87E6C">
              <w:t>Получатель: СГМУП «Городские тепловые сети»</w:t>
            </w:r>
          </w:p>
          <w:p w:rsidR="00773FF7" w:rsidRPr="00F87E6C" w:rsidRDefault="00773FF7" w:rsidP="005A4772">
            <w:r w:rsidRPr="00F87E6C">
              <w:t>Банк получателя:</w:t>
            </w:r>
          </w:p>
          <w:p w:rsidR="00773FF7" w:rsidRPr="00F87E6C" w:rsidRDefault="00773FF7" w:rsidP="005A4772">
            <w:r w:rsidRPr="00F87E6C">
              <w:t>Западно-Сибирский банк ПАО Сбербанк г. Тюмень</w:t>
            </w:r>
          </w:p>
          <w:p w:rsidR="00773FF7" w:rsidRPr="00F87E6C" w:rsidRDefault="00773FF7" w:rsidP="005A4772">
            <w:r w:rsidRPr="00F87E6C">
              <w:t>БИК 047102651</w:t>
            </w:r>
          </w:p>
          <w:p w:rsidR="00773FF7" w:rsidRPr="00F87E6C" w:rsidRDefault="00773FF7" w:rsidP="005A4772">
            <w:r w:rsidRPr="00F87E6C">
              <w:t>Р/сч. 40702810167170101356</w:t>
            </w:r>
          </w:p>
          <w:p w:rsidR="00773FF7" w:rsidRPr="00F87E6C" w:rsidRDefault="00773FF7" w:rsidP="005A4772">
            <w:r w:rsidRPr="00F87E6C">
              <w:t>ИНН 8602017038, КПП 860201001, ОКТМО 71876000001</w:t>
            </w:r>
          </w:p>
          <w:p w:rsidR="00773FF7" w:rsidRPr="00DA3F25" w:rsidRDefault="00773FF7" w:rsidP="00DA3F25">
            <w:pPr>
              <w:pStyle w:val="Default"/>
              <w:jc w:val="both"/>
              <w:rPr>
                <w:b/>
                <w:bCs/>
              </w:rPr>
            </w:pPr>
            <w:r w:rsidRPr="00F87E6C">
              <w:rPr>
                <w:b/>
              </w:rPr>
              <w:t xml:space="preserve">Назначение платежа: </w:t>
            </w:r>
            <w:r w:rsidR="00653192" w:rsidRPr="00041324">
              <w:rPr>
                <w:b/>
                <w:bCs/>
              </w:rPr>
              <w:t>Оказание услуг по техническому обслуживанию копировально-множительной техники в подразделениях СГМУП "ГТС", поставку и установку запасных частей и комплектующих</w:t>
            </w:r>
            <w:r w:rsidR="00653192">
              <w:rPr>
                <w:b/>
                <w:bCs/>
              </w:rPr>
              <w:t>.</w:t>
            </w:r>
          </w:p>
        </w:tc>
      </w:tr>
      <w:tr w:rsidR="00773FF7" w:rsidRPr="0015184E" w:rsidTr="00773FF7">
        <w:tc>
          <w:tcPr>
            <w:tcW w:w="710" w:type="dxa"/>
            <w:tcBorders>
              <w:top w:val="single" w:sz="4" w:space="0" w:color="auto"/>
              <w:left w:val="single" w:sz="4" w:space="0" w:color="auto"/>
              <w:bottom w:val="single" w:sz="4" w:space="0" w:color="auto"/>
              <w:right w:val="single" w:sz="4" w:space="0" w:color="auto"/>
            </w:tcBorders>
          </w:tcPr>
          <w:p w:rsidR="00773FF7" w:rsidRPr="0015184E" w:rsidRDefault="00773FF7" w:rsidP="00125E35">
            <w:pPr>
              <w:pStyle w:val="rvps1"/>
              <w:jc w:val="both"/>
            </w:pPr>
            <w:r w:rsidRPr="0015184E">
              <w:t>2</w:t>
            </w:r>
            <w:r>
              <w:t>1</w:t>
            </w:r>
            <w:r w:rsidRPr="0015184E">
              <w:t>.</w:t>
            </w:r>
          </w:p>
        </w:tc>
        <w:tc>
          <w:tcPr>
            <w:tcW w:w="2552" w:type="dxa"/>
            <w:tcBorders>
              <w:top w:val="single" w:sz="4" w:space="0" w:color="auto"/>
              <w:left w:val="single" w:sz="4" w:space="0" w:color="auto"/>
              <w:bottom w:val="single" w:sz="4" w:space="0" w:color="auto"/>
              <w:right w:val="single" w:sz="4" w:space="0" w:color="auto"/>
            </w:tcBorders>
          </w:tcPr>
          <w:p w:rsidR="00773FF7" w:rsidRPr="0015184E" w:rsidRDefault="00773FF7"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773FF7" w:rsidRPr="0015184E" w:rsidRDefault="00773FF7" w:rsidP="00125E35">
            <w:pPr>
              <w:pStyle w:val="13"/>
            </w:pPr>
            <w:r w:rsidRPr="0015184E">
              <w:t>Русский</w:t>
            </w:r>
          </w:p>
        </w:tc>
      </w:tr>
      <w:tr w:rsidR="00773FF7" w:rsidRPr="0015184E" w:rsidTr="00773FF7">
        <w:tc>
          <w:tcPr>
            <w:tcW w:w="710" w:type="dxa"/>
            <w:tcBorders>
              <w:top w:val="single" w:sz="4" w:space="0" w:color="auto"/>
              <w:left w:val="single" w:sz="4" w:space="0" w:color="auto"/>
              <w:bottom w:val="single" w:sz="4" w:space="0" w:color="auto"/>
              <w:right w:val="single" w:sz="4" w:space="0" w:color="auto"/>
            </w:tcBorders>
          </w:tcPr>
          <w:p w:rsidR="00773FF7" w:rsidRPr="0015184E" w:rsidRDefault="00773FF7" w:rsidP="00125E35">
            <w:pPr>
              <w:pStyle w:val="rvps1"/>
              <w:jc w:val="both"/>
            </w:pPr>
            <w:bookmarkStart w:id="32" w:name="_Ref378865603"/>
            <w:r w:rsidRPr="0015184E">
              <w:t>2</w:t>
            </w:r>
            <w:r>
              <w:t>2</w:t>
            </w:r>
            <w:r w:rsidRPr="0015184E">
              <w:t>.</w:t>
            </w:r>
          </w:p>
        </w:tc>
        <w:bookmarkEnd w:id="32"/>
        <w:tc>
          <w:tcPr>
            <w:tcW w:w="2552" w:type="dxa"/>
            <w:tcBorders>
              <w:top w:val="single" w:sz="4" w:space="0" w:color="auto"/>
              <w:left w:val="single" w:sz="4" w:space="0" w:color="auto"/>
              <w:bottom w:val="single" w:sz="4" w:space="0" w:color="auto"/>
              <w:right w:val="single" w:sz="4" w:space="0" w:color="auto"/>
            </w:tcBorders>
          </w:tcPr>
          <w:p w:rsidR="00773FF7" w:rsidRPr="0015184E" w:rsidRDefault="00773FF7"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773FF7" w:rsidRPr="0015184E" w:rsidRDefault="00773FF7" w:rsidP="00125E35">
            <w:pPr>
              <w:jc w:val="both"/>
            </w:pPr>
            <w:r w:rsidRPr="0015184E">
              <w:t>Российский рубль</w:t>
            </w:r>
          </w:p>
        </w:tc>
      </w:tr>
      <w:tr w:rsidR="00773FF7" w:rsidRPr="00217C26" w:rsidTr="00773FF7">
        <w:trPr>
          <w:trHeight w:val="4452"/>
        </w:trPr>
        <w:tc>
          <w:tcPr>
            <w:tcW w:w="710" w:type="dxa"/>
            <w:tcBorders>
              <w:top w:val="single" w:sz="4" w:space="0" w:color="auto"/>
              <w:left w:val="single" w:sz="4" w:space="0" w:color="auto"/>
              <w:bottom w:val="single" w:sz="4" w:space="0" w:color="auto"/>
              <w:right w:val="single" w:sz="4" w:space="0" w:color="auto"/>
            </w:tcBorders>
          </w:tcPr>
          <w:p w:rsidR="00773FF7" w:rsidRPr="0015184E" w:rsidRDefault="00773FF7" w:rsidP="00B54CBC">
            <w:pPr>
              <w:pStyle w:val="rvps1"/>
              <w:numPr>
                <w:ilvl w:val="0"/>
                <w:numId w:val="7"/>
              </w:numPr>
              <w:ind w:left="0" w:firstLine="567"/>
              <w:jc w:val="both"/>
            </w:pPr>
          </w:p>
          <w:p w:rsidR="00773FF7" w:rsidRPr="0015184E" w:rsidRDefault="00773FF7" w:rsidP="00125E35">
            <w:r w:rsidRPr="0015184E">
              <w:t>2</w:t>
            </w:r>
            <w:r>
              <w:t>3</w:t>
            </w:r>
            <w:r w:rsidRPr="0015184E">
              <w:t>.</w:t>
            </w:r>
          </w:p>
        </w:tc>
        <w:tc>
          <w:tcPr>
            <w:tcW w:w="2552" w:type="dxa"/>
            <w:tcBorders>
              <w:top w:val="single" w:sz="4" w:space="0" w:color="auto"/>
              <w:left w:val="single" w:sz="4" w:space="0" w:color="auto"/>
              <w:bottom w:val="single" w:sz="4" w:space="0" w:color="auto"/>
              <w:right w:val="single" w:sz="4" w:space="0" w:color="auto"/>
            </w:tcBorders>
          </w:tcPr>
          <w:p w:rsidR="00773FF7" w:rsidRPr="0015184E" w:rsidRDefault="00773FF7"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773FF7" w:rsidRPr="0015184E" w:rsidRDefault="00773FF7"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73FF7" w:rsidRPr="0015184E" w:rsidRDefault="00773FF7"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73FF7" w:rsidRPr="0015184E" w:rsidRDefault="00773FF7" w:rsidP="00125E35">
            <w:pPr>
              <w:pStyle w:val="rvps9"/>
              <w:ind w:firstLine="459"/>
            </w:pPr>
            <w:r w:rsidRPr="0015184E">
              <w:t>Любые изменения, вносимые в Извещение о закупке, являются его неотъемлемой частью.</w:t>
            </w:r>
          </w:p>
          <w:p w:rsidR="00773FF7" w:rsidRPr="0015184E" w:rsidRDefault="00773FF7"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773FF7" w:rsidRPr="0015184E" w:rsidRDefault="00773FF7"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3" w:name="_Toc454968238"/>
      <w:bookmarkStart w:id="34" w:name="_Toc525906700"/>
      <w:bookmarkStart w:id="35" w:name="_Toc53326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3"/>
      <w:bookmarkEnd w:id="34"/>
      <w:bookmarkEnd w:id="35"/>
    </w:p>
    <w:tbl>
      <w:tblPr>
        <w:tblW w:w="10943" w:type="dxa"/>
        <w:tblInd w:w="-176" w:type="dxa"/>
        <w:tblLayout w:type="fixed"/>
        <w:tblLook w:val="0000" w:firstRow="0" w:lastRow="0" w:firstColumn="0" w:lastColumn="0" w:noHBand="0" w:noVBand="0"/>
      </w:tblPr>
      <w:tblGrid>
        <w:gridCol w:w="568"/>
        <w:gridCol w:w="29"/>
        <w:gridCol w:w="2835"/>
        <w:gridCol w:w="7511"/>
      </w:tblGrid>
      <w:tr w:rsidR="00217C26" w:rsidRPr="001F3697" w:rsidTr="006F10CF">
        <w:trPr>
          <w:tblHeader/>
        </w:trPr>
        <w:tc>
          <w:tcPr>
            <w:tcW w:w="59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gridSpan w:val="2"/>
            <w:tcBorders>
              <w:top w:val="single" w:sz="4" w:space="0" w:color="auto"/>
              <w:left w:val="single" w:sz="4" w:space="0" w:color="auto"/>
              <w:bottom w:val="single" w:sz="4" w:space="0" w:color="auto"/>
              <w:right w:val="single" w:sz="4" w:space="0" w:color="auto"/>
            </w:tcBorders>
          </w:tcPr>
          <w:p w:rsidR="00217C26" w:rsidRPr="001F3697" w:rsidRDefault="00790AF7" w:rsidP="00C10FEA">
            <w:pPr>
              <w:pStyle w:val="rvps1"/>
              <w:jc w:val="both"/>
            </w:pPr>
            <w:r w:rsidRPr="001F3697">
              <w:t>2</w:t>
            </w:r>
            <w:r w:rsidR="00C10FEA">
              <w:t>4</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C10FEA">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C10FEA">
            <w:r w:rsidRPr="0015184E">
              <w:t>2</w:t>
            </w:r>
            <w:r w:rsidR="00C10FEA">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C10FEA">
            <w:bookmarkStart w:id="36" w:name="_Ref368314814"/>
            <w:r w:rsidRPr="0015184E">
              <w:t>2</w:t>
            </w:r>
            <w:r w:rsidR="00C10FEA">
              <w:t>6</w:t>
            </w:r>
            <w:r w:rsidRPr="0015184E">
              <w:t>.</w:t>
            </w:r>
          </w:p>
        </w:tc>
        <w:bookmarkEnd w:id="36"/>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7" w:name="_Toc313349949"/>
            <w:bookmarkStart w:id="38" w:name="_Toc313350145"/>
            <w:bookmarkStart w:id="39" w:name="_Ref166246797"/>
            <w:r w:rsidRPr="0015184E">
              <w:t>Для участия в закупке Участник подает Заявку на участие в закупке</w:t>
            </w:r>
            <w:bookmarkStart w:id="40" w:name="_Toc313349950"/>
            <w:bookmarkStart w:id="41" w:name="_Toc313350146"/>
            <w:bookmarkEnd w:id="37"/>
            <w:bookmarkEnd w:id="38"/>
            <w:bookmarkEnd w:id="40"/>
            <w:bookmarkEnd w:id="41"/>
            <w:r w:rsidRPr="0015184E">
              <w:t xml:space="preserve"> в соответствии с формами документов, </w:t>
            </w:r>
            <w:r w:rsidRPr="0015184E">
              <w:rPr>
                <w:color w:val="000000"/>
              </w:rPr>
              <w:t xml:space="preserve">установленными </w:t>
            </w:r>
            <w:bookmarkStart w:id="42" w:name="_Toc313349951"/>
            <w:bookmarkStart w:id="43"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42"/>
              <w:bookmarkEnd w:id="43"/>
              <w:r w:rsidR="005C6B79">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4" w:name="_Toc313349952"/>
            <w:bookmarkStart w:id="45" w:name="_Toc313350148"/>
            <w:bookmarkStart w:id="46" w:name="_Ref320180868"/>
            <w:bookmarkEnd w:id="39"/>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2B299B">
              <w:t>Извещения</w:t>
            </w:r>
            <w:r w:rsidRPr="0015184E">
              <w:t>) в качестве приложений должна содержать следующие документы:</w:t>
            </w:r>
            <w:bookmarkEnd w:id="44"/>
            <w:bookmarkEnd w:id="45"/>
            <w:bookmarkEnd w:id="46"/>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7" w:name="_Toc313349953"/>
            <w:bookmarkStart w:id="48" w:name="_Toc313350149"/>
            <w:r>
              <w:t>1.</w:t>
            </w:r>
            <w:bookmarkEnd w:id="47"/>
            <w:bookmarkEnd w:id="48"/>
            <w:r w:rsidR="00E30BA4">
              <w:t>1.</w:t>
            </w:r>
            <w:r w:rsidR="00E30BA4"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9"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9"/>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E30BA4">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50" w:name="_Ref313307290"/>
            <w:bookmarkStart w:id="51" w:name="_Ref314562291"/>
            <w:r>
              <w:t>9</w:t>
            </w:r>
            <w:r w:rsidR="00790AF7" w:rsidRPr="0015184E">
              <w:t>) копии документов, подтверждающих</w:t>
            </w:r>
            <w:bookmarkEnd w:id="50"/>
            <w:bookmarkEnd w:id="51"/>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A955CF">
              <w:t>7</w:t>
            </w:r>
            <w:r>
              <w:t xml:space="preserve"> Раздела </w:t>
            </w:r>
            <w:r>
              <w:rPr>
                <w:lang w:val="en-US"/>
              </w:rPr>
              <w:t>II</w:t>
            </w:r>
            <w:r>
              <w:t>настоящего Извещения.</w:t>
            </w:r>
          </w:p>
          <w:p w:rsidR="00790AF7" w:rsidRPr="0015184E" w:rsidRDefault="00DA3F25" w:rsidP="006F10CF">
            <w:pPr>
              <w:jc w:val="both"/>
            </w:pPr>
            <w:bookmarkStart w:id="52" w:name="_Toc313349960"/>
            <w:bookmarkStart w:id="53" w:name="_Toc313350156"/>
            <w:r>
              <w:t xml:space="preserve">       </w:t>
            </w:r>
            <w:r w:rsidR="00790AF7" w:rsidRPr="0015184E">
              <w:t>1</w:t>
            </w:r>
            <w:r w:rsidR="008B02FD">
              <w:t>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4" w:name="_Hlk535247506"/>
            <w:r w:rsidRPr="0015184E">
              <w:t xml:space="preserve">Заказчик вправе направить запрос </w:t>
            </w:r>
            <w:r w:rsidR="00216889" w:rsidRPr="0015184E">
              <w:t>Победител</w:t>
            </w:r>
            <w:r w:rsidR="00216889">
              <w:t>ю</w:t>
            </w:r>
            <w:r w:rsidR="00E30BA4">
              <w:t xml:space="preserve"> </w:t>
            </w:r>
            <w:r w:rsidR="00216889" w:rsidRPr="0015184E">
              <w:t>Закупки</w:t>
            </w:r>
            <w:r w:rsidR="00216889">
              <w:t>,</w:t>
            </w:r>
            <w:r w:rsidR="00E30BA4">
              <w:t xml:space="preserve"> </w:t>
            </w:r>
            <w:r w:rsidR="00216889">
              <w:t>либо</w:t>
            </w:r>
            <w:r w:rsidR="00E30BA4">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4"/>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E30BA4">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52"/>
            <w:bookmarkEnd w:id="53"/>
          </w:p>
        </w:tc>
      </w:tr>
      <w:tr w:rsidR="00BC22ED"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BC22ED" w:rsidRPr="0015184E" w:rsidRDefault="00BC22ED" w:rsidP="00C10FEA">
            <w:pPr>
              <w:pStyle w:val="ab"/>
              <w:ind w:left="0"/>
            </w:pPr>
            <w:r>
              <w:lastRenderedPageBreak/>
              <w:t>2</w:t>
            </w:r>
            <w:r w:rsidR="00C10FEA">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DA3F25">
              <w:rPr>
                <w:rStyle w:val="a7"/>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DA3F25">
              <w:t xml:space="preserve"> </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E30BA4">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E30BA4">
              <w:t xml:space="preserve"> </w:t>
            </w:r>
            <w:r w:rsidR="005D5A29" w:rsidRPr="00BC22ED">
              <w:t>перечисления</w:t>
            </w:r>
            <w:r w:rsidR="005D5A29">
              <w:t xml:space="preserve"> 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E30BA4">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w:t>
            </w:r>
            <w:r w:rsidR="00E30BA4">
              <w:t>Извещения (</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790AF7" w:rsidP="00C10FEA">
            <w:bookmarkStart w:id="55" w:name="_Ref368316022"/>
            <w:r w:rsidRPr="0015184E">
              <w:lastRenderedPageBreak/>
              <w:t>2</w:t>
            </w:r>
            <w:r w:rsidR="00C10FEA">
              <w:t>8</w:t>
            </w:r>
            <w:r w:rsidRPr="0015184E">
              <w:t>.</w:t>
            </w:r>
          </w:p>
        </w:tc>
        <w:bookmarkEnd w:id="55"/>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gridSpan w:val="2"/>
            <w:tcBorders>
              <w:top w:val="single" w:sz="4" w:space="0" w:color="auto"/>
              <w:left w:val="single" w:sz="4" w:space="0" w:color="auto"/>
              <w:bottom w:val="single" w:sz="4" w:space="0" w:color="auto"/>
              <w:right w:val="single" w:sz="4" w:space="0" w:color="auto"/>
            </w:tcBorders>
          </w:tcPr>
          <w:p w:rsidR="00217C26" w:rsidRPr="0015184E" w:rsidRDefault="00C10FEA" w:rsidP="006F10C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C10FEA">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E30BA4">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6F10CF" w:rsidTr="006F1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5B1F85" w:rsidP="00C10FEA">
            <w:pPr>
              <w:jc w:val="both"/>
            </w:pPr>
            <w:r>
              <w:lastRenderedPageBreak/>
              <w:t>3</w:t>
            </w:r>
            <w:r w:rsidR="00C10FEA">
              <w:t>0</w:t>
            </w:r>
            <w:r w:rsidR="006F10CF">
              <w:t>.</w:t>
            </w:r>
          </w:p>
        </w:tc>
        <w:tc>
          <w:tcPr>
            <w:tcW w:w="2864" w:type="dxa"/>
            <w:gridSpan w:val="2"/>
          </w:tcPr>
          <w:p w:rsidR="00802A6A" w:rsidRDefault="00802A6A" w:rsidP="00802A6A">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6F10CF" w:rsidRDefault="006F10CF" w:rsidP="006F10CF">
            <w:pPr>
              <w:jc w:val="both"/>
            </w:pPr>
          </w:p>
        </w:tc>
        <w:tc>
          <w:tcPr>
            <w:tcW w:w="7511"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E30BA4">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802A6A" w:rsidRDefault="00802A6A" w:rsidP="00802A6A">
            <w:pPr>
              <w:shd w:val="clear" w:color="auto" w:fill="FFFFFF"/>
              <w:spacing w:line="274" w:lineRule="exact"/>
              <w:ind w:left="96" w:firstLine="490"/>
              <w:jc w:val="both"/>
            </w:pPr>
            <w:r w:rsidRPr="00727538">
              <w:t xml:space="preserve">Заявка     и     Участник     </w:t>
            </w:r>
            <w:r w:rsidR="00727538" w:rsidRPr="00727538">
              <w:t>признаются Комиссией</w:t>
            </w:r>
            <w:r w:rsidRPr="00727538">
              <w:t xml:space="preserve"> по закупкам соответствующими Извещению о закупке, если Заявка и Участ</w:t>
            </w:r>
            <w:r w:rsidR="00727538">
              <w:t>ник</w:t>
            </w:r>
            <w:r w:rsidRPr="00727538">
              <w:t xml:space="preserve"> соответствуют   всем   </w:t>
            </w:r>
            <w:r w:rsidR="00727538" w:rsidRPr="00727538">
              <w:t>требованиям, установленным</w:t>
            </w:r>
            <w:r w:rsidRPr="00727538">
              <w:t xml:space="preserve">   Извещением   о закупке.</w:t>
            </w:r>
          </w:p>
          <w:p w:rsidR="00727538" w:rsidRPr="00DD049D" w:rsidRDefault="00727538" w:rsidP="00727538">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27538" w:rsidRPr="00DD049D" w:rsidRDefault="00727538" w:rsidP="00727538">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w:t>
            </w:r>
            <w:r w:rsidR="00A076CF" w:rsidRPr="00DD049D">
              <w:rPr>
                <w:lang w:val="en-US"/>
              </w:rPr>
              <w:t>I</w:t>
            </w:r>
            <w:r w:rsidRPr="00DD049D">
              <w:t xml:space="preserve"> настоящего Извещения;</w:t>
            </w:r>
          </w:p>
          <w:p w:rsidR="00727538" w:rsidRPr="00DD049D" w:rsidRDefault="00727538" w:rsidP="00727538">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727538" w:rsidP="00727538">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27538" w:rsidRPr="00DD049D" w:rsidRDefault="00727538" w:rsidP="00727538">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802A6A" w:rsidRPr="00727538" w:rsidRDefault="00802A6A" w:rsidP="00802A6A">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E30BA4">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E30BA4">
              <w:t xml:space="preserve"> </w:t>
            </w:r>
            <w:r>
              <w:t>соответствии предлагаемого им товара, работы, услуги, требованиям, установленным в настоящем Извещении о закупке.</w:t>
            </w:r>
          </w:p>
          <w:p w:rsidR="00802A6A" w:rsidRDefault="00802A6A" w:rsidP="00802A6A">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6F10CF" w:rsidRDefault="00802A6A" w:rsidP="000F3B3F">
            <w:pPr>
              <w:jc w:val="both"/>
            </w:pPr>
            <w:r>
              <w:t>Заказчик вправе запросить оригиналы или в нотариально</w:t>
            </w:r>
            <w:r>
              <w:br/>
            </w:r>
            <w:r>
              <w:lastRenderedPageBreak/>
              <w:t xml:space="preserve">заверенные копии документов, указанных в пункте </w:t>
            </w:r>
            <w:r w:rsidR="005B1F85">
              <w:t>27</w:t>
            </w:r>
            <w:r w:rsidR="00E30BA4">
              <w:t xml:space="preserve"> </w:t>
            </w:r>
            <w:r w:rsidRPr="00727538">
              <w:rPr>
                <w:spacing w:val="-1"/>
              </w:rPr>
              <w:t xml:space="preserve">раздела </w:t>
            </w:r>
            <w:r w:rsidRPr="00727538">
              <w:rPr>
                <w:spacing w:val="-1"/>
                <w:lang w:val="en-US"/>
              </w:rPr>
              <w:t>II</w:t>
            </w:r>
            <w:r w:rsidR="00E30BA4">
              <w:rPr>
                <w:spacing w:val="-1"/>
              </w:rPr>
              <w:t xml:space="preserve"> </w:t>
            </w:r>
            <w:r w:rsidRPr="00727538">
              <w:rPr>
                <w:spacing w:val="-1"/>
              </w:rPr>
              <w:t>«Информационная карта»</w:t>
            </w:r>
            <w:r w:rsidR="00E30BA4">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w:t>
            </w:r>
            <w:r w:rsidR="00CD6BB7">
              <w:rPr>
                <w:color w:val="000000"/>
                <w:lang w:eastAsia="en-US"/>
              </w:rPr>
              <w:t>о</w:t>
            </w:r>
            <w:r>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6" w:name="_Toc525906701"/>
      <w:bookmarkStart w:id="57" w:name="_Toc533262"/>
      <w:r w:rsidRPr="00AB0AFF">
        <w:rPr>
          <w:rFonts w:ascii="Times New Roman" w:eastAsia="MS Mincho" w:hAnsi="Times New Roman"/>
          <w:iCs/>
          <w:color w:val="000000"/>
          <w:szCs w:val="24"/>
        </w:rPr>
        <w:lastRenderedPageBreak/>
        <w:t>2.3. Условия заключения и исполнения договора</w:t>
      </w:r>
      <w:bookmarkEnd w:id="56"/>
      <w:bookmarkEnd w:id="57"/>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B54CBC">
            <w:pPr>
              <w:pStyle w:val="rvps1"/>
              <w:numPr>
                <w:ilvl w:val="0"/>
                <w:numId w:val="7"/>
              </w:numPr>
              <w:ind w:left="0" w:firstLine="567"/>
              <w:jc w:val="both"/>
            </w:pPr>
          </w:p>
          <w:p w:rsidR="004A3796" w:rsidRPr="0015184E" w:rsidRDefault="005B1F85" w:rsidP="00CF0F6E">
            <w:r>
              <w:t>3</w:t>
            </w:r>
            <w:r w:rsidR="00CF0F6E">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E30BA4">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CF0F6E">
              <w:t xml:space="preserve"> </w:t>
            </w:r>
            <w:r w:rsidR="008B02FD">
              <w:t>20</w:t>
            </w:r>
            <w:r w:rsidR="00CF0F6E">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E30BA4">
              <w:t xml:space="preserve"> </w:t>
            </w:r>
            <w:r w:rsidR="00751CC3">
              <w:t>20</w:t>
            </w:r>
            <w:r w:rsidR="00E30BA4">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4A3796" w:rsidRPr="0015184E" w:rsidRDefault="00DC6015" w:rsidP="00CF0F6E">
            <w:r>
              <w:t>3</w:t>
            </w:r>
            <w:r w:rsidR="00CF0F6E">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B54CBC">
            <w:pPr>
              <w:pStyle w:val="ab"/>
              <w:numPr>
                <w:ilvl w:val="0"/>
                <w:numId w:val="7"/>
              </w:numPr>
              <w:ind w:left="0" w:firstLine="567"/>
              <w:jc w:val="both"/>
            </w:pPr>
          </w:p>
          <w:p w:rsidR="00F30F99" w:rsidRPr="0015184E" w:rsidRDefault="00F30F99" w:rsidP="00F30F99"/>
          <w:p w:rsidR="004A3796" w:rsidRPr="0015184E" w:rsidRDefault="00F30F99" w:rsidP="00CF0F6E">
            <w:r w:rsidRPr="0015184E">
              <w:t>3</w:t>
            </w:r>
            <w:r w:rsidR="00CF0F6E">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8" w:name="_РАЗДЕЛ_III._ФОРМЫ"/>
      <w:bookmarkStart w:id="59" w:name="_Toc533263"/>
      <w:bookmarkEnd w:id="58"/>
      <w:r w:rsidRPr="00F34233">
        <w:rPr>
          <w:rFonts w:ascii="Times New Roman" w:hAnsi="Times New Roman" w:cs="Times New Roman"/>
          <w:color w:val="auto"/>
        </w:rPr>
        <w:lastRenderedPageBreak/>
        <w:t>РАЗДЕЛ III. ФОРМЫ ДЛЯ ЗАПОЛНЕНИЯ УЧАСТНИКАМИ ЗАКУПКИ</w:t>
      </w:r>
      <w:bookmarkEnd w:id="59"/>
    </w:p>
    <w:p w:rsidR="004A3796" w:rsidRPr="00F34233" w:rsidRDefault="004A3796" w:rsidP="00630153">
      <w:pPr>
        <w:pStyle w:val="21"/>
        <w:jc w:val="center"/>
        <w:rPr>
          <w:rFonts w:ascii="Times New Roman" w:hAnsi="Times New Roman" w:cs="Times New Roman"/>
        </w:rPr>
      </w:pPr>
      <w:bookmarkStart w:id="60" w:name="_ФОРМА_1._ЗАЯВКА"/>
      <w:bookmarkStart w:id="61" w:name="_Toc533264"/>
      <w:bookmarkEnd w:id="60"/>
      <w:r w:rsidRPr="00F34233">
        <w:rPr>
          <w:rFonts w:ascii="Times New Roman" w:hAnsi="Times New Roman" w:cs="Times New Roman"/>
          <w:color w:val="auto"/>
        </w:rPr>
        <w:t>ФОРМА 1. ЗАЯВКА НА УЧАСТИЕ</w:t>
      </w:r>
      <w:bookmarkEnd w:id="61"/>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62" w:name="_Письмо_о_подаче"/>
      <w:bookmarkStart w:id="63" w:name="_Заявка_о_подаче"/>
      <w:bookmarkStart w:id="64" w:name="_Toc255987071"/>
      <w:bookmarkStart w:id="65" w:name="_Toc263441572"/>
      <w:bookmarkStart w:id="66" w:name="_Toc269472558"/>
      <w:bookmarkStart w:id="67" w:name="_Toc305665989"/>
      <w:bookmarkEnd w:id="62"/>
      <w:bookmarkEnd w:id="63"/>
    </w:p>
    <w:p w:rsidR="006F0E6A" w:rsidRPr="00733E33" w:rsidRDefault="006F0E6A" w:rsidP="006F0E6A">
      <w:pPr>
        <w:ind w:firstLine="567"/>
        <w:jc w:val="center"/>
      </w:pPr>
      <w:r w:rsidRPr="00733E33">
        <w:t xml:space="preserve">ЗАЯВКА НА УЧАСТИЕ В </w:t>
      </w:r>
      <w:bookmarkEnd w:id="64"/>
      <w:bookmarkEnd w:id="65"/>
      <w:bookmarkEnd w:id="66"/>
      <w:bookmarkEnd w:id="67"/>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E30BA4">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E30BA4">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E30BA4">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E30BA4">
        <w:t xml:space="preserve"> </w:t>
      </w:r>
      <w:r w:rsidR="002A5DA1" w:rsidRPr="002A5DA1">
        <w:t>в электронной форме</w:t>
      </w:r>
      <w:r w:rsidRPr="00733E33">
        <w:t xml:space="preserve"> датой открытия доступа к Заявкам.</w:t>
      </w:r>
      <w:bookmarkStart w:id="68" w:name="_Hlt440565644"/>
      <w:bookmarkEnd w:id="68"/>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844849">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E30BA4">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E30BA4">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E30BA4">
        <w:t xml:space="preserve"> </w:t>
      </w:r>
      <w:r w:rsidR="002A5DA1">
        <w:t>в</w:t>
      </w:r>
      <w:r w:rsidR="00E30BA4">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E30BA4">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DA3F25">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DA3F25">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DA3F25">
        <w:rPr>
          <w:i/>
        </w:rPr>
        <w:t xml:space="preserve"> </w:t>
      </w:r>
      <w:r>
        <w:rPr>
          <w:i/>
        </w:rPr>
        <w:t>Запроса</w:t>
      </w:r>
      <w:r w:rsidR="00DA3F25">
        <w:rPr>
          <w:i/>
        </w:rPr>
        <w:t xml:space="preserve"> </w:t>
      </w:r>
      <w:r>
        <w:rPr>
          <w:i/>
        </w:rPr>
        <w:t>котировок</w:t>
      </w:r>
      <w:r w:rsidR="00DA3F25">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DA3F25">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DA3F25">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DA3F25">
        <w:t xml:space="preserve"> </w:t>
      </w:r>
      <w:r w:rsidR="002A5DA1">
        <w:t>в</w:t>
      </w:r>
      <w:r w:rsidR="00DA3F25">
        <w:t xml:space="preserve"> </w:t>
      </w:r>
      <w:r w:rsidR="002A5DA1" w:rsidRPr="0015184E">
        <w:t>электронной форме</w:t>
      </w:r>
      <w:r w:rsidRPr="00733E33">
        <w:t>)</w:t>
      </w:r>
      <w:r w:rsidR="00DA3F25">
        <w:t xml:space="preserve"> </w:t>
      </w:r>
      <w:r w:rsidRPr="00F40235">
        <w:rPr>
          <w:rFonts w:cs="Arial"/>
          <w:color w:val="000000"/>
        </w:rPr>
        <w:t>и</w:t>
      </w:r>
      <w:r w:rsidR="00DA3F2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0D7D89" w:rsidRDefault="00B34D62" w:rsidP="00B34D62">
      <w:pPr>
        <w:ind w:firstLine="567"/>
        <w:jc w:val="both"/>
        <w:rPr>
          <w:b/>
          <w:i/>
          <w:color w:val="FF0000"/>
        </w:rPr>
      </w:pPr>
      <w:r w:rsidRPr="000D7D89">
        <w:rPr>
          <w:b/>
          <w:i/>
          <w:color w:val="FF0000"/>
        </w:rPr>
        <w:t xml:space="preserve">[Если в состав Заявки на участие в закупке включены документы, предусмотренные абз. 1 пп. 1.2 пункта </w:t>
      </w:r>
      <w:r w:rsidR="00844849">
        <w:rPr>
          <w:b/>
          <w:i/>
          <w:color w:val="FF0000"/>
        </w:rPr>
        <w:t>26</w:t>
      </w:r>
      <w:r w:rsidRPr="000D7D89">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F25">
        <w:t xml:space="preserve"> </w:t>
      </w:r>
      <w:r w:rsidR="002A5DA1" w:rsidRPr="00680598">
        <w:t>в</w:t>
      </w:r>
      <w:r w:rsidR="00DA3F25">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F25">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DA3F25">
        <w:rPr>
          <w:szCs w:val="24"/>
        </w:rPr>
        <w:t xml:space="preserve"> </w:t>
      </w:r>
      <w:r w:rsidR="002A5DA1" w:rsidRPr="00680598">
        <w:t>в</w:t>
      </w:r>
      <w:r w:rsidR="00DA3F25">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DA3F25">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DA3F25">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DA3F25">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DA3F25">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F25">
        <w:t xml:space="preserve"> </w:t>
      </w:r>
      <w:r w:rsidR="002A5DA1">
        <w:t>в</w:t>
      </w:r>
      <w:r w:rsidR="00DA3F25">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F25">
        <w:t xml:space="preserve"> </w:t>
      </w:r>
      <w:r w:rsidR="002A5DA1">
        <w:t>в</w:t>
      </w:r>
      <w:r w:rsidR="00DA3F25">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F25">
        <w:t xml:space="preserve"> </w:t>
      </w:r>
      <w:r w:rsidR="002A5DA1">
        <w:t>в</w:t>
      </w:r>
      <w:r w:rsidR="00DA3F25">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F25">
        <w:t xml:space="preserve"> </w:t>
      </w:r>
      <w:r w:rsidR="002A5DA1">
        <w:t>в</w:t>
      </w:r>
      <w:r w:rsidR="00DA3F25">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F25">
        <w:rPr>
          <w:bCs w:val="0"/>
          <w:szCs w:val="24"/>
        </w:rPr>
        <w:t xml:space="preserve"> </w:t>
      </w:r>
      <w:r w:rsidR="002A5DA1">
        <w:t>в</w:t>
      </w:r>
      <w:r w:rsidR="00DA3F25">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5B1F85">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844849">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A3F25">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DA3F25">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A3F25">
        <w:rPr>
          <w:color w:val="808080"/>
          <w:szCs w:val="24"/>
        </w:rPr>
        <w:t xml:space="preserve"> </w:t>
      </w:r>
      <w:r>
        <w:rPr>
          <w:color w:val="808080"/>
          <w:szCs w:val="24"/>
        </w:rPr>
        <w:t>Запроса</w:t>
      </w:r>
      <w:r w:rsidR="00DA3F25">
        <w:rPr>
          <w:color w:val="808080"/>
          <w:szCs w:val="24"/>
        </w:rPr>
        <w:t xml:space="preserve"> </w:t>
      </w:r>
      <w:r>
        <w:rPr>
          <w:color w:val="808080"/>
          <w:szCs w:val="24"/>
        </w:rPr>
        <w:t>котировок</w:t>
      </w:r>
      <w:r w:rsidR="00DA3F25">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DA3F25">
        <w:rPr>
          <w:color w:val="808080"/>
          <w:szCs w:val="24"/>
        </w:rPr>
        <w:t xml:space="preserve"> </w:t>
      </w:r>
      <w:r>
        <w:rPr>
          <w:color w:val="808080"/>
          <w:szCs w:val="24"/>
        </w:rPr>
        <w:t>Запроса</w:t>
      </w:r>
      <w:r w:rsidR="00DA3F25">
        <w:rPr>
          <w:color w:val="808080"/>
          <w:szCs w:val="24"/>
        </w:rPr>
        <w:t xml:space="preserve"> </w:t>
      </w:r>
      <w:r>
        <w:rPr>
          <w:color w:val="808080"/>
          <w:szCs w:val="24"/>
        </w:rPr>
        <w:t>котировок</w:t>
      </w:r>
      <w:r w:rsidR="00DA3F25">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DA3F25">
        <w:rPr>
          <w:color w:val="808080"/>
          <w:szCs w:val="24"/>
        </w:rPr>
        <w:t xml:space="preserve"> </w:t>
      </w:r>
      <w:r>
        <w:rPr>
          <w:color w:val="808080"/>
          <w:szCs w:val="24"/>
        </w:rPr>
        <w:t>Запроса</w:t>
      </w:r>
      <w:r w:rsidR="00DA3F25">
        <w:rPr>
          <w:color w:val="808080"/>
          <w:szCs w:val="24"/>
        </w:rPr>
        <w:t xml:space="preserve"> </w:t>
      </w:r>
      <w:r>
        <w:rPr>
          <w:color w:val="808080"/>
          <w:szCs w:val="24"/>
        </w:rPr>
        <w:t>котировок</w:t>
      </w:r>
      <w:r w:rsidR="00DA3F25">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9" w:name="_Форма_2"/>
      <w:bookmarkEnd w:id="69"/>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70" w:name="_ФОРМА_2._АНКЕТА"/>
      <w:bookmarkStart w:id="71" w:name="_Toc533265"/>
      <w:bookmarkEnd w:id="70"/>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71"/>
    </w:p>
    <w:p w:rsidR="004A3796" w:rsidRPr="00033DDF" w:rsidRDefault="002A5DA1" w:rsidP="00033DDF">
      <w:pPr>
        <w:pStyle w:val="30"/>
        <w:jc w:val="center"/>
        <w:rPr>
          <w:rFonts w:ascii="Times New Roman" w:eastAsiaTheme="majorEastAsia" w:hAnsi="Times New Roman"/>
          <w:iCs/>
          <w:color w:val="auto"/>
          <w:sz w:val="26"/>
          <w:szCs w:val="26"/>
        </w:rPr>
      </w:pPr>
      <w:bookmarkStart w:id="72" w:name="_Toc533266"/>
      <w:r w:rsidRPr="00033DDF">
        <w:rPr>
          <w:rFonts w:ascii="Times New Roman" w:eastAsiaTheme="majorEastAsia" w:hAnsi="Times New Roman"/>
          <w:iCs/>
          <w:color w:val="auto"/>
          <w:sz w:val="26"/>
          <w:szCs w:val="26"/>
        </w:rPr>
        <w:t>В ЭЛЕКТРОННОЙ ФОРМЕ</w:t>
      </w:r>
      <w:bookmarkEnd w:id="72"/>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DA3F25">
              <w:rPr>
                <w:b/>
              </w:rPr>
              <w:t xml:space="preserve"> </w:t>
            </w:r>
            <w:r>
              <w:rPr>
                <w:b/>
              </w:rPr>
              <w:t>Участник</w:t>
            </w:r>
            <w:r w:rsidRPr="00733E33">
              <w:rPr>
                <w:b/>
              </w:rPr>
              <w:t>е</w:t>
            </w:r>
            <w:r w:rsidR="00DA3F25">
              <w:rPr>
                <w:b/>
              </w:rPr>
              <w:t xml:space="preserve"> </w:t>
            </w:r>
            <w:r>
              <w:rPr>
                <w:b/>
              </w:rPr>
              <w:t>Запроса котировок</w:t>
            </w:r>
            <w:r w:rsidR="00DA3F25">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DA3F25">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DA3F25">
              <w:t xml:space="preserve"> </w:t>
            </w:r>
            <w:r w:rsidR="002A5DA1">
              <w:t>в</w:t>
            </w:r>
            <w:r w:rsidR="00DA3F25">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DA3F25">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DA3F25">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DA3F25">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DA3F25">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3" w:name="_ФОРМА_3._ТЕХНИКО-КОММЕРЧЕСКОЕ"/>
      <w:bookmarkStart w:id="74" w:name="_Toc454968243"/>
      <w:bookmarkStart w:id="75" w:name="_Toc525906705"/>
      <w:bookmarkStart w:id="76" w:name="_Toc529889385"/>
      <w:bookmarkStart w:id="77" w:name="_Toc533267"/>
      <w:bookmarkEnd w:id="73"/>
      <w:r w:rsidRPr="00DA3F25">
        <w:rPr>
          <w:rFonts w:ascii="Times New Roman" w:eastAsia="MS Mincho" w:hAnsi="Times New Roman"/>
          <w:color w:val="auto"/>
          <w:kern w:val="32"/>
          <w:szCs w:val="24"/>
        </w:rPr>
        <w:lastRenderedPageBreak/>
        <w:t>ФОРМА 3. ТЕХНИКО-КОММЕРЧЕСКОЕ ПРЕДЛОЖЕНИЕ</w:t>
      </w:r>
      <w:bookmarkEnd w:id="74"/>
      <w:bookmarkEnd w:id="75"/>
      <w:bookmarkEnd w:id="76"/>
      <w:bookmarkEnd w:id="77"/>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8" w:name="_Техническое_предложение_(Форма"/>
      <w:bookmarkEnd w:id="78"/>
      <w:r>
        <w:t>Участник запроса котировок в электронной форме: ________________________________</w:t>
      </w:r>
    </w:p>
    <w:p w:rsidR="000D639E" w:rsidRDefault="000D639E" w:rsidP="000D639E"/>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660"/>
        <w:gridCol w:w="1701"/>
        <w:gridCol w:w="1418"/>
        <w:gridCol w:w="2410"/>
      </w:tblGrid>
      <w:tr w:rsidR="00BD1EA6" w:rsidRPr="00F87E6C" w:rsidTr="005A4772">
        <w:trPr>
          <w:trHeight w:val="2624"/>
        </w:trPr>
        <w:tc>
          <w:tcPr>
            <w:tcW w:w="559" w:type="dxa"/>
            <w:tcBorders>
              <w:top w:val="single" w:sz="4" w:space="0" w:color="auto"/>
              <w:left w:val="single" w:sz="4" w:space="0" w:color="auto"/>
              <w:bottom w:val="single" w:sz="4" w:space="0" w:color="auto"/>
              <w:right w:val="single" w:sz="4" w:space="0" w:color="auto"/>
            </w:tcBorders>
            <w:vAlign w:val="center"/>
            <w:hideMark/>
          </w:tcPr>
          <w:p w:rsidR="00BD1EA6" w:rsidRPr="00F87E6C" w:rsidRDefault="00BD1EA6" w:rsidP="00FC1EB5">
            <w:pPr>
              <w:jc w:val="center"/>
              <w:rPr>
                <w:b/>
                <w:bCs/>
                <w:sz w:val="20"/>
                <w:szCs w:val="20"/>
              </w:rPr>
            </w:pPr>
            <w:r w:rsidRPr="00F87E6C">
              <w:rPr>
                <w:b/>
                <w:bCs/>
                <w:sz w:val="20"/>
                <w:szCs w:val="20"/>
              </w:rPr>
              <w:t>№ п/п</w:t>
            </w:r>
          </w:p>
        </w:tc>
        <w:tc>
          <w:tcPr>
            <w:tcW w:w="3660" w:type="dxa"/>
            <w:tcBorders>
              <w:top w:val="single" w:sz="4" w:space="0" w:color="auto"/>
              <w:left w:val="single" w:sz="4" w:space="0" w:color="auto"/>
              <w:right w:val="single" w:sz="4" w:space="0" w:color="auto"/>
            </w:tcBorders>
            <w:vAlign w:val="center"/>
          </w:tcPr>
          <w:p w:rsidR="00BD1EA6" w:rsidRPr="00F87E6C" w:rsidRDefault="00BD1EA6" w:rsidP="00600340">
            <w:pPr>
              <w:jc w:val="center"/>
              <w:rPr>
                <w:b/>
                <w:sz w:val="20"/>
                <w:szCs w:val="20"/>
              </w:rPr>
            </w:pPr>
            <w:r>
              <w:rPr>
                <w:b/>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1EA6" w:rsidRPr="00600340" w:rsidRDefault="00BD1EA6" w:rsidP="005A4772">
            <w:pPr>
              <w:jc w:val="center"/>
              <w:rPr>
                <w:b/>
                <w:bCs/>
                <w:sz w:val="20"/>
                <w:szCs w:val="20"/>
              </w:rPr>
            </w:pPr>
            <w:r>
              <w:rPr>
                <w:b/>
                <w:bCs/>
                <w:sz w:val="20"/>
                <w:szCs w:val="20"/>
              </w:rPr>
              <w:t>Кол-во,</w:t>
            </w:r>
            <w:r w:rsidR="00B30DDD">
              <w:rPr>
                <w:b/>
                <w:bCs/>
                <w:sz w:val="20"/>
                <w:szCs w:val="20"/>
              </w:rPr>
              <w:t xml:space="preserve"> </w:t>
            </w:r>
            <w:r>
              <w:rPr>
                <w:b/>
                <w:bCs/>
                <w:sz w:val="20"/>
                <w:szCs w:val="20"/>
              </w:rPr>
              <w:t>мес.</w:t>
            </w:r>
          </w:p>
          <w:p w:rsidR="00BD1EA6" w:rsidRPr="00600340" w:rsidRDefault="00BD1EA6" w:rsidP="005A4772">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D1EA6" w:rsidRPr="00600340" w:rsidRDefault="00BD1EA6" w:rsidP="005A4772">
            <w:pPr>
              <w:jc w:val="center"/>
              <w:rPr>
                <w:b/>
                <w:bCs/>
                <w:sz w:val="20"/>
                <w:szCs w:val="20"/>
              </w:rPr>
            </w:pPr>
            <w:r>
              <w:rPr>
                <w:b/>
                <w:bCs/>
                <w:sz w:val="20"/>
                <w:szCs w:val="20"/>
              </w:rPr>
              <w:t>Цена за месяц</w:t>
            </w:r>
          </w:p>
        </w:tc>
        <w:tc>
          <w:tcPr>
            <w:tcW w:w="2410" w:type="dxa"/>
            <w:tcBorders>
              <w:top w:val="single" w:sz="4" w:space="0" w:color="auto"/>
              <w:left w:val="single" w:sz="4" w:space="0" w:color="auto"/>
              <w:bottom w:val="single" w:sz="4" w:space="0" w:color="auto"/>
              <w:right w:val="single" w:sz="4" w:space="0" w:color="auto"/>
            </w:tcBorders>
            <w:vAlign w:val="center"/>
            <w:hideMark/>
          </w:tcPr>
          <w:p w:rsidR="00BD1EA6" w:rsidRPr="00600340" w:rsidRDefault="00BD1EA6" w:rsidP="005A4772">
            <w:pPr>
              <w:jc w:val="center"/>
              <w:rPr>
                <w:b/>
                <w:bCs/>
                <w:sz w:val="20"/>
                <w:szCs w:val="20"/>
              </w:rPr>
            </w:pPr>
            <w:r>
              <w:rPr>
                <w:b/>
                <w:bCs/>
                <w:sz w:val="20"/>
                <w:szCs w:val="20"/>
              </w:rPr>
              <w:t>Стоимость в рублях</w:t>
            </w:r>
          </w:p>
        </w:tc>
      </w:tr>
      <w:tr w:rsidR="00BD1EA6" w:rsidRPr="00F87E6C" w:rsidTr="005A477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BD1EA6" w:rsidRPr="00F87E6C" w:rsidRDefault="00BD1EA6" w:rsidP="00FC1EB5">
            <w:pPr>
              <w:jc w:val="center"/>
              <w:rPr>
                <w:sz w:val="20"/>
                <w:szCs w:val="20"/>
              </w:rPr>
            </w:pPr>
          </w:p>
        </w:tc>
        <w:tc>
          <w:tcPr>
            <w:tcW w:w="3660" w:type="dxa"/>
            <w:tcBorders>
              <w:top w:val="single" w:sz="4" w:space="0" w:color="auto"/>
              <w:left w:val="single" w:sz="4" w:space="0" w:color="auto"/>
              <w:bottom w:val="single" w:sz="4" w:space="0" w:color="auto"/>
              <w:right w:val="single" w:sz="4" w:space="0" w:color="auto"/>
            </w:tcBorders>
            <w:hideMark/>
          </w:tcPr>
          <w:p w:rsidR="00BD1EA6" w:rsidRPr="00F87E6C" w:rsidRDefault="00BD1EA6" w:rsidP="00FC1EB5">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D1EA6" w:rsidRPr="00FD5212" w:rsidRDefault="00BD1EA6" w:rsidP="00FC1EB5">
            <w:pPr>
              <w:jc w:val="center"/>
              <w:rPr>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BD1EA6" w:rsidRPr="00F87E6C" w:rsidRDefault="00BD1EA6" w:rsidP="00FC1EB5">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BD1EA6" w:rsidRPr="00F87E6C" w:rsidRDefault="00BD1EA6" w:rsidP="00FC1EB5">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9" w:name="_ФОРМА_3.1._ЦЕНОВОЕ"/>
      <w:bookmarkStart w:id="80" w:name="_Toc533268"/>
      <w:bookmarkEnd w:id="7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80"/>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p w:rsidR="005748FC" w:rsidRDefault="005748FC" w:rsidP="009A33A8"/>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518"/>
        <w:gridCol w:w="3261"/>
        <w:gridCol w:w="1843"/>
        <w:gridCol w:w="1417"/>
      </w:tblGrid>
      <w:tr w:rsidR="00B30DDD" w:rsidRPr="00F87E6C" w:rsidTr="00B30DDD">
        <w:trPr>
          <w:trHeight w:val="2624"/>
        </w:trPr>
        <w:tc>
          <w:tcPr>
            <w:tcW w:w="559" w:type="dxa"/>
            <w:tcBorders>
              <w:top w:val="single" w:sz="4" w:space="0" w:color="auto"/>
              <w:left w:val="single" w:sz="4" w:space="0" w:color="auto"/>
              <w:bottom w:val="single" w:sz="4" w:space="0" w:color="auto"/>
              <w:right w:val="single" w:sz="4" w:space="0" w:color="auto"/>
            </w:tcBorders>
            <w:vAlign w:val="center"/>
            <w:hideMark/>
          </w:tcPr>
          <w:p w:rsidR="00B30DDD" w:rsidRPr="00F87E6C" w:rsidRDefault="00B30DDD" w:rsidP="005A4772">
            <w:pPr>
              <w:jc w:val="center"/>
              <w:rPr>
                <w:b/>
                <w:bCs/>
                <w:sz w:val="20"/>
                <w:szCs w:val="20"/>
              </w:rPr>
            </w:pPr>
            <w:r w:rsidRPr="00F87E6C">
              <w:rPr>
                <w:b/>
                <w:bCs/>
                <w:sz w:val="20"/>
                <w:szCs w:val="20"/>
              </w:rPr>
              <w:t>№ п/п</w:t>
            </w:r>
          </w:p>
        </w:tc>
        <w:tc>
          <w:tcPr>
            <w:tcW w:w="3518" w:type="dxa"/>
            <w:tcBorders>
              <w:top w:val="single" w:sz="4" w:space="0" w:color="auto"/>
              <w:left w:val="single" w:sz="4" w:space="0" w:color="auto"/>
              <w:bottom w:val="single" w:sz="4" w:space="0" w:color="auto"/>
              <w:right w:val="single" w:sz="4" w:space="0" w:color="auto"/>
            </w:tcBorders>
            <w:vAlign w:val="center"/>
          </w:tcPr>
          <w:p w:rsidR="00B30DDD" w:rsidRPr="00F87E6C" w:rsidRDefault="00B30DDD" w:rsidP="00B30DDD">
            <w:pPr>
              <w:jc w:val="center"/>
              <w:rPr>
                <w:b/>
                <w:sz w:val="20"/>
                <w:szCs w:val="20"/>
              </w:rPr>
            </w:pPr>
            <w:r>
              <w:rPr>
                <w:b/>
                <w:sz w:val="20"/>
                <w:szCs w:val="20"/>
              </w:rPr>
              <w:t>Наименование</w:t>
            </w:r>
          </w:p>
        </w:tc>
        <w:tc>
          <w:tcPr>
            <w:tcW w:w="3261" w:type="dxa"/>
            <w:tcBorders>
              <w:top w:val="single" w:sz="4" w:space="0" w:color="auto"/>
              <w:left w:val="single" w:sz="4" w:space="0" w:color="auto"/>
              <w:bottom w:val="single" w:sz="4" w:space="0" w:color="auto"/>
              <w:right w:val="single" w:sz="4" w:space="0" w:color="auto"/>
            </w:tcBorders>
            <w:vAlign w:val="center"/>
          </w:tcPr>
          <w:p w:rsidR="00B30DDD" w:rsidRPr="00600340" w:rsidRDefault="00B30DDD" w:rsidP="005A4772">
            <w:pPr>
              <w:jc w:val="center"/>
              <w:rPr>
                <w:b/>
                <w:bCs/>
                <w:sz w:val="20"/>
                <w:szCs w:val="20"/>
              </w:rPr>
            </w:pPr>
            <w:r>
              <w:rPr>
                <w:b/>
                <w:bCs/>
                <w:sz w:val="20"/>
                <w:szCs w:val="20"/>
              </w:rPr>
              <w:t>Кол-во, мес.</w:t>
            </w:r>
          </w:p>
          <w:p w:rsidR="00B30DDD" w:rsidRPr="00600340" w:rsidRDefault="00B30DDD" w:rsidP="005A4772">
            <w:pPr>
              <w:jc w:val="center"/>
              <w:rPr>
                <w:b/>
                <w:bCs/>
                <w:sz w:val="20"/>
                <w:szCs w:val="20"/>
              </w:rPr>
            </w:pPr>
          </w:p>
        </w:tc>
        <w:tc>
          <w:tcPr>
            <w:tcW w:w="1843" w:type="dxa"/>
            <w:tcBorders>
              <w:top w:val="single" w:sz="4" w:space="0" w:color="auto"/>
              <w:left w:val="single" w:sz="4" w:space="0" w:color="auto"/>
              <w:right w:val="single" w:sz="4" w:space="0" w:color="auto"/>
            </w:tcBorders>
            <w:vAlign w:val="center"/>
          </w:tcPr>
          <w:p w:rsidR="00B30DDD" w:rsidRPr="00F87E6C" w:rsidRDefault="00B30DDD" w:rsidP="005A4772">
            <w:pPr>
              <w:jc w:val="center"/>
              <w:rPr>
                <w:b/>
                <w:sz w:val="20"/>
                <w:szCs w:val="20"/>
              </w:rPr>
            </w:pPr>
            <w:r w:rsidRPr="00F87E6C">
              <w:rPr>
                <w:b/>
                <w:sz w:val="20"/>
                <w:szCs w:val="20"/>
              </w:rPr>
              <w:t xml:space="preserve">Цена за </w:t>
            </w:r>
            <w:r>
              <w:rPr>
                <w:b/>
                <w:sz w:val="20"/>
                <w:szCs w:val="20"/>
              </w:rPr>
              <w:t xml:space="preserve">месяц </w:t>
            </w:r>
            <w:r w:rsidRPr="00F87E6C">
              <w:rPr>
                <w:b/>
                <w:sz w:val="20"/>
                <w:szCs w:val="20"/>
              </w:rPr>
              <w:t>с НДС, руб.</w:t>
            </w:r>
          </w:p>
        </w:tc>
        <w:tc>
          <w:tcPr>
            <w:tcW w:w="1417" w:type="dxa"/>
            <w:tcBorders>
              <w:top w:val="single" w:sz="4" w:space="0" w:color="auto"/>
              <w:left w:val="single" w:sz="4" w:space="0" w:color="auto"/>
              <w:right w:val="single" w:sz="4" w:space="0" w:color="auto"/>
            </w:tcBorders>
            <w:vAlign w:val="center"/>
          </w:tcPr>
          <w:p w:rsidR="00B30DDD" w:rsidRPr="00F87E6C" w:rsidRDefault="00B30DDD" w:rsidP="005A4772">
            <w:pPr>
              <w:jc w:val="center"/>
              <w:rPr>
                <w:b/>
                <w:sz w:val="20"/>
                <w:szCs w:val="20"/>
              </w:rPr>
            </w:pPr>
            <w:r w:rsidRPr="00F87E6C">
              <w:rPr>
                <w:b/>
                <w:sz w:val="20"/>
                <w:szCs w:val="20"/>
              </w:rPr>
              <w:t>Сумма с НДС, руб.</w:t>
            </w:r>
          </w:p>
        </w:tc>
      </w:tr>
      <w:tr w:rsidR="00B30DDD" w:rsidRPr="00F87E6C" w:rsidTr="00B30DDD">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B30DDD" w:rsidRPr="00F87E6C" w:rsidRDefault="00B30DDD" w:rsidP="005A4772">
            <w:pPr>
              <w:jc w:val="center"/>
              <w:rPr>
                <w:sz w:val="20"/>
                <w:szCs w:val="20"/>
              </w:rPr>
            </w:pPr>
            <w:r w:rsidRPr="00F87E6C">
              <w:rPr>
                <w:sz w:val="20"/>
                <w:szCs w:val="20"/>
              </w:rPr>
              <w:t>1</w:t>
            </w:r>
          </w:p>
        </w:tc>
        <w:tc>
          <w:tcPr>
            <w:tcW w:w="3518" w:type="dxa"/>
            <w:tcBorders>
              <w:top w:val="single" w:sz="4" w:space="0" w:color="auto"/>
              <w:left w:val="single" w:sz="4" w:space="0" w:color="auto"/>
              <w:bottom w:val="single" w:sz="4" w:space="0" w:color="auto"/>
              <w:right w:val="single" w:sz="4" w:space="0" w:color="auto"/>
            </w:tcBorders>
            <w:hideMark/>
          </w:tcPr>
          <w:p w:rsidR="00B30DDD" w:rsidRPr="00F87E6C" w:rsidRDefault="00B30DDD" w:rsidP="005A4772">
            <w:pP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B30DDD" w:rsidRPr="00F87E6C" w:rsidRDefault="00B30DDD" w:rsidP="005A4772">
            <w:pP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tcPr>
          <w:p w:rsidR="00B30DDD" w:rsidRPr="00F87E6C" w:rsidRDefault="00B30DDD" w:rsidP="005A4772">
            <w:pPr>
              <w:rPr>
                <w:rFonts w:ascii="Calibri" w:hAnsi="Calibri"/>
              </w:rPr>
            </w:pPr>
          </w:p>
        </w:tc>
        <w:tc>
          <w:tcPr>
            <w:tcW w:w="1417" w:type="dxa"/>
            <w:tcBorders>
              <w:top w:val="single" w:sz="4" w:space="0" w:color="auto"/>
              <w:left w:val="single" w:sz="4" w:space="0" w:color="auto"/>
              <w:bottom w:val="single" w:sz="4" w:space="0" w:color="auto"/>
              <w:right w:val="single" w:sz="4" w:space="0" w:color="auto"/>
            </w:tcBorders>
          </w:tcPr>
          <w:p w:rsidR="00B30DDD" w:rsidRPr="00F87E6C" w:rsidRDefault="00B30DDD" w:rsidP="005A4772">
            <w:pPr>
              <w:rPr>
                <w:rFonts w:ascii="Calibri" w:hAnsi="Calibri"/>
              </w:rPr>
            </w:pPr>
          </w:p>
        </w:tc>
      </w:tr>
      <w:tr w:rsidR="00B30DDD" w:rsidRPr="00F87E6C" w:rsidTr="005A4772">
        <w:trPr>
          <w:trHeight w:val="274"/>
        </w:trPr>
        <w:tc>
          <w:tcPr>
            <w:tcW w:w="9181" w:type="dxa"/>
            <w:gridSpan w:val="4"/>
            <w:tcBorders>
              <w:top w:val="single" w:sz="4" w:space="0" w:color="auto"/>
              <w:left w:val="single" w:sz="4" w:space="0" w:color="auto"/>
              <w:bottom w:val="single" w:sz="4" w:space="0" w:color="auto"/>
              <w:right w:val="single" w:sz="4" w:space="0" w:color="auto"/>
            </w:tcBorders>
            <w:noWrap/>
            <w:vAlign w:val="center"/>
            <w:hideMark/>
          </w:tcPr>
          <w:p w:rsidR="00B30DDD" w:rsidRPr="001E594C" w:rsidRDefault="00B30DDD" w:rsidP="001E594C">
            <w:pPr>
              <w:jc w:val="right"/>
              <w:rPr>
                <w:b/>
              </w:rPr>
            </w:pPr>
            <w:r w:rsidRPr="001E594C">
              <w:rPr>
                <w:b/>
              </w:rPr>
              <w:t>Итого:</w:t>
            </w:r>
          </w:p>
        </w:tc>
        <w:tc>
          <w:tcPr>
            <w:tcW w:w="1417" w:type="dxa"/>
            <w:tcBorders>
              <w:top w:val="single" w:sz="4" w:space="0" w:color="auto"/>
              <w:left w:val="single" w:sz="4" w:space="0" w:color="auto"/>
              <w:bottom w:val="single" w:sz="4" w:space="0" w:color="auto"/>
              <w:right w:val="single" w:sz="4" w:space="0" w:color="auto"/>
            </w:tcBorders>
          </w:tcPr>
          <w:p w:rsidR="00B30DDD" w:rsidRPr="00F87E6C" w:rsidRDefault="00B30DDD" w:rsidP="005A4772">
            <w:pPr>
              <w:rPr>
                <w:rFonts w:ascii="Calibri" w:hAnsi="Calibri"/>
              </w:rPr>
            </w:pPr>
          </w:p>
        </w:tc>
      </w:tr>
    </w:tbl>
    <w:p w:rsidR="005748FC" w:rsidRDefault="005748FC" w:rsidP="009A33A8"/>
    <w:p w:rsidR="001E594C" w:rsidRDefault="001E594C" w:rsidP="009A33A8"/>
    <w:p w:rsidR="001E594C" w:rsidRDefault="001E594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81" w:name="_ФОРМА_4._РЕКОМЕНДУЕМАЯ"/>
      <w:bookmarkStart w:id="82" w:name="_Toc454968244"/>
      <w:bookmarkStart w:id="83" w:name="_Toc525906706"/>
      <w:bookmarkStart w:id="84" w:name="_Toc533269"/>
      <w:bookmarkEnd w:id="81"/>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82"/>
      <w:bookmarkEnd w:id="83"/>
      <w:bookmarkEnd w:id="84"/>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5" w:name="_Toc525906708"/>
    </w:p>
    <w:p w:rsidR="000D639E" w:rsidRPr="00F34233" w:rsidRDefault="000D639E" w:rsidP="000D639E">
      <w:pPr>
        <w:pStyle w:val="21"/>
        <w:ind w:right="-1"/>
        <w:jc w:val="center"/>
        <w:rPr>
          <w:rFonts w:ascii="Times New Roman" w:hAnsi="Times New Roman" w:cs="Times New Roman"/>
          <w:color w:val="auto"/>
        </w:rPr>
      </w:pPr>
      <w:bookmarkStart w:id="86" w:name="_ФОРМА_5._ДЕКЛАРАЦИЯ"/>
      <w:bookmarkStart w:id="87" w:name="_Toc529889387"/>
      <w:bookmarkStart w:id="88" w:name="_Toc533270"/>
      <w:bookmarkEnd w:id="85"/>
      <w:bookmarkEnd w:id="86"/>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7"/>
      <w:bookmarkEnd w:id="88"/>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9" w:name="_Toc529883732"/>
      <w:bookmarkEnd w:id="89"/>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90" w:name="_РАЗДЕЛ_IV._ТЕХНИЧЕСКОЕ"/>
      <w:bookmarkStart w:id="91" w:name="_Toc529889388"/>
      <w:bookmarkStart w:id="92" w:name="_Toc533271"/>
      <w:bookmarkEnd w:id="90"/>
      <w:r w:rsidRPr="00E12E61">
        <w:rPr>
          <w:rFonts w:ascii="Times New Roman" w:eastAsia="MS Mincho" w:hAnsi="Times New Roman"/>
          <w:color w:val="auto"/>
          <w:kern w:val="32"/>
          <w:szCs w:val="24"/>
        </w:rPr>
        <w:lastRenderedPageBreak/>
        <w:t>РАЗДЕЛ IV. ТЕХНИЧЕСКОЕ ЗАДАНИЕ</w:t>
      </w:r>
      <w:bookmarkEnd w:id="91"/>
      <w:bookmarkEnd w:id="92"/>
    </w:p>
    <w:p w:rsidR="004446B2" w:rsidRDefault="004446B2" w:rsidP="004446B2">
      <w:pPr>
        <w:rPr>
          <w:rFonts w:eastAsia="MS Mincho"/>
        </w:rPr>
      </w:pPr>
    </w:p>
    <w:p w:rsidR="00A91790" w:rsidRPr="00A91790" w:rsidRDefault="00A91790" w:rsidP="00A91790">
      <w:pPr>
        <w:widowControl w:val="0"/>
        <w:jc w:val="center"/>
        <w:rPr>
          <w:b/>
          <w:bCs/>
        </w:rPr>
      </w:pPr>
      <w:r w:rsidRPr="00A91790">
        <w:rPr>
          <w:b/>
          <w:bCs/>
        </w:rPr>
        <w:t>ТЕХНИЧЕСКОЕ ЗАДАНИЕ</w:t>
      </w:r>
    </w:p>
    <w:p w:rsidR="00A91790" w:rsidRPr="00A91790" w:rsidRDefault="00A91790" w:rsidP="00A91790">
      <w:pPr>
        <w:widowControl w:val="0"/>
        <w:jc w:val="center"/>
        <w:rPr>
          <w:b/>
          <w:bCs/>
        </w:rPr>
      </w:pPr>
    </w:p>
    <w:p w:rsidR="00A91790" w:rsidRPr="00A91790" w:rsidRDefault="00A91790" w:rsidP="00A91790">
      <w:pPr>
        <w:widowControl w:val="0"/>
        <w:jc w:val="center"/>
        <w:rPr>
          <w:b/>
          <w:bCs/>
        </w:rPr>
      </w:pPr>
      <w:r w:rsidRPr="00A91790">
        <w:rPr>
          <w:b/>
          <w:bCs/>
        </w:rPr>
        <w:t xml:space="preserve">На оказание услуг по техническому обслуживанию копировально-множительной техники в подразделениях СГМУП «ГТС», поставку и установку запасных частей и комплектующих. </w:t>
      </w:r>
    </w:p>
    <w:p w:rsidR="00A91790" w:rsidRPr="00A91790" w:rsidRDefault="00A91790" w:rsidP="00A91790">
      <w:pPr>
        <w:widowControl w:val="0"/>
        <w:jc w:val="both"/>
        <w:rPr>
          <w:b/>
          <w:bCs/>
        </w:rPr>
      </w:pPr>
    </w:p>
    <w:p w:rsidR="00A91790" w:rsidRPr="00A91790" w:rsidRDefault="00A91790" w:rsidP="00A91790">
      <w:pPr>
        <w:widowControl w:val="0"/>
        <w:numPr>
          <w:ilvl w:val="0"/>
          <w:numId w:val="37"/>
        </w:numPr>
        <w:ind w:left="20" w:right="20"/>
        <w:jc w:val="both"/>
      </w:pPr>
      <w:r w:rsidRPr="00A91790">
        <w:t xml:space="preserve"> </w:t>
      </w:r>
      <w:r w:rsidRPr="00A91790">
        <w:rPr>
          <w:b/>
          <w:bCs/>
          <w:color w:val="000000"/>
          <w:shd w:val="clear" w:color="auto" w:fill="FFFFFF"/>
          <w:lang w:bidi="ru-RU"/>
        </w:rPr>
        <w:t xml:space="preserve">Предмет закупки: </w:t>
      </w:r>
      <w:r w:rsidRPr="00A91790">
        <w:rPr>
          <w:b/>
          <w:bCs/>
          <w:color w:val="000000"/>
          <w:shd w:val="clear" w:color="auto" w:fill="FFFFFF"/>
          <w:lang w:bidi="ru-RU"/>
        </w:rPr>
        <w:tab/>
      </w:r>
      <w:r w:rsidRPr="00A91790">
        <w:t>оказание услуг по техническому обслуживанию копировально-множительной техники в подразделениях СГМУП «ГТС», поставку и установку запасных частей и комплектующих</w:t>
      </w:r>
    </w:p>
    <w:p w:rsidR="00A91790" w:rsidRPr="00A91790" w:rsidRDefault="00A91790" w:rsidP="00A91790">
      <w:pPr>
        <w:widowControl w:val="0"/>
        <w:numPr>
          <w:ilvl w:val="0"/>
          <w:numId w:val="37"/>
        </w:numPr>
        <w:ind w:left="20" w:right="20"/>
        <w:jc w:val="both"/>
      </w:pPr>
      <w:r w:rsidRPr="00A91790">
        <w:t xml:space="preserve"> </w:t>
      </w:r>
      <w:r w:rsidRPr="00A91790">
        <w:rPr>
          <w:b/>
          <w:bCs/>
          <w:color w:val="000000"/>
          <w:shd w:val="clear" w:color="auto" w:fill="FFFFFF"/>
          <w:lang w:bidi="ru-RU"/>
        </w:rPr>
        <w:t xml:space="preserve">Объем оказываемых услуг: </w:t>
      </w:r>
      <w:r w:rsidRPr="00A91790">
        <w:rPr>
          <w:bCs/>
          <w:color w:val="000000"/>
          <w:shd w:val="clear" w:color="auto" w:fill="FFFFFF"/>
          <w:lang w:bidi="ru-RU"/>
        </w:rPr>
        <w:t>согласно</w:t>
      </w:r>
      <w:r w:rsidRPr="00A91790">
        <w:rPr>
          <w:b/>
          <w:bCs/>
          <w:color w:val="000000"/>
          <w:shd w:val="clear" w:color="auto" w:fill="FFFFFF"/>
          <w:lang w:bidi="ru-RU"/>
        </w:rPr>
        <w:t xml:space="preserve"> </w:t>
      </w:r>
      <w:r w:rsidRPr="00A91790">
        <w:t>Приложению №1 и Приложению №2 к техническому заданию</w:t>
      </w:r>
    </w:p>
    <w:p w:rsidR="00A91790" w:rsidRPr="00A91790" w:rsidRDefault="00A91790" w:rsidP="00A91790">
      <w:pPr>
        <w:widowControl w:val="0"/>
        <w:numPr>
          <w:ilvl w:val="0"/>
          <w:numId w:val="38"/>
        </w:numPr>
        <w:ind w:left="20" w:right="20"/>
        <w:jc w:val="both"/>
        <w:rPr>
          <w:color w:val="FF0000"/>
        </w:rPr>
      </w:pPr>
      <w:r w:rsidRPr="00A91790">
        <w:t xml:space="preserve"> </w:t>
      </w:r>
      <w:r w:rsidRPr="00A91790">
        <w:rPr>
          <w:b/>
        </w:rPr>
        <w:t xml:space="preserve">Место оказания услуг: </w:t>
      </w:r>
      <w:r w:rsidRPr="00A91790">
        <w:t>по месту нахождения копировально-множительного оборудования и периферийного оборудования, согласно приложению №1 к ТЗ.</w:t>
      </w:r>
    </w:p>
    <w:p w:rsidR="00A91790" w:rsidRPr="00A91790" w:rsidRDefault="00A91790" w:rsidP="00A91790">
      <w:pPr>
        <w:widowControl w:val="0"/>
        <w:numPr>
          <w:ilvl w:val="0"/>
          <w:numId w:val="38"/>
        </w:numPr>
        <w:ind w:left="20" w:right="20"/>
        <w:jc w:val="both"/>
        <w:rPr>
          <w:color w:val="FF0000"/>
        </w:rPr>
      </w:pPr>
      <w:r w:rsidRPr="00A91790">
        <w:rPr>
          <w:b/>
        </w:rPr>
        <w:t xml:space="preserve">Сроки оказания услуг: </w:t>
      </w:r>
      <w:r w:rsidR="00DA3F25">
        <w:t>в течение 12 (двенадцати) календарных месяцев с даты заключения договора.</w:t>
      </w:r>
      <w:r w:rsidRPr="00FA698B">
        <w:t xml:space="preserve"> Г</w:t>
      </w:r>
      <w:r w:rsidRPr="00A91790">
        <w:t>рафик выполнения работ по техническому обслуживанию копировально-множительных аппаратов осуществляется в соответствии с технической документацией каждого аппарата, но не менее двух раз в месяц. График проведения работ подлежит согласованию с Заказчиком и его уполномоченным представителями. Экстренный выезд специалистов Исполнителя в течение одного часа с момента обращения заказчика, включая выходные дни (для дежурных подразделений Заказчика).</w:t>
      </w:r>
    </w:p>
    <w:p w:rsidR="00A91790" w:rsidRPr="00A91790" w:rsidRDefault="00A91790" w:rsidP="00A91790">
      <w:pPr>
        <w:widowControl w:val="0"/>
        <w:numPr>
          <w:ilvl w:val="0"/>
          <w:numId w:val="37"/>
        </w:numPr>
        <w:ind w:left="20" w:right="20"/>
        <w:jc w:val="both"/>
      </w:pPr>
      <w:r w:rsidRPr="00A91790">
        <w:rPr>
          <w:color w:val="FF0000"/>
        </w:rPr>
        <w:t xml:space="preserve"> </w:t>
      </w:r>
      <w:r w:rsidRPr="00A91790">
        <w:rPr>
          <w:b/>
          <w:bCs/>
          <w:shd w:val="clear" w:color="auto" w:fill="FFFFFF"/>
          <w:lang w:bidi="ru-RU"/>
        </w:rPr>
        <w:t>Цель оказания услуг:</w:t>
      </w:r>
      <w:r w:rsidRPr="00A91790">
        <w:rPr>
          <w:b/>
          <w:bCs/>
          <w:color w:val="0070C0"/>
          <w:shd w:val="clear" w:color="auto" w:fill="FFFFFF"/>
          <w:lang w:bidi="ru-RU"/>
        </w:rPr>
        <w:t xml:space="preserve"> </w:t>
      </w:r>
      <w:r w:rsidRPr="00A91790">
        <w:t>обеспечение</w:t>
      </w:r>
      <w:r w:rsidRPr="00A91790">
        <w:tab/>
        <w:t>бесперебойной работы копировально-множительной техники, принятой на обслуживание, путем своевременного выполнения работ по техническому обслуживанию, предусмотренному эксплуатационной документацией, ремонту, с заменой запасных частей и расходных материалов.</w:t>
      </w:r>
    </w:p>
    <w:p w:rsidR="00A91790" w:rsidRPr="00A91790" w:rsidRDefault="00A91790" w:rsidP="00A91790">
      <w:pPr>
        <w:widowControl w:val="0"/>
        <w:ind w:left="20" w:right="20"/>
        <w:jc w:val="both"/>
      </w:pPr>
    </w:p>
    <w:p w:rsidR="00A91790" w:rsidRPr="00A91790" w:rsidRDefault="00A91790" w:rsidP="00A91790">
      <w:pPr>
        <w:widowControl w:val="0"/>
        <w:ind w:left="20" w:right="20"/>
        <w:jc w:val="both"/>
      </w:pPr>
      <w:r w:rsidRPr="00A91790">
        <w:rPr>
          <w:b/>
        </w:rPr>
        <w:t>Общие требование к оказанию услуг:</w:t>
      </w:r>
      <w:r w:rsidRPr="00A91790">
        <w:t xml:space="preserve"> </w:t>
      </w:r>
    </w:p>
    <w:p w:rsidR="00A91790" w:rsidRPr="00A91790" w:rsidRDefault="00A91790" w:rsidP="00A91790">
      <w:pPr>
        <w:widowControl w:val="0"/>
        <w:numPr>
          <w:ilvl w:val="0"/>
          <w:numId w:val="39"/>
        </w:numPr>
        <w:ind w:left="20" w:right="20" w:firstLine="0"/>
        <w:jc w:val="both"/>
      </w:pPr>
      <w:r w:rsidRPr="00A91790">
        <w:t>обслуживание копировально-множительных аппаратов (очистка от пыли и грязи, наладка, регулировка, замена расходных материалов в соответствии с технической документацией каждого аппарата и т.д.);</w:t>
      </w:r>
    </w:p>
    <w:p w:rsidR="00A91790" w:rsidRPr="00A91790" w:rsidRDefault="00A91790" w:rsidP="00A91790">
      <w:pPr>
        <w:widowControl w:val="0"/>
        <w:numPr>
          <w:ilvl w:val="0"/>
          <w:numId w:val="39"/>
        </w:numPr>
        <w:ind w:left="20" w:right="20" w:firstLine="0"/>
        <w:jc w:val="both"/>
      </w:pPr>
      <w:r w:rsidRPr="00A91790">
        <w:t>замена расходных материалов в течение двух рабочих часов;</w:t>
      </w:r>
    </w:p>
    <w:p w:rsidR="00A91790" w:rsidRPr="00A91790" w:rsidRDefault="00A91790" w:rsidP="00A91790">
      <w:pPr>
        <w:widowControl w:val="0"/>
        <w:ind w:left="20" w:right="20"/>
        <w:jc w:val="both"/>
      </w:pPr>
    </w:p>
    <w:p w:rsidR="00A91790" w:rsidRPr="00A91790" w:rsidRDefault="00A91790" w:rsidP="00A91790">
      <w:pPr>
        <w:widowControl w:val="0"/>
        <w:numPr>
          <w:ilvl w:val="0"/>
          <w:numId w:val="37"/>
        </w:numPr>
        <w:ind w:left="20" w:right="20"/>
        <w:jc w:val="both"/>
        <w:rPr>
          <w:b/>
          <w:bCs/>
        </w:rPr>
      </w:pPr>
      <w:r w:rsidRPr="00A91790">
        <w:rPr>
          <w:b/>
          <w:bCs/>
        </w:rPr>
        <w:t xml:space="preserve"> Требование к оказываемым услугам:</w:t>
      </w:r>
    </w:p>
    <w:p w:rsidR="00A91790" w:rsidRPr="00A91790" w:rsidRDefault="00A91790" w:rsidP="00A91790">
      <w:pPr>
        <w:widowControl w:val="0"/>
        <w:ind w:left="20" w:right="20"/>
        <w:jc w:val="both"/>
        <w:rPr>
          <w:b/>
          <w:bCs/>
          <w:lang w:val="en-US"/>
        </w:rPr>
      </w:pPr>
    </w:p>
    <w:p w:rsidR="00A91790" w:rsidRPr="00A91790" w:rsidRDefault="00A91790" w:rsidP="00A91790">
      <w:pPr>
        <w:widowControl w:val="0"/>
        <w:ind w:left="20" w:right="20"/>
        <w:jc w:val="both"/>
        <w:rPr>
          <w:b/>
          <w:bCs/>
        </w:rPr>
      </w:pPr>
      <w:r w:rsidRPr="00A91790">
        <w:rPr>
          <w:b/>
          <w:bCs/>
        </w:rPr>
        <w:t>5.1    Общие требование к техническому обслуживанию:</w:t>
      </w:r>
    </w:p>
    <w:p w:rsidR="00A91790" w:rsidRPr="00A91790" w:rsidRDefault="00A91790" w:rsidP="00A91790">
      <w:pPr>
        <w:widowControl w:val="0"/>
        <w:ind w:left="20" w:right="20"/>
        <w:jc w:val="both"/>
        <w:rPr>
          <w:bCs/>
        </w:rPr>
      </w:pPr>
      <w:r w:rsidRPr="00A91790">
        <w:rPr>
          <w:b/>
          <w:bCs/>
        </w:rPr>
        <w:t xml:space="preserve">         </w:t>
      </w:r>
      <w:r w:rsidRPr="00A91790">
        <w:rPr>
          <w:bCs/>
        </w:rPr>
        <w:t>Под термином «Техническое обслуживание оргтехники» подразумеваются следующие услуги:</w:t>
      </w:r>
    </w:p>
    <w:p w:rsidR="00A91790" w:rsidRPr="00A91790" w:rsidRDefault="00A91790" w:rsidP="00A91790">
      <w:pPr>
        <w:widowControl w:val="0"/>
        <w:numPr>
          <w:ilvl w:val="0"/>
          <w:numId w:val="45"/>
        </w:numPr>
        <w:ind w:right="20"/>
        <w:jc w:val="both"/>
        <w:rPr>
          <w:b/>
        </w:rPr>
      </w:pPr>
      <w:r w:rsidRPr="00A91790">
        <w:t>диагностика возникающих неисправностей;</w:t>
      </w:r>
    </w:p>
    <w:p w:rsidR="00A91790" w:rsidRPr="00A91790" w:rsidRDefault="00A91790" w:rsidP="00A91790">
      <w:pPr>
        <w:widowControl w:val="0"/>
        <w:numPr>
          <w:ilvl w:val="0"/>
          <w:numId w:val="45"/>
        </w:numPr>
        <w:ind w:right="20"/>
        <w:jc w:val="both"/>
      </w:pPr>
      <w:r w:rsidRPr="00A91790">
        <w:rPr>
          <w:bCs/>
          <w:color w:val="000000"/>
          <w:shd w:val="clear" w:color="auto" w:fill="FFFFFF"/>
          <w:lang w:bidi="ru-RU"/>
        </w:rPr>
        <w:t xml:space="preserve">обеспечение бесперебойной работы </w:t>
      </w:r>
      <w:r w:rsidRPr="00A91790">
        <w:t>копировально-множительных аппаратов;</w:t>
      </w:r>
    </w:p>
    <w:p w:rsidR="00A91790" w:rsidRPr="00A91790" w:rsidRDefault="00A91790" w:rsidP="00A91790">
      <w:pPr>
        <w:widowControl w:val="0"/>
        <w:numPr>
          <w:ilvl w:val="0"/>
          <w:numId w:val="45"/>
        </w:numPr>
        <w:ind w:right="20"/>
        <w:jc w:val="both"/>
        <w:rPr>
          <w:lang w:val="en-US"/>
        </w:rPr>
      </w:pPr>
      <w:r w:rsidRPr="00A91790">
        <w:t>диагностика оборудования;</w:t>
      </w:r>
    </w:p>
    <w:p w:rsidR="00A91790" w:rsidRPr="00A91790" w:rsidRDefault="00A91790" w:rsidP="00A91790">
      <w:pPr>
        <w:widowControl w:val="0"/>
        <w:numPr>
          <w:ilvl w:val="0"/>
          <w:numId w:val="45"/>
        </w:numPr>
        <w:ind w:left="709" w:right="20" w:hanging="425"/>
        <w:jc w:val="both"/>
      </w:pPr>
      <w:r w:rsidRPr="00A91790">
        <w:t>чистка и смазка механических узлов, восстановление специальными жидкостями   резиновых деталей механизмов (для периферийного оборудования)</w:t>
      </w:r>
    </w:p>
    <w:p w:rsidR="00A91790" w:rsidRPr="00A91790" w:rsidRDefault="00A91790" w:rsidP="00A91790">
      <w:pPr>
        <w:widowControl w:val="0"/>
        <w:numPr>
          <w:ilvl w:val="0"/>
          <w:numId w:val="45"/>
        </w:numPr>
        <w:ind w:right="20"/>
        <w:jc w:val="both"/>
      </w:pPr>
      <w:r w:rsidRPr="00A91790">
        <w:t>чистка внутренних объемов и внешних поверхностей;</w:t>
      </w:r>
    </w:p>
    <w:p w:rsidR="00A91790" w:rsidRPr="00A91790" w:rsidRDefault="00A91790" w:rsidP="00A91790">
      <w:pPr>
        <w:widowControl w:val="0"/>
        <w:numPr>
          <w:ilvl w:val="0"/>
          <w:numId w:val="45"/>
        </w:numPr>
        <w:ind w:right="20"/>
        <w:jc w:val="both"/>
      </w:pPr>
      <w:r w:rsidRPr="00A91790">
        <w:t>юстировка оптической системы (при необходимости);</w:t>
      </w:r>
    </w:p>
    <w:p w:rsidR="00A91790" w:rsidRPr="00A91790" w:rsidRDefault="00A91790" w:rsidP="00A91790">
      <w:pPr>
        <w:widowControl w:val="0"/>
        <w:numPr>
          <w:ilvl w:val="0"/>
          <w:numId w:val="45"/>
        </w:numPr>
        <w:ind w:right="20"/>
        <w:jc w:val="both"/>
      </w:pPr>
      <w:r w:rsidRPr="00A91790">
        <w:t>проверка режимов работы (печать, сканирование, копирование);</w:t>
      </w:r>
    </w:p>
    <w:p w:rsidR="00A91790" w:rsidRPr="00A91790" w:rsidRDefault="00A91790" w:rsidP="00A91790">
      <w:pPr>
        <w:widowControl w:val="0"/>
        <w:numPr>
          <w:ilvl w:val="0"/>
          <w:numId w:val="45"/>
        </w:numPr>
        <w:ind w:right="20"/>
        <w:jc w:val="both"/>
      </w:pPr>
      <w:r w:rsidRPr="00A91790">
        <w:t>проверка состояния расходных материалов и ресурсных узлов, информирование  пользователя о необходимости их замены.</w:t>
      </w:r>
    </w:p>
    <w:p w:rsidR="00A91790" w:rsidRPr="00A91790" w:rsidRDefault="00A91790" w:rsidP="00A91790">
      <w:pPr>
        <w:widowControl w:val="0"/>
        <w:numPr>
          <w:ilvl w:val="0"/>
          <w:numId w:val="45"/>
        </w:numPr>
        <w:ind w:right="20"/>
        <w:jc w:val="both"/>
      </w:pPr>
      <w:r w:rsidRPr="00A91790">
        <w:t>консультации по вопросам эксплуатации копировально-множительных аппаратов, а   также по вопросам расширения его потенциальных возможностей;</w:t>
      </w:r>
    </w:p>
    <w:p w:rsidR="00A91790" w:rsidRPr="00A91790" w:rsidRDefault="00A91790" w:rsidP="00A91790">
      <w:pPr>
        <w:widowControl w:val="0"/>
        <w:numPr>
          <w:ilvl w:val="0"/>
          <w:numId w:val="45"/>
        </w:numPr>
        <w:ind w:right="20"/>
        <w:jc w:val="both"/>
      </w:pPr>
      <w:r w:rsidRPr="00A91790">
        <w:lastRenderedPageBreak/>
        <w:t>инструктирование персонала заказчика по эксплуатационным возможностям и правилам  эксплуатации техники;</w:t>
      </w:r>
    </w:p>
    <w:p w:rsidR="00A91790" w:rsidRPr="00A91790" w:rsidRDefault="00A91790" w:rsidP="00A91790">
      <w:pPr>
        <w:widowControl w:val="0"/>
        <w:numPr>
          <w:ilvl w:val="0"/>
          <w:numId w:val="45"/>
        </w:numPr>
        <w:ind w:right="20"/>
        <w:jc w:val="both"/>
      </w:pPr>
      <w:r w:rsidRPr="00A91790">
        <w:t xml:space="preserve">оформление и ведение технического журнала в свободной форме, содержащего  информацию о количестве заявок и результатах оказанных услуг; </w:t>
      </w:r>
    </w:p>
    <w:p w:rsidR="00A91790" w:rsidRPr="00A91790" w:rsidRDefault="00A91790" w:rsidP="00A91790">
      <w:pPr>
        <w:widowControl w:val="0"/>
        <w:numPr>
          <w:ilvl w:val="0"/>
          <w:numId w:val="44"/>
        </w:numPr>
        <w:ind w:right="20" w:hanging="720"/>
        <w:jc w:val="both"/>
      </w:pPr>
      <w:r w:rsidRPr="00A91790">
        <w:t>подключение и настройка копировально-множительных аппаратов;</w:t>
      </w:r>
    </w:p>
    <w:p w:rsidR="00A91790" w:rsidRPr="00A91790" w:rsidRDefault="00A91790" w:rsidP="00A91790">
      <w:pPr>
        <w:widowControl w:val="0"/>
        <w:numPr>
          <w:ilvl w:val="0"/>
          <w:numId w:val="44"/>
        </w:numPr>
        <w:ind w:right="20" w:hanging="720"/>
        <w:jc w:val="both"/>
      </w:pPr>
      <w:r w:rsidRPr="00A91790">
        <w:t xml:space="preserve">ремонт по заявкам Заказчика с использованием запасных частей производится в течение  двух рабочих часов после получения заявки от заказчика по телефону или электронной   почте. Если ремонт занимает более 2 рабочих часов исполнитель обязан предоставить и подключить копировально-множительной аппарат </w:t>
      </w:r>
      <w:r w:rsidR="00DA3F25" w:rsidRPr="00A91790">
        <w:t>аналогичный вышедшему</w:t>
      </w:r>
      <w:r w:rsidRPr="00A91790">
        <w:t xml:space="preserve"> из строя по функциональному назначению. В стоимость технического обслуживания входит замена шестерней, муфт, солинойдов, за исключением стоимости плат управления, плат печати, плат питания, главных плат, узлов оптических систем, механических узлов в </w:t>
      </w:r>
      <w:r w:rsidR="00DA3F25" w:rsidRPr="00A91790">
        <w:t>сборе,</w:t>
      </w:r>
      <w:r w:rsidRPr="00A91790">
        <w:t xml:space="preserve"> а также силовых агрегатов.</w:t>
      </w:r>
    </w:p>
    <w:p w:rsidR="00A91790" w:rsidRPr="00A91790" w:rsidRDefault="00A91790" w:rsidP="00A91790">
      <w:pPr>
        <w:widowControl w:val="0"/>
        <w:ind w:right="20" w:firstLine="567"/>
        <w:jc w:val="both"/>
      </w:pPr>
    </w:p>
    <w:p w:rsidR="00A91790" w:rsidRPr="00A91790" w:rsidRDefault="00A91790" w:rsidP="00A91790">
      <w:pPr>
        <w:widowControl w:val="0"/>
        <w:ind w:right="20" w:firstLine="567"/>
        <w:jc w:val="both"/>
      </w:pPr>
      <w:r w:rsidRPr="00A91790">
        <w:t>Исполнитель ежемесячно представляет акт оказанных услуг, счет, счет-фактуру, а также реестр технического обслуживания копировально-множительной техники (по форме приложения №3 к техническому заданию) и реестр установленных расходных материалов (по форме приложения №4 к техническому заданию);</w:t>
      </w:r>
    </w:p>
    <w:p w:rsidR="00A91790" w:rsidRPr="00A91790" w:rsidRDefault="00A91790" w:rsidP="00A91790">
      <w:pPr>
        <w:widowControl w:val="0"/>
        <w:ind w:left="20" w:right="20"/>
        <w:jc w:val="both"/>
      </w:pPr>
    </w:p>
    <w:p w:rsidR="00A91790" w:rsidRPr="00A91790" w:rsidRDefault="00A91790" w:rsidP="00A91790">
      <w:pPr>
        <w:widowControl w:val="0"/>
        <w:ind w:left="20" w:right="20"/>
        <w:jc w:val="both"/>
        <w:rPr>
          <w:b/>
        </w:rPr>
      </w:pPr>
      <w:r w:rsidRPr="00A91790">
        <w:rPr>
          <w:b/>
        </w:rPr>
        <w:t>5.2.   Общие требования к поставке и установке запасных частей и комплектующих, а также их замене:</w:t>
      </w:r>
    </w:p>
    <w:p w:rsidR="00A91790" w:rsidRPr="00A91790" w:rsidRDefault="00A91790" w:rsidP="00A91790">
      <w:pPr>
        <w:widowControl w:val="0"/>
        <w:ind w:left="20" w:right="20"/>
        <w:jc w:val="both"/>
        <w:rPr>
          <w:b/>
        </w:rPr>
      </w:pPr>
    </w:p>
    <w:p w:rsidR="00A91790" w:rsidRPr="00A91790" w:rsidRDefault="00A91790" w:rsidP="00A91790">
      <w:pPr>
        <w:widowControl w:val="0"/>
        <w:numPr>
          <w:ilvl w:val="2"/>
          <w:numId w:val="41"/>
        </w:numPr>
        <w:ind w:left="20" w:right="20"/>
        <w:jc w:val="both"/>
      </w:pPr>
      <w:r w:rsidRPr="00A91790">
        <w:rPr>
          <w:b/>
        </w:rPr>
        <w:t>«Установка картриджа»</w:t>
      </w:r>
      <w:r w:rsidRPr="00A91790">
        <w:t xml:space="preserve"> - услуга по замене картриджа аппарата - услуга, оказываемая Исполнителем по требованию Заказчика по следующему регламенту:</w:t>
      </w:r>
    </w:p>
    <w:p w:rsidR="00A91790" w:rsidRPr="00A91790" w:rsidRDefault="00A91790" w:rsidP="00A91790">
      <w:pPr>
        <w:widowControl w:val="0"/>
        <w:numPr>
          <w:ilvl w:val="0"/>
          <w:numId w:val="38"/>
        </w:numPr>
        <w:ind w:left="20" w:right="20"/>
        <w:jc w:val="both"/>
      </w:pPr>
      <w:r w:rsidRPr="00A91790">
        <w:rPr>
          <w:lang w:val="en-US"/>
        </w:rPr>
        <w:t xml:space="preserve"> </w:t>
      </w:r>
      <w:r w:rsidRPr="00A91790">
        <w:t>извлечение отработанного картриджа;</w:t>
      </w:r>
    </w:p>
    <w:p w:rsidR="00A91790" w:rsidRPr="00A91790" w:rsidRDefault="00A91790" w:rsidP="00A91790">
      <w:pPr>
        <w:widowControl w:val="0"/>
        <w:numPr>
          <w:ilvl w:val="0"/>
          <w:numId w:val="38"/>
        </w:numPr>
        <w:ind w:left="20" w:right="20"/>
        <w:jc w:val="both"/>
      </w:pPr>
      <w:r w:rsidRPr="00A91790">
        <w:t xml:space="preserve"> протирка аппарата от отработанного тонера (при необходимости);</w:t>
      </w:r>
    </w:p>
    <w:p w:rsidR="00A91790" w:rsidRPr="00A91790" w:rsidRDefault="00A91790" w:rsidP="00A91790">
      <w:pPr>
        <w:widowControl w:val="0"/>
        <w:numPr>
          <w:ilvl w:val="0"/>
          <w:numId w:val="38"/>
        </w:numPr>
        <w:ind w:left="20" w:right="20"/>
        <w:jc w:val="both"/>
      </w:pPr>
      <w:r w:rsidRPr="00A91790">
        <w:t xml:space="preserve"> смазка изнашиваемых частей аппарата (при необходимости);</w:t>
      </w:r>
    </w:p>
    <w:p w:rsidR="00A91790" w:rsidRPr="00A91790" w:rsidRDefault="00A91790" w:rsidP="00A91790">
      <w:pPr>
        <w:widowControl w:val="0"/>
        <w:numPr>
          <w:ilvl w:val="0"/>
          <w:numId w:val="38"/>
        </w:numPr>
        <w:ind w:left="20" w:right="20"/>
        <w:jc w:val="both"/>
      </w:pPr>
      <w:r w:rsidRPr="00A91790">
        <w:t xml:space="preserve"> установка нового картриджа;</w:t>
      </w:r>
    </w:p>
    <w:p w:rsidR="00A91790" w:rsidRPr="00A91790" w:rsidRDefault="00A91790" w:rsidP="00A91790">
      <w:pPr>
        <w:widowControl w:val="0"/>
        <w:numPr>
          <w:ilvl w:val="0"/>
          <w:numId w:val="38"/>
        </w:numPr>
        <w:ind w:left="20" w:right="20"/>
        <w:jc w:val="both"/>
      </w:pPr>
      <w:r w:rsidRPr="00A91790">
        <w:t xml:space="preserve"> распечатка тестовой страницы.</w:t>
      </w:r>
    </w:p>
    <w:p w:rsidR="00A91790" w:rsidRPr="00A91790" w:rsidRDefault="00A91790" w:rsidP="00A91790">
      <w:pPr>
        <w:widowControl w:val="0"/>
        <w:ind w:left="20" w:right="20"/>
        <w:jc w:val="both"/>
      </w:pPr>
      <w:r w:rsidRPr="00A91790">
        <w:t xml:space="preserve">   Все материалы, используемые Исполнителем при оказании услуг по установке </w:t>
      </w:r>
    </w:p>
    <w:p w:rsidR="00A91790" w:rsidRPr="00A91790" w:rsidRDefault="00A91790" w:rsidP="00A91790">
      <w:pPr>
        <w:widowControl w:val="0"/>
        <w:ind w:left="20" w:right="20"/>
        <w:jc w:val="both"/>
      </w:pPr>
      <w:r w:rsidRPr="00A91790">
        <w:t xml:space="preserve">   картриджа, входят в стоимость услуги "Установка картриджа" и не оплачиваются </w:t>
      </w:r>
    </w:p>
    <w:p w:rsidR="00A91790" w:rsidRPr="00A91790" w:rsidRDefault="00A91790" w:rsidP="00A91790">
      <w:pPr>
        <w:widowControl w:val="0"/>
        <w:ind w:left="20" w:right="20"/>
        <w:jc w:val="both"/>
      </w:pPr>
      <w:r w:rsidRPr="00A91790">
        <w:t xml:space="preserve">   отдельно Заказчиком.</w:t>
      </w:r>
    </w:p>
    <w:p w:rsidR="00A91790" w:rsidRPr="00A91790" w:rsidRDefault="00A91790" w:rsidP="00A91790">
      <w:pPr>
        <w:widowControl w:val="0"/>
        <w:numPr>
          <w:ilvl w:val="2"/>
          <w:numId w:val="41"/>
        </w:numPr>
        <w:ind w:left="20" w:right="20"/>
        <w:jc w:val="both"/>
      </w:pPr>
      <w:r w:rsidRPr="00A91790">
        <w:rPr>
          <w:b/>
        </w:rPr>
        <w:t xml:space="preserve">«Установка </w:t>
      </w:r>
      <w:r w:rsidRPr="00A91790">
        <w:rPr>
          <w:b/>
          <w:lang w:bidi="en-US"/>
        </w:rPr>
        <w:t>Dr</w:t>
      </w:r>
      <w:r w:rsidRPr="00A91790">
        <w:rPr>
          <w:b/>
          <w:lang w:val="en-US" w:bidi="en-US"/>
        </w:rPr>
        <w:t>u</w:t>
      </w:r>
      <w:r w:rsidRPr="00A91790">
        <w:rPr>
          <w:b/>
          <w:lang w:bidi="en-US"/>
        </w:rPr>
        <w:t>m</w:t>
      </w:r>
      <w:r w:rsidRPr="00A91790">
        <w:rPr>
          <w:b/>
        </w:rPr>
        <w:t>-</w:t>
      </w:r>
      <w:r w:rsidRPr="00A91790">
        <w:rPr>
          <w:b/>
          <w:lang w:bidi="en-US"/>
        </w:rPr>
        <w:t>unit</w:t>
      </w:r>
      <w:r w:rsidRPr="00A91790">
        <w:rPr>
          <w:b/>
        </w:rPr>
        <w:t xml:space="preserve"> (фотобарабана)»</w:t>
      </w:r>
      <w:r w:rsidRPr="00A91790">
        <w:t xml:space="preserve"> - услуга по замене модуля </w:t>
      </w:r>
      <w:r w:rsidRPr="00A91790">
        <w:rPr>
          <w:lang w:bidi="en-US"/>
        </w:rPr>
        <w:t>Dr</w:t>
      </w:r>
      <w:r w:rsidRPr="00A91790">
        <w:rPr>
          <w:lang w:val="en-US" w:bidi="en-US"/>
        </w:rPr>
        <w:t>u</w:t>
      </w:r>
      <w:r w:rsidRPr="00A91790">
        <w:rPr>
          <w:lang w:bidi="en-US"/>
        </w:rPr>
        <w:t>m</w:t>
      </w:r>
      <w:r w:rsidRPr="00A91790">
        <w:t xml:space="preserve"> аппарата - услуга, проводимая Исполнителем по требованию Заказчика по следующему регламенту:</w:t>
      </w:r>
    </w:p>
    <w:p w:rsidR="00A91790" w:rsidRPr="00A91790" w:rsidRDefault="00A91790" w:rsidP="00A91790">
      <w:pPr>
        <w:widowControl w:val="0"/>
        <w:numPr>
          <w:ilvl w:val="0"/>
          <w:numId w:val="38"/>
        </w:numPr>
        <w:ind w:left="20" w:right="20"/>
        <w:jc w:val="both"/>
      </w:pPr>
      <w:r w:rsidRPr="00A91790">
        <w:t xml:space="preserve">извлечение отработанного </w:t>
      </w:r>
      <w:r w:rsidRPr="00A91790">
        <w:rPr>
          <w:lang w:val="en-US" w:bidi="en-US"/>
        </w:rPr>
        <w:t>Drum</w:t>
      </w:r>
      <w:r w:rsidRPr="00A91790">
        <w:rPr>
          <w:lang w:bidi="en-US"/>
        </w:rPr>
        <w:t>-</w:t>
      </w:r>
      <w:r w:rsidRPr="00A91790">
        <w:rPr>
          <w:lang w:val="en-US" w:bidi="en-US"/>
        </w:rPr>
        <w:t>unit</w:t>
      </w:r>
      <w:r w:rsidRPr="00A91790">
        <w:rPr>
          <w:lang w:bidi="en-US"/>
        </w:rPr>
        <w:t xml:space="preserve"> </w:t>
      </w:r>
      <w:r w:rsidRPr="00A91790">
        <w:t>(фотобарабана);</w:t>
      </w:r>
    </w:p>
    <w:p w:rsidR="00A91790" w:rsidRPr="00A91790" w:rsidRDefault="00A91790" w:rsidP="00A91790">
      <w:pPr>
        <w:widowControl w:val="0"/>
        <w:numPr>
          <w:ilvl w:val="0"/>
          <w:numId w:val="38"/>
        </w:numPr>
        <w:ind w:left="20" w:right="20"/>
        <w:jc w:val="both"/>
      </w:pPr>
      <w:r w:rsidRPr="00A91790">
        <w:t xml:space="preserve"> протирка аппарата от отработанного тонера (при необходимости);</w:t>
      </w:r>
    </w:p>
    <w:p w:rsidR="00A91790" w:rsidRPr="00A91790" w:rsidRDefault="00A91790" w:rsidP="00A91790">
      <w:pPr>
        <w:widowControl w:val="0"/>
        <w:numPr>
          <w:ilvl w:val="0"/>
          <w:numId w:val="38"/>
        </w:numPr>
        <w:ind w:left="20" w:right="20"/>
        <w:jc w:val="both"/>
      </w:pPr>
      <w:r w:rsidRPr="00A91790">
        <w:t xml:space="preserve"> смазка изнашиваемых частей аппарата (при необходимости);</w:t>
      </w:r>
    </w:p>
    <w:p w:rsidR="00A91790" w:rsidRPr="00A91790" w:rsidRDefault="00A91790" w:rsidP="00A91790">
      <w:pPr>
        <w:widowControl w:val="0"/>
        <w:numPr>
          <w:ilvl w:val="0"/>
          <w:numId w:val="38"/>
        </w:numPr>
        <w:ind w:left="20" w:right="20"/>
        <w:jc w:val="both"/>
      </w:pPr>
      <w:r w:rsidRPr="00A91790">
        <w:t xml:space="preserve"> установка нового </w:t>
      </w:r>
      <w:r w:rsidRPr="00A91790">
        <w:rPr>
          <w:lang w:val="en-US" w:bidi="en-US"/>
        </w:rPr>
        <w:t>Drum</w:t>
      </w:r>
      <w:r w:rsidRPr="00A91790">
        <w:rPr>
          <w:lang w:bidi="en-US"/>
        </w:rPr>
        <w:t>-</w:t>
      </w:r>
      <w:r w:rsidRPr="00A91790">
        <w:rPr>
          <w:lang w:val="en-US" w:bidi="en-US"/>
        </w:rPr>
        <w:t>unit</w:t>
      </w:r>
      <w:r w:rsidRPr="00A91790">
        <w:rPr>
          <w:lang w:bidi="en-US"/>
        </w:rPr>
        <w:t xml:space="preserve"> </w:t>
      </w:r>
      <w:r w:rsidRPr="00A91790">
        <w:t>(фотобарабана);</w:t>
      </w:r>
    </w:p>
    <w:p w:rsidR="00A91790" w:rsidRPr="00A91790" w:rsidRDefault="00A91790" w:rsidP="00A91790">
      <w:pPr>
        <w:widowControl w:val="0"/>
        <w:numPr>
          <w:ilvl w:val="0"/>
          <w:numId w:val="38"/>
        </w:numPr>
        <w:ind w:left="20" w:right="20"/>
        <w:jc w:val="both"/>
      </w:pPr>
      <w:r w:rsidRPr="00A91790">
        <w:t xml:space="preserve"> распечатка тестовой страницы.</w:t>
      </w:r>
    </w:p>
    <w:p w:rsidR="00A91790" w:rsidRPr="00A91790" w:rsidRDefault="00A91790" w:rsidP="00A91790">
      <w:pPr>
        <w:widowControl w:val="0"/>
        <w:ind w:left="20" w:right="20"/>
        <w:jc w:val="both"/>
        <w:rPr>
          <w:lang w:bidi="en-US"/>
        </w:rPr>
      </w:pPr>
      <w:r w:rsidRPr="00A91790">
        <w:t xml:space="preserve">  Все материалы, используемые Исполнителем при оказании услуг по установке </w:t>
      </w:r>
      <w:r w:rsidRPr="00A91790">
        <w:rPr>
          <w:lang w:val="en-US" w:bidi="en-US"/>
        </w:rPr>
        <w:t>Drum</w:t>
      </w:r>
      <w:r w:rsidRPr="00A91790">
        <w:rPr>
          <w:lang w:bidi="en-US"/>
        </w:rPr>
        <w:t>-</w:t>
      </w:r>
      <w:r w:rsidRPr="00A91790">
        <w:rPr>
          <w:lang w:val="en-US" w:bidi="en-US"/>
        </w:rPr>
        <w:t>unit</w:t>
      </w:r>
      <w:r w:rsidRPr="00A91790">
        <w:rPr>
          <w:lang w:bidi="en-US"/>
        </w:rPr>
        <w:t xml:space="preserve">  </w:t>
      </w:r>
    </w:p>
    <w:p w:rsidR="00A91790" w:rsidRPr="00A91790" w:rsidRDefault="00A91790" w:rsidP="00A91790">
      <w:pPr>
        <w:widowControl w:val="0"/>
        <w:ind w:left="20" w:right="20"/>
        <w:jc w:val="both"/>
      </w:pPr>
      <w:r w:rsidRPr="00A91790">
        <w:t xml:space="preserve">  (фотобарабана), входят в стоимость услуги "Установка </w:t>
      </w:r>
      <w:r w:rsidRPr="00A91790">
        <w:rPr>
          <w:lang w:val="en-US" w:bidi="en-US"/>
        </w:rPr>
        <w:t>Drum</w:t>
      </w:r>
      <w:r w:rsidRPr="00A91790">
        <w:rPr>
          <w:lang w:bidi="en-US"/>
        </w:rPr>
        <w:t>-</w:t>
      </w:r>
      <w:r w:rsidRPr="00A91790">
        <w:rPr>
          <w:lang w:val="en-US" w:bidi="en-US"/>
        </w:rPr>
        <w:t>unit</w:t>
      </w:r>
      <w:r w:rsidRPr="00A91790">
        <w:rPr>
          <w:lang w:bidi="en-US"/>
        </w:rPr>
        <w:t xml:space="preserve"> </w:t>
      </w:r>
      <w:r w:rsidRPr="00A91790">
        <w:t xml:space="preserve">(фотобарабана)" и не </w:t>
      </w:r>
    </w:p>
    <w:p w:rsidR="00A91790" w:rsidRPr="00A91790" w:rsidRDefault="00A91790" w:rsidP="00A91790">
      <w:pPr>
        <w:widowControl w:val="0"/>
        <w:ind w:left="20" w:right="20"/>
        <w:jc w:val="both"/>
      </w:pPr>
      <w:r w:rsidRPr="00A91790">
        <w:t xml:space="preserve">  оплачиваются отдельно Заказчиком.</w:t>
      </w:r>
    </w:p>
    <w:p w:rsidR="00A91790" w:rsidRPr="00A91790" w:rsidRDefault="00A91790" w:rsidP="00A91790">
      <w:pPr>
        <w:widowControl w:val="0"/>
        <w:numPr>
          <w:ilvl w:val="2"/>
          <w:numId w:val="41"/>
        </w:numPr>
        <w:ind w:left="20" w:right="20"/>
        <w:jc w:val="both"/>
      </w:pPr>
      <w:r w:rsidRPr="00A91790">
        <w:t xml:space="preserve">  </w:t>
      </w:r>
      <w:r w:rsidRPr="00A91790">
        <w:rPr>
          <w:b/>
        </w:rPr>
        <w:t xml:space="preserve">«Установка </w:t>
      </w:r>
      <w:r w:rsidRPr="00A91790">
        <w:rPr>
          <w:b/>
          <w:lang w:bidi="en-US"/>
        </w:rPr>
        <w:t>термоплёнки</w:t>
      </w:r>
      <w:r w:rsidRPr="00A91790">
        <w:rPr>
          <w:b/>
        </w:rPr>
        <w:t xml:space="preserve">»   </w:t>
      </w:r>
      <w:r w:rsidRPr="00A91790">
        <w:t xml:space="preserve">- услуга по замене </w:t>
      </w:r>
      <w:r w:rsidRPr="00A91790">
        <w:rPr>
          <w:lang w:bidi="en-US"/>
        </w:rPr>
        <w:t>термоплёнки</w:t>
      </w:r>
      <w:r w:rsidRPr="00A91790">
        <w:t xml:space="preserve"> аппарата - услуга, проводимая Исполнителем по требованию Заказчика по следующему регламенту:</w:t>
      </w:r>
    </w:p>
    <w:p w:rsidR="00A91790" w:rsidRPr="00A91790" w:rsidRDefault="00A91790" w:rsidP="00A91790">
      <w:pPr>
        <w:widowControl w:val="0"/>
        <w:numPr>
          <w:ilvl w:val="0"/>
          <w:numId w:val="38"/>
        </w:numPr>
        <w:ind w:left="20" w:right="20"/>
        <w:jc w:val="both"/>
      </w:pPr>
      <w:r w:rsidRPr="00A91790">
        <w:t xml:space="preserve"> извлечение отработанной </w:t>
      </w:r>
      <w:r w:rsidRPr="00A91790">
        <w:rPr>
          <w:lang w:bidi="en-US"/>
        </w:rPr>
        <w:t>термоплёнки</w:t>
      </w:r>
      <w:r w:rsidRPr="00A91790">
        <w:t>;</w:t>
      </w:r>
    </w:p>
    <w:p w:rsidR="00A91790" w:rsidRPr="00A91790" w:rsidRDefault="00A91790" w:rsidP="00A91790">
      <w:pPr>
        <w:widowControl w:val="0"/>
        <w:numPr>
          <w:ilvl w:val="0"/>
          <w:numId w:val="38"/>
        </w:numPr>
        <w:ind w:left="20" w:right="20"/>
        <w:jc w:val="both"/>
      </w:pPr>
      <w:r w:rsidRPr="00A91790">
        <w:t xml:space="preserve"> протирка аппарата от отработанного тонера (при необходимости);</w:t>
      </w:r>
    </w:p>
    <w:p w:rsidR="00A91790" w:rsidRPr="00A91790" w:rsidRDefault="00A91790" w:rsidP="00A91790">
      <w:pPr>
        <w:widowControl w:val="0"/>
        <w:numPr>
          <w:ilvl w:val="0"/>
          <w:numId w:val="38"/>
        </w:numPr>
        <w:ind w:left="20" w:right="20"/>
        <w:jc w:val="both"/>
      </w:pPr>
      <w:r w:rsidRPr="00A91790">
        <w:t xml:space="preserve"> смазка изнашиваемых частей аппарата (при необходимости);</w:t>
      </w:r>
    </w:p>
    <w:p w:rsidR="00A91790" w:rsidRPr="00A91790" w:rsidRDefault="00A91790" w:rsidP="00A91790">
      <w:pPr>
        <w:widowControl w:val="0"/>
        <w:numPr>
          <w:ilvl w:val="0"/>
          <w:numId w:val="38"/>
        </w:numPr>
        <w:ind w:left="20" w:right="20"/>
        <w:jc w:val="both"/>
      </w:pPr>
      <w:r w:rsidRPr="00A91790">
        <w:t xml:space="preserve"> установка новой </w:t>
      </w:r>
      <w:r w:rsidRPr="00A91790">
        <w:rPr>
          <w:lang w:bidi="en-US"/>
        </w:rPr>
        <w:t>термоплёнки</w:t>
      </w:r>
      <w:r w:rsidRPr="00A91790">
        <w:rPr>
          <w:lang w:val="en-US" w:bidi="en-US"/>
        </w:rPr>
        <w:t>;</w:t>
      </w:r>
    </w:p>
    <w:p w:rsidR="00A91790" w:rsidRPr="00A91790" w:rsidRDefault="00A91790" w:rsidP="00A91790">
      <w:pPr>
        <w:widowControl w:val="0"/>
        <w:numPr>
          <w:ilvl w:val="0"/>
          <w:numId w:val="38"/>
        </w:numPr>
        <w:ind w:left="20" w:right="20"/>
        <w:jc w:val="both"/>
      </w:pPr>
      <w:r w:rsidRPr="00A91790">
        <w:t xml:space="preserve"> распечатка тестовой страницы.</w:t>
      </w:r>
    </w:p>
    <w:p w:rsidR="00A91790" w:rsidRPr="00A91790" w:rsidRDefault="00A91790" w:rsidP="00A91790">
      <w:pPr>
        <w:widowControl w:val="0"/>
        <w:ind w:left="20" w:right="20"/>
        <w:jc w:val="both"/>
      </w:pPr>
      <w:r w:rsidRPr="00A91790">
        <w:t xml:space="preserve">  Все материалы, используемые Исполнителем при оказании услуг по установке </w:t>
      </w:r>
      <w:r w:rsidRPr="00A91790">
        <w:rPr>
          <w:lang w:bidi="en-US"/>
        </w:rPr>
        <w:t>термоплёнки</w:t>
      </w:r>
      <w:r w:rsidRPr="00A91790">
        <w:t xml:space="preserve">, входят в стоимость услуги "Установка </w:t>
      </w:r>
      <w:r w:rsidRPr="00A91790">
        <w:rPr>
          <w:lang w:bidi="en-US"/>
        </w:rPr>
        <w:t>с</w:t>
      </w:r>
      <w:r w:rsidRPr="00A91790">
        <w:t>" и не оплачиваются отдельно Заказчиком.</w:t>
      </w:r>
    </w:p>
    <w:p w:rsidR="00A91790" w:rsidRPr="00A91790" w:rsidRDefault="00A91790" w:rsidP="00A91790">
      <w:pPr>
        <w:widowControl w:val="0"/>
        <w:numPr>
          <w:ilvl w:val="2"/>
          <w:numId w:val="41"/>
        </w:numPr>
        <w:ind w:left="20" w:right="20"/>
        <w:jc w:val="both"/>
      </w:pPr>
      <w:r w:rsidRPr="00A91790">
        <w:t xml:space="preserve">  </w:t>
      </w:r>
      <w:r w:rsidRPr="00A91790">
        <w:rPr>
          <w:b/>
        </w:rPr>
        <w:t xml:space="preserve">«Установка </w:t>
      </w:r>
      <w:r w:rsidRPr="00A91790">
        <w:rPr>
          <w:b/>
          <w:lang w:bidi="en-US"/>
        </w:rPr>
        <w:t>ролика подачи бумаги</w:t>
      </w:r>
      <w:r w:rsidRPr="00A91790">
        <w:rPr>
          <w:b/>
        </w:rPr>
        <w:t xml:space="preserve">»  </w:t>
      </w:r>
      <w:r w:rsidRPr="00A91790">
        <w:t xml:space="preserve">- услуга по замене </w:t>
      </w:r>
      <w:r w:rsidRPr="00A91790">
        <w:rPr>
          <w:lang w:bidi="en-US"/>
        </w:rPr>
        <w:t>ролика подачи бумаги</w:t>
      </w:r>
      <w:r w:rsidRPr="00A91790">
        <w:t xml:space="preserve"> в аппарате - </w:t>
      </w:r>
      <w:r w:rsidRPr="00A91790">
        <w:lastRenderedPageBreak/>
        <w:t>услуга, проводимая Исполнителем по требованию Заказчика по следующему регламенту:</w:t>
      </w:r>
    </w:p>
    <w:p w:rsidR="00A91790" w:rsidRPr="00A91790" w:rsidRDefault="00A91790" w:rsidP="00A91790">
      <w:pPr>
        <w:widowControl w:val="0"/>
        <w:numPr>
          <w:ilvl w:val="0"/>
          <w:numId w:val="38"/>
        </w:numPr>
        <w:ind w:left="20" w:right="20"/>
        <w:jc w:val="both"/>
      </w:pPr>
      <w:r w:rsidRPr="00A91790">
        <w:t xml:space="preserve"> извлечение отработанного </w:t>
      </w:r>
      <w:r w:rsidRPr="00A91790">
        <w:rPr>
          <w:lang w:bidi="en-US"/>
        </w:rPr>
        <w:t>ролика подачи бумаги</w:t>
      </w:r>
      <w:r w:rsidRPr="00A91790">
        <w:t>;</w:t>
      </w:r>
    </w:p>
    <w:p w:rsidR="00A91790" w:rsidRPr="00A91790" w:rsidRDefault="00A91790" w:rsidP="00A91790">
      <w:pPr>
        <w:widowControl w:val="0"/>
        <w:numPr>
          <w:ilvl w:val="0"/>
          <w:numId w:val="38"/>
        </w:numPr>
        <w:ind w:left="20" w:right="20"/>
        <w:jc w:val="both"/>
      </w:pPr>
      <w:r w:rsidRPr="00A91790">
        <w:t xml:space="preserve"> протирка аппарата от отработанного тонера (при необходимости);</w:t>
      </w:r>
    </w:p>
    <w:p w:rsidR="00A91790" w:rsidRPr="00A91790" w:rsidRDefault="00A91790" w:rsidP="00A91790">
      <w:pPr>
        <w:widowControl w:val="0"/>
        <w:numPr>
          <w:ilvl w:val="0"/>
          <w:numId w:val="38"/>
        </w:numPr>
        <w:ind w:left="20" w:right="20"/>
        <w:jc w:val="both"/>
      </w:pPr>
      <w:r w:rsidRPr="00A91790">
        <w:t xml:space="preserve"> смазка изнашиваемых частей аппарата (при необходимости);</w:t>
      </w:r>
    </w:p>
    <w:p w:rsidR="00A91790" w:rsidRPr="00A91790" w:rsidRDefault="00A91790" w:rsidP="00A91790">
      <w:pPr>
        <w:widowControl w:val="0"/>
        <w:numPr>
          <w:ilvl w:val="0"/>
          <w:numId w:val="38"/>
        </w:numPr>
        <w:ind w:left="20" w:right="20"/>
        <w:jc w:val="both"/>
      </w:pPr>
      <w:r w:rsidRPr="00A91790">
        <w:t xml:space="preserve"> установка нового </w:t>
      </w:r>
      <w:r w:rsidRPr="00A91790">
        <w:rPr>
          <w:lang w:bidi="en-US"/>
        </w:rPr>
        <w:t>ролика подачи бумаги;</w:t>
      </w:r>
    </w:p>
    <w:p w:rsidR="00A91790" w:rsidRPr="00A91790" w:rsidRDefault="00A91790" w:rsidP="00A91790">
      <w:pPr>
        <w:widowControl w:val="0"/>
        <w:numPr>
          <w:ilvl w:val="0"/>
          <w:numId w:val="38"/>
        </w:numPr>
        <w:ind w:left="20" w:right="20"/>
        <w:jc w:val="both"/>
      </w:pPr>
      <w:r w:rsidRPr="00A91790">
        <w:t xml:space="preserve"> распечатка тестовой страницы.</w:t>
      </w:r>
    </w:p>
    <w:p w:rsidR="00A91790" w:rsidRPr="00A91790" w:rsidRDefault="00A91790" w:rsidP="00A91790">
      <w:pPr>
        <w:widowControl w:val="0"/>
        <w:ind w:left="20" w:right="20"/>
        <w:jc w:val="both"/>
      </w:pPr>
      <w:r w:rsidRPr="00A91790">
        <w:t xml:space="preserve">  Все материалы, используемые Исполнителем при оказании услуг по установке </w:t>
      </w:r>
      <w:r w:rsidRPr="00A91790">
        <w:rPr>
          <w:lang w:bidi="en-US"/>
        </w:rPr>
        <w:t>ролика подачи бумаги</w:t>
      </w:r>
      <w:r w:rsidRPr="00A91790">
        <w:t xml:space="preserve">, входят в стоимость услуги "Установка </w:t>
      </w:r>
      <w:r w:rsidRPr="00A91790">
        <w:rPr>
          <w:lang w:bidi="en-US"/>
        </w:rPr>
        <w:t>ролика подачи бумаги</w:t>
      </w:r>
      <w:r w:rsidRPr="00A91790">
        <w:t>" и не оплачиваются отдельно Заказчиком.</w:t>
      </w:r>
    </w:p>
    <w:p w:rsidR="00A91790" w:rsidRPr="00A91790" w:rsidRDefault="00A91790" w:rsidP="00A91790">
      <w:pPr>
        <w:widowControl w:val="0"/>
        <w:ind w:left="20" w:right="20"/>
        <w:jc w:val="both"/>
      </w:pPr>
      <w:r w:rsidRPr="00A91790">
        <w:rPr>
          <w:b/>
        </w:rPr>
        <w:t>5.2.5</w:t>
      </w:r>
      <w:r w:rsidRPr="00A91790">
        <w:t xml:space="preserve">      Используемые в процессе оказания услуг материалы, а именно картриджи, </w:t>
      </w:r>
      <w:r w:rsidRPr="00A91790">
        <w:rPr>
          <w:lang w:bidi="en-US"/>
        </w:rPr>
        <w:t>Drum</w:t>
      </w:r>
      <w:r w:rsidRPr="00A91790">
        <w:t>-</w:t>
      </w:r>
      <w:r w:rsidRPr="00A91790">
        <w:rPr>
          <w:lang w:bidi="en-US"/>
        </w:rPr>
        <w:t>unit</w:t>
      </w:r>
      <w:r w:rsidRPr="00A91790">
        <w:t>-ы и фотобарабаны (в том числе их корпуса и конструктивные элементы) должны быть:</w:t>
      </w:r>
    </w:p>
    <w:p w:rsidR="00A91790" w:rsidRPr="00A91790" w:rsidRDefault="00A91790" w:rsidP="00A91790">
      <w:pPr>
        <w:widowControl w:val="0"/>
        <w:numPr>
          <w:ilvl w:val="1"/>
          <w:numId w:val="40"/>
        </w:numPr>
        <w:ind w:left="20" w:right="20" w:firstLine="0"/>
        <w:jc w:val="both"/>
      </w:pPr>
      <w:r w:rsidRPr="00A91790">
        <w:t>новыми;</w:t>
      </w:r>
    </w:p>
    <w:p w:rsidR="00A91790" w:rsidRPr="00A91790" w:rsidRDefault="00A91790" w:rsidP="00A91790">
      <w:pPr>
        <w:widowControl w:val="0"/>
        <w:numPr>
          <w:ilvl w:val="1"/>
          <w:numId w:val="40"/>
        </w:numPr>
        <w:ind w:left="20" w:right="20" w:firstLine="0"/>
        <w:jc w:val="both"/>
      </w:pPr>
      <w:r w:rsidRPr="00A91790">
        <w:t>серийного (промышленного) производства;</w:t>
      </w:r>
    </w:p>
    <w:p w:rsidR="00A91790" w:rsidRPr="00A91790" w:rsidRDefault="00A91790" w:rsidP="00A91790">
      <w:pPr>
        <w:widowControl w:val="0"/>
        <w:numPr>
          <w:ilvl w:val="1"/>
          <w:numId w:val="40"/>
        </w:numPr>
        <w:ind w:left="20" w:right="20" w:firstLine="0"/>
        <w:jc w:val="both"/>
      </w:pPr>
      <w:r w:rsidRPr="00A91790">
        <w:t>не восстановленными, не переработанными или иным образом не модифицированными; повторно не заправленными; не бывшими в использовании;</w:t>
      </w:r>
    </w:p>
    <w:p w:rsidR="00A91790" w:rsidRPr="00A91790" w:rsidRDefault="00A91790" w:rsidP="00A91790">
      <w:pPr>
        <w:widowControl w:val="0"/>
        <w:numPr>
          <w:ilvl w:val="1"/>
          <w:numId w:val="40"/>
        </w:numPr>
        <w:ind w:left="20" w:right="20" w:firstLine="0"/>
        <w:jc w:val="both"/>
      </w:pPr>
      <w:r w:rsidRPr="00A91790">
        <w:t>не подвергавшимися вскрытию, в том числе не должны иметь следов использования и вскрытия (потертостей, царапин, сколов и иных следов вскрытия);</w:t>
      </w:r>
    </w:p>
    <w:p w:rsidR="00A91790" w:rsidRPr="00A91790" w:rsidRDefault="00A91790" w:rsidP="00A91790">
      <w:pPr>
        <w:widowControl w:val="0"/>
        <w:numPr>
          <w:ilvl w:val="1"/>
          <w:numId w:val="40"/>
        </w:numPr>
        <w:ind w:left="20" w:right="20" w:firstLine="0"/>
        <w:jc w:val="both"/>
      </w:pPr>
      <w:r w:rsidRPr="00A91790">
        <w:t>не подвергавшимися конструктивным изменениям, ремонту или замене конструктивных элементов;</w:t>
      </w:r>
    </w:p>
    <w:p w:rsidR="00A91790" w:rsidRPr="00A91790" w:rsidRDefault="00A91790" w:rsidP="00A91790">
      <w:pPr>
        <w:widowControl w:val="0"/>
        <w:numPr>
          <w:ilvl w:val="1"/>
          <w:numId w:val="40"/>
        </w:numPr>
        <w:ind w:left="20" w:right="20" w:firstLine="0"/>
        <w:jc w:val="both"/>
      </w:pPr>
      <w:r w:rsidRPr="00A91790">
        <w:t>полностью соответствовать техническим характеристикам, определенным производителем копировально-множительной техники, в которой они будут использоваться (в том числе должны полностью соответствовать габаритными размерами всех деталей и узлов с размерами, заявленными производителем копировально-множительной техники);</w:t>
      </w:r>
    </w:p>
    <w:p w:rsidR="00A91790" w:rsidRPr="00A91790" w:rsidRDefault="00A91790" w:rsidP="00A91790">
      <w:pPr>
        <w:widowControl w:val="0"/>
        <w:numPr>
          <w:ilvl w:val="1"/>
          <w:numId w:val="40"/>
        </w:numPr>
        <w:ind w:left="20" w:right="20" w:firstLine="0"/>
        <w:jc w:val="both"/>
      </w:pPr>
      <w:r w:rsidRPr="00A91790">
        <w:t>по качеству и безопасности должны соответствовать обязательным техническим требованиям, предусмотренным для данной категории товара законодательством, а также экологическим нормам, установленным в Российской Федерации, а также международным стандартам качества, предъявляемым к товарам подобного рода;</w:t>
      </w:r>
    </w:p>
    <w:p w:rsidR="00A91790" w:rsidRPr="00A91790" w:rsidRDefault="00A91790" w:rsidP="00A91790">
      <w:pPr>
        <w:widowControl w:val="0"/>
        <w:numPr>
          <w:ilvl w:val="1"/>
          <w:numId w:val="40"/>
        </w:numPr>
        <w:ind w:left="20" w:right="20" w:firstLine="0"/>
        <w:jc w:val="both"/>
      </w:pPr>
      <w:r w:rsidRPr="00A91790">
        <w:t>не должны приводить к снижению качества отпечатков (в том числе по яркости) или неконтролируемому росту расходов на обслуживание оборудования заказчика, связанному с преждевременным выходом оборудования из строя;</w:t>
      </w:r>
    </w:p>
    <w:p w:rsidR="00A91790" w:rsidRPr="00A91790" w:rsidRDefault="00A91790" w:rsidP="00A91790">
      <w:pPr>
        <w:widowControl w:val="0"/>
        <w:numPr>
          <w:ilvl w:val="1"/>
          <w:numId w:val="40"/>
        </w:numPr>
        <w:ind w:left="20" w:right="20" w:firstLine="0"/>
        <w:jc w:val="both"/>
      </w:pPr>
      <w:r w:rsidRPr="00A91790">
        <w:t>свободными от любых прав третьих лиц, не являться предметом спора, не находиться в залоге, под арестом и иным обременением.</w:t>
      </w:r>
    </w:p>
    <w:p w:rsidR="00A91790" w:rsidRPr="00A91790" w:rsidRDefault="00A91790" w:rsidP="00A91790">
      <w:pPr>
        <w:widowControl w:val="0"/>
        <w:numPr>
          <w:ilvl w:val="1"/>
          <w:numId w:val="40"/>
        </w:numPr>
        <w:ind w:left="20" w:right="20" w:firstLine="0"/>
        <w:jc w:val="both"/>
      </w:pPr>
      <w:r w:rsidRPr="00A91790">
        <w:t xml:space="preserve">Использование картриджей и </w:t>
      </w:r>
      <w:r w:rsidRPr="00A91790">
        <w:rPr>
          <w:lang w:val="en-US" w:bidi="en-US"/>
        </w:rPr>
        <w:t>Drum</w:t>
      </w:r>
      <w:r w:rsidRPr="00A91790">
        <w:rPr>
          <w:lang w:bidi="en-US"/>
        </w:rPr>
        <w:t>-</w:t>
      </w:r>
      <w:r w:rsidRPr="00A91790">
        <w:rPr>
          <w:lang w:val="en-US" w:bidi="en-US"/>
        </w:rPr>
        <w:t>unit</w:t>
      </w:r>
      <w:r w:rsidRPr="00A91790">
        <w:t>-ов (фотобарабанов) на копировально-множительной технике заказчика не должно привести к порче или преждевременному износу того оборудования, в которое они будут установлены и для которого они предназначены.</w:t>
      </w:r>
    </w:p>
    <w:p w:rsidR="00A91790" w:rsidRPr="00A91790" w:rsidRDefault="00A91790" w:rsidP="00A91790">
      <w:pPr>
        <w:widowControl w:val="0"/>
        <w:numPr>
          <w:ilvl w:val="1"/>
          <w:numId w:val="40"/>
        </w:numPr>
        <w:ind w:left="20" w:right="20" w:firstLine="0"/>
        <w:jc w:val="both"/>
      </w:pPr>
      <w:r w:rsidRPr="00A91790">
        <w:t xml:space="preserve">Используемые в процессе оказания услуг товары, а именно картриджи и </w:t>
      </w:r>
      <w:r w:rsidRPr="00A91790">
        <w:rPr>
          <w:lang w:val="en-US" w:bidi="en-US"/>
        </w:rPr>
        <w:t>Drum</w:t>
      </w:r>
      <w:r w:rsidRPr="00A91790">
        <w:rPr>
          <w:lang w:bidi="en-US"/>
        </w:rPr>
        <w:t>-</w:t>
      </w:r>
      <w:r w:rsidRPr="00A91790">
        <w:rPr>
          <w:lang w:val="en-US" w:bidi="en-US"/>
        </w:rPr>
        <w:t>unit</w:t>
      </w:r>
      <w:r w:rsidRPr="00A91790">
        <w:t>-ы (фотобарабаны) должны обеспечивать качественную печать на всех материалах, предусмотренных для использования в оборудовании, для которого они предназначены. При печати не должно быть точек, полос, линий или других дефектов, не связанных с текстом, изображением напечатанного документа.</w:t>
      </w:r>
    </w:p>
    <w:p w:rsidR="00A91790" w:rsidRPr="00A91790" w:rsidRDefault="00A91790" w:rsidP="00A91790">
      <w:pPr>
        <w:widowControl w:val="0"/>
        <w:numPr>
          <w:ilvl w:val="1"/>
          <w:numId w:val="43"/>
        </w:numPr>
        <w:ind w:left="20" w:right="20" w:firstLine="0"/>
        <w:jc w:val="both"/>
      </w:pPr>
      <w:r w:rsidRPr="00A91790">
        <w:t>В процессе технического обслуживания оргтехники необходимо использовать оригинальные расходные материалы, рекомендованные заводами-изготовителями оргтехники.</w:t>
      </w:r>
    </w:p>
    <w:p w:rsidR="00A91790" w:rsidRPr="00A91790" w:rsidRDefault="00A91790" w:rsidP="00A91790">
      <w:pPr>
        <w:widowControl w:val="0"/>
        <w:numPr>
          <w:ilvl w:val="1"/>
          <w:numId w:val="42"/>
        </w:numPr>
        <w:ind w:left="20" w:right="20" w:firstLine="0"/>
        <w:jc w:val="both"/>
      </w:pPr>
      <w:r w:rsidRPr="00A91790">
        <w:t>При использовании поставляемых расходных материалов должны сохраняться гарантийные обязательства производителя расходных материалов.</w:t>
      </w:r>
    </w:p>
    <w:p w:rsidR="00A91790" w:rsidRPr="00A91790" w:rsidRDefault="00A91790" w:rsidP="00A91790">
      <w:pPr>
        <w:widowControl w:val="0"/>
        <w:ind w:left="20" w:right="20"/>
        <w:jc w:val="both"/>
      </w:pPr>
    </w:p>
    <w:p w:rsidR="00A91790" w:rsidRPr="0098109A" w:rsidRDefault="00A91790" w:rsidP="0098109A">
      <w:pPr>
        <w:widowControl w:val="0"/>
        <w:numPr>
          <w:ilvl w:val="0"/>
          <w:numId w:val="43"/>
        </w:numPr>
        <w:ind w:right="20"/>
        <w:contextualSpacing/>
        <w:jc w:val="both"/>
        <w:rPr>
          <w:rFonts w:eastAsia="Calibri"/>
          <w:b/>
          <w:bCs/>
          <w:color w:val="000000"/>
          <w:lang w:val="x-none" w:eastAsia="x-none"/>
        </w:rPr>
      </w:pPr>
      <w:bookmarkStart w:id="93" w:name="bookmark12"/>
      <w:r w:rsidRPr="0098109A">
        <w:rPr>
          <w:rFonts w:eastAsia="Calibri"/>
          <w:b/>
          <w:bCs/>
          <w:color w:val="000000"/>
          <w:lang w:val="x-none" w:eastAsia="x-none"/>
        </w:rPr>
        <w:t>Требования к организации услуг:</w:t>
      </w:r>
      <w:bookmarkEnd w:id="93"/>
    </w:p>
    <w:p w:rsidR="00A91790" w:rsidRPr="00A91790" w:rsidRDefault="00A91790" w:rsidP="00A91790">
      <w:pPr>
        <w:widowControl w:val="0"/>
        <w:ind w:left="20" w:right="20"/>
        <w:jc w:val="both"/>
      </w:pPr>
      <w:r w:rsidRPr="00A91790">
        <w:rPr>
          <w:color w:val="4F81BD"/>
        </w:rPr>
        <w:t xml:space="preserve">       </w:t>
      </w:r>
      <w:r w:rsidRPr="00A91790">
        <w:t>Услуга должна быть оказана специалистами, прошедшими сертификацию или получение   свидетельств о прохождении обучения в сервисных центрах по ремонту и техническому   обслуживанию копировально-множительной техники, подлежащей обслуживанию по договору.</w:t>
      </w:r>
    </w:p>
    <w:p w:rsidR="00A91790" w:rsidRPr="0098109A" w:rsidRDefault="00A91790" w:rsidP="0098109A">
      <w:pPr>
        <w:widowControl w:val="0"/>
        <w:numPr>
          <w:ilvl w:val="0"/>
          <w:numId w:val="43"/>
        </w:numPr>
        <w:ind w:right="20"/>
        <w:contextualSpacing/>
        <w:jc w:val="both"/>
        <w:rPr>
          <w:rFonts w:eastAsia="Calibri"/>
          <w:b/>
          <w:bCs/>
          <w:color w:val="000000"/>
          <w:lang w:val="x-none" w:eastAsia="x-none"/>
        </w:rPr>
      </w:pPr>
      <w:bookmarkStart w:id="94" w:name="bookmark14"/>
      <w:r w:rsidRPr="0098109A">
        <w:rPr>
          <w:rFonts w:eastAsia="Calibri"/>
          <w:b/>
          <w:bCs/>
          <w:color w:val="000000"/>
          <w:lang w:val="x-none" w:eastAsia="x-none"/>
        </w:rPr>
        <w:t xml:space="preserve"> Требования к качеству услуг:</w:t>
      </w:r>
      <w:bookmarkEnd w:id="94"/>
    </w:p>
    <w:p w:rsidR="00A91790" w:rsidRPr="00A91790" w:rsidRDefault="00A91790" w:rsidP="00A91790">
      <w:pPr>
        <w:widowControl w:val="0"/>
        <w:ind w:left="20" w:right="20"/>
        <w:jc w:val="both"/>
      </w:pPr>
      <w:r w:rsidRPr="00A91790">
        <w:t xml:space="preserve">       Качество оказываемых услуг - в соответствии с действующими стандартами РФ. Оказание </w:t>
      </w:r>
      <w:r w:rsidRPr="00A91790">
        <w:lastRenderedPageBreak/>
        <w:t>услуг производится с момента заключения договора в соответствии с технической документацией каждого аппарата (не менее двух раз в месяц) по согласованию с Заказчиком и его уполномоченными представителями.</w:t>
      </w:r>
    </w:p>
    <w:p w:rsidR="00A91790" w:rsidRPr="00A91790" w:rsidRDefault="00A91790" w:rsidP="00A91790">
      <w:pPr>
        <w:widowControl w:val="0"/>
        <w:ind w:left="20" w:right="20"/>
        <w:jc w:val="both"/>
      </w:pPr>
    </w:p>
    <w:p w:rsidR="00A91790" w:rsidRPr="00A91790" w:rsidRDefault="00A91790" w:rsidP="00A91790">
      <w:pPr>
        <w:widowControl w:val="0"/>
        <w:numPr>
          <w:ilvl w:val="0"/>
          <w:numId w:val="43"/>
        </w:numPr>
        <w:ind w:right="20"/>
        <w:jc w:val="both"/>
        <w:rPr>
          <w:b/>
          <w:bCs/>
        </w:rPr>
      </w:pPr>
      <w:bookmarkStart w:id="95" w:name="bookmark15"/>
      <w:r w:rsidRPr="00A91790">
        <w:rPr>
          <w:b/>
        </w:rPr>
        <w:t>Требования к безопасности оказания услуг и безопасности результатов</w:t>
      </w:r>
      <w:bookmarkEnd w:id="95"/>
      <w:r w:rsidRPr="00A91790">
        <w:rPr>
          <w:b/>
        </w:rPr>
        <w:t xml:space="preserve"> </w:t>
      </w:r>
      <w:r w:rsidRPr="00A91790">
        <w:rPr>
          <w:b/>
          <w:bCs/>
        </w:rPr>
        <w:t>услуг:</w:t>
      </w:r>
      <w:r w:rsidRPr="00A91790">
        <w:rPr>
          <w:b/>
          <w:bCs/>
        </w:rPr>
        <w:tab/>
      </w:r>
    </w:p>
    <w:p w:rsidR="00A91790" w:rsidRPr="00A91790" w:rsidRDefault="00A91790" w:rsidP="00A91790">
      <w:pPr>
        <w:widowControl w:val="0"/>
        <w:ind w:left="20" w:right="20"/>
        <w:jc w:val="both"/>
        <w:rPr>
          <w:rFonts w:eastAsia="Calibri"/>
          <w:color w:val="000000"/>
          <w:lang w:bidi="ru-RU"/>
        </w:rPr>
      </w:pPr>
      <w:r w:rsidRPr="00A91790">
        <w:rPr>
          <w:rFonts w:eastAsia="Courier New"/>
          <w:color w:val="000000"/>
          <w:lang w:bidi="ru-RU"/>
        </w:rPr>
        <w:t xml:space="preserve">      </w:t>
      </w:r>
      <w:r w:rsidRPr="00A91790">
        <w:rPr>
          <w:rFonts w:eastAsia="Calibri"/>
          <w:color w:val="000000"/>
          <w:lang w:bidi="ru-RU"/>
        </w:rPr>
        <w:t>Оказание услуг должно осуществляться в соответствии с правилами безопасности, установленными действующим законодательством Российской Федерации. Все оборудование, инструменты и измерительные приборы, используемые при оказании услуг, должны быть в рабочем и безопасном состоянии. Измерительные приборы должны быть поверены.</w:t>
      </w:r>
    </w:p>
    <w:p w:rsidR="00A91790" w:rsidRPr="00A91790" w:rsidRDefault="00A91790" w:rsidP="00A91790">
      <w:pPr>
        <w:widowControl w:val="0"/>
        <w:ind w:left="20" w:right="20"/>
        <w:jc w:val="both"/>
      </w:pPr>
    </w:p>
    <w:p w:rsidR="00A91790" w:rsidRPr="00A91790" w:rsidRDefault="00A91790" w:rsidP="00A91790">
      <w:pPr>
        <w:ind w:left="20" w:right="20"/>
        <w:contextualSpacing/>
        <w:jc w:val="both"/>
        <w:rPr>
          <w:color w:val="000000"/>
          <w:lang w:val="x-none" w:eastAsia="x-none"/>
        </w:rPr>
      </w:pPr>
    </w:p>
    <w:p w:rsidR="00A91790" w:rsidRPr="00A91790" w:rsidRDefault="00A91790" w:rsidP="00A91790">
      <w:pPr>
        <w:widowControl w:val="0"/>
        <w:numPr>
          <w:ilvl w:val="0"/>
          <w:numId w:val="43"/>
        </w:numPr>
        <w:ind w:right="20"/>
        <w:contextualSpacing/>
        <w:jc w:val="both"/>
        <w:rPr>
          <w:b/>
          <w:color w:val="000000"/>
          <w:lang w:val="x-none" w:eastAsia="x-none"/>
        </w:rPr>
      </w:pPr>
      <w:r w:rsidRPr="00A91790">
        <w:rPr>
          <w:rFonts w:eastAsia="Calibri"/>
          <w:b/>
          <w:bCs/>
          <w:color w:val="000000"/>
          <w:lang w:val="x-none" w:eastAsia="x-none"/>
        </w:rPr>
        <w:t>Требования по объему и сроку гарантий качества оказываемых услуг.</w:t>
      </w:r>
    </w:p>
    <w:p w:rsidR="00A91790" w:rsidRPr="00A91790" w:rsidRDefault="00A91790" w:rsidP="00A91790">
      <w:pPr>
        <w:widowControl w:val="0"/>
        <w:ind w:left="20" w:right="20"/>
        <w:jc w:val="both"/>
        <w:rPr>
          <w:rFonts w:eastAsia="Calibri"/>
          <w:color w:val="000000"/>
          <w:lang w:bidi="ru-RU"/>
        </w:rPr>
      </w:pPr>
      <w:r w:rsidRPr="00A91790">
        <w:rPr>
          <w:rFonts w:eastAsia="Calibri"/>
          <w:color w:val="000000"/>
          <w:lang w:bidi="ru-RU"/>
        </w:rPr>
        <w:t xml:space="preserve">      В течение гарантийного срока Исполнитель обязан по заявке Заказчика устранить повторную неисправность оборудования без дополнительной оплаты в объеме выполненных работ.</w:t>
      </w:r>
    </w:p>
    <w:p w:rsidR="00B85361" w:rsidRDefault="00A91790" w:rsidP="00A91790">
      <w:pPr>
        <w:widowControl w:val="0"/>
        <w:ind w:left="20" w:right="20"/>
        <w:jc w:val="both"/>
        <w:rPr>
          <w:rFonts w:eastAsia="Calibri"/>
          <w:color w:val="000000"/>
          <w:lang w:bidi="ru-RU"/>
        </w:rPr>
        <w:sectPr w:rsidR="00B85361" w:rsidSect="00087878">
          <w:pgSz w:w="11906" w:h="16838"/>
          <w:pgMar w:top="1134" w:right="849" w:bottom="1134" w:left="1134" w:header="708" w:footer="708" w:gutter="0"/>
          <w:cols w:space="708"/>
          <w:docGrid w:linePitch="360"/>
        </w:sectPr>
      </w:pPr>
      <w:r w:rsidRPr="00A91790">
        <w:rPr>
          <w:rFonts w:eastAsia="Calibri"/>
          <w:color w:val="000000"/>
          <w:lang w:bidi="ru-RU"/>
        </w:rPr>
        <w:t xml:space="preserve">      Срок гарантии на выполняемые услуги определяется не менее одного месяца. Срок гарантии на Комплектующие, имеющие ограниченный эксплуатационный ресурс, определяется изготовителем и указан в технической документации на изделие.</w:t>
      </w:r>
    </w:p>
    <w:tbl>
      <w:tblPr>
        <w:tblW w:w="13819" w:type="dxa"/>
        <w:tblInd w:w="93" w:type="dxa"/>
        <w:tblLook w:val="04A0" w:firstRow="1" w:lastRow="0" w:firstColumn="1" w:lastColumn="0" w:noHBand="0" w:noVBand="1"/>
      </w:tblPr>
      <w:tblGrid>
        <w:gridCol w:w="447"/>
        <w:gridCol w:w="2520"/>
        <w:gridCol w:w="1725"/>
        <w:gridCol w:w="963"/>
        <w:gridCol w:w="2920"/>
        <w:gridCol w:w="3900"/>
        <w:gridCol w:w="1540"/>
      </w:tblGrid>
      <w:tr w:rsidR="00B85361" w:rsidRPr="00B85361" w:rsidTr="00B85361">
        <w:trPr>
          <w:trHeight w:val="300"/>
        </w:trPr>
        <w:tc>
          <w:tcPr>
            <w:tcW w:w="440" w:type="dxa"/>
            <w:tcBorders>
              <w:top w:val="nil"/>
              <w:left w:val="nil"/>
              <w:bottom w:val="nil"/>
              <w:right w:val="nil"/>
            </w:tcBorders>
            <w:shd w:val="clear" w:color="auto" w:fill="auto"/>
            <w:noWrap/>
            <w:vAlign w:val="bottom"/>
            <w:hideMark/>
          </w:tcPr>
          <w:p w:rsidR="00B85361" w:rsidRPr="00B85361" w:rsidRDefault="00B85361" w:rsidP="00B85361">
            <w:pPr>
              <w:rPr>
                <w:rFonts w:ascii="Calibri" w:hAnsi="Calibri"/>
                <w:color w:val="000000"/>
              </w:rPr>
            </w:pPr>
          </w:p>
        </w:tc>
        <w:tc>
          <w:tcPr>
            <w:tcW w:w="2520" w:type="dxa"/>
            <w:tcBorders>
              <w:top w:val="nil"/>
              <w:left w:val="nil"/>
              <w:bottom w:val="nil"/>
              <w:right w:val="nil"/>
            </w:tcBorders>
            <w:shd w:val="clear" w:color="auto" w:fill="auto"/>
            <w:noWrap/>
            <w:vAlign w:val="bottom"/>
            <w:hideMark/>
          </w:tcPr>
          <w:p w:rsidR="00B85361" w:rsidRPr="00B85361" w:rsidRDefault="00B85361" w:rsidP="00B85361">
            <w:pPr>
              <w:rPr>
                <w:rFonts w:ascii="Calibri" w:hAnsi="Calibri"/>
                <w:color w:val="000000"/>
              </w:rPr>
            </w:pPr>
          </w:p>
        </w:tc>
        <w:tc>
          <w:tcPr>
            <w:tcW w:w="1539" w:type="dxa"/>
            <w:tcBorders>
              <w:top w:val="nil"/>
              <w:left w:val="nil"/>
              <w:bottom w:val="nil"/>
              <w:right w:val="nil"/>
            </w:tcBorders>
            <w:shd w:val="clear" w:color="auto" w:fill="auto"/>
            <w:noWrap/>
            <w:vAlign w:val="bottom"/>
            <w:hideMark/>
          </w:tcPr>
          <w:p w:rsidR="00B85361" w:rsidRPr="00B85361" w:rsidRDefault="00B85361" w:rsidP="00B85361">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B85361" w:rsidRPr="00B85361" w:rsidRDefault="00B85361" w:rsidP="00B85361">
            <w:pPr>
              <w:rPr>
                <w:rFonts w:ascii="Calibri" w:hAnsi="Calibri"/>
                <w:color w:val="000000"/>
              </w:rPr>
            </w:pPr>
          </w:p>
        </w:tc>
        <w:tc>
          <w:tcPr>
            <w:tcW w:w="2920" w:type="dxa"/>
            <w:tcBorders>
              <w:top w:val="nil"/>
              <w:left w:val="nil"/>
              <w:bottom w:val="nil"/>
              <w:right w:val="nil"/>
            </w:tcBorders>
            <w:shd w:val="clear" w:color="auto" w:fill="auto"/>
            <w:noWrap/>
            <w:vAlign w:val="bottom"/>
            <w:hideMark/>
          </w:tcPr>
          <w:p w:rsidR="00B85361" w:rsidRPr="00B85361" w:rsidRDefault="00B85361" w:rsidP="00B85361">
            <w:pPr>
              <w:rPr>
                <w:rFonts w:ascii="Calibri" w:hAnsi="Calibri"/>
                <w:color w:val="000000"/>
              </w:rPr>
            </w:pPr>
          </w:p>
        </w:tc>
        <w:tc>
          <w:tcPr>
            <w:tcW w:w="5440" w:type="dxa"/>
            <w:gridSpan w:val="2"/>
            <w:tcBorders>
              <w:top w:val="nil"/>
              <w:left w:val="nil"/>
              <w:bottom w:val="nil"/>
              <w:right w:val="nil"/>
            </w:tcBorders>
            <w:shd w:val="clear" w:color="auto" w:fill="auto"/>
            <w:noWrap/>
            <w:vAlign w:val="bottom"/>
            <w:hideMark/>
          </w:tcPr>
          <w:p w:rsidR="00B85361" w:rsidRPr="00B85361" w:rsidRDefault="00B85361" w:rsidP="00B85361">
            <w:pPr>
              <w:jc w:val="right"/>
              <w:rPr>
                <w:rFonts w:ascii="Calibri" w:hAnsi="Calibri"/>
                <w:color w:val="000000"/>
              </w:rPr>
            </w:pPr>
            <w:r w:rsidRPr="00B85361">
              <w:rPr>
                <w:rFonts w:ascii="Calibri" w:hAnsi="Calibri"/>
                <w:color w:val="000000"/>
                <w:sz w:val="22"/>
                <w:szCs w:val="22"/>
              </w:rPr>
              <w:t>Приложение 1 к Техническому заданию</w:t>
            </w:r>
          </w:p>
        </w:tc>
      </w:tr>
      <w:tr w:rsidR="00B85361" w:rsidRPr="00B85361" w:rsidTr="00B85361">
        <w:trPr>
          <w:trHeight w:val="960"/>
        </w:trPr>
        <w:tc>
          <w:tcPr>
            <w:tcW w:w="13819" w:type="dxa"/>
            <w:gridSpan w:val="7"/>
            <w:tcBorders>
              <w:top w:val="nil"/>
              <w:left w:val="nil"/>
              <w:bottom w:val="single" w:sz="4" w:space="0" w:color="auto"/>
              <w:right w:val="nil"/>
            </w:tcBorders>
            <w:shd w:val="clear" w:color="auto" w:fill="auto"/>
            <w:noWrap/>
            <w:vAlign w:val="center"/>
            <w:hideMark/>
          </w:tcPr>
          <w:p w:rsidR="00B85361" w:rsidRPr="00B85361" w:rsidRDefault="00B85361" w:rsidP="00045FA9">
            <w:pPr>
              <w:jc w:val="center"/>
              <w:rPr>
                <w:rFonts w:ascii="Calibri" w:hAnsi="Calibri"/>
                <w:b/>
                <w:bCs/>
                <w:color w:val="000000"/>
                <w:sz w:val="20"/>
                <w:szCs w:val="20"/>
              </w:rPr>
            </w:pPr>
            <w:r w:rsidRPr="00B85361">
              <w:rPr>
                <w:rFonts w:ascii="Calibri" w:hAnsi="Calibri"/>
                <w:b/>
                <w:bCs/>
                <w:color w:val="000000"/>
                <w:sz w:val="20"/>
                <w:szCs w:val="20"/>
              </w:rPr>
              <w:t>Перечень копировально-множительного оборудования и периферийного оборудования на обслуживание.</w:t>
            </w:r>
          </w:p>
        </w:tc>
      </w:tr>
      <w:tr w:rsidR="00B85361" w:rsidRPr="00B85361" w:rsidTr="00B85361">
        <w:trPr>
          <w:trHeight w:val="5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b/>
                <w:bCs/>
                <w:color w:val="000000"/>
              </w:rPr>
            </w:pPr>
            <w:r w:rsidRPr="00B85361">
              <w:rPr>
                <w:rFonts w:ascii="Calibri" w:hAnsi="Calibri"/>
                <w:b/>
                <w:bCs/>
                <w:color w:val="000000"/>
                <w:sz w:val="22"/>
                <w:szCs w:val="22"/>
              </w:rPr>
              <w:t>№</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b/>
                <w:bCs/>
                <w:color w:val="000000"/>
              </w:rPr>
            </w:pPr>
            <w:r w:rsidRPr="00B85361">
              <w:rPr>
                <w:rFonts w:ascii="Calibri" w:hAnsi="Calibri"/>
                <w:b/>
                <w:bCs/>
                <w:color w:val="000000"/>
                <w:sz w:val="22"/>
                <w:szCs w:val="22"/>
              </w:rPr>
              <w:t>Модель</w:t>
            </w:r>
          </w:p>
        </w:tc>
        <w:tc>
          <w:tcPr>
            <w:tcW w:w="1539" w:type="dxa"/>
            <w:tcBorders>
              <w:top w:val="nil"/>
              <w:left w:val="nil"/>
              <w:bottom w:val="single" w:sz="4" w:space="0" w:color="auto"/>
              <w:right w:val="single" w:sz="4" w:space="0" w:color="auto"/>
            </w:tcBorders>
            <w:shd w:val="clear" w:color="auto" w:fill="auto"/>
            <w:vAlign w:val="bottom"/>
            <w:hideMark/>
          </w:tcPr>
          <w:p w:rsidR="00B85361" w:rsidRPr="00B85361" w:rsidRDefault="00B85361" w:rsidP="00B85361">
            <w:pPr>
              <w:jc w:val="center"/>
              <w:rPr>
                <w:rFonts w:ascii="Calibri" w:hAnsi="Calibri"/>
                <w:b/>
                <w:bCs/>
                <w:color w:val="000000"/>
              </w:rPr>
            </w:pPr>
            <w:r w:rsidRPr="00B85361">
              <w:rPr>
                <w:rFonts w:ascii="Calibri" w:hAnsi="Calibri"/>
                <w:b/>
                <w:bCs/>
                <w:color w:val="000000"/>
                <w:sz w:val="22"/>
                <w:szCs w:val="22"/>
              </w:rPr>
              <w:t>Принтер/Копир</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b/>
                <w:bCs/>
                <w:color w:val="000000"/>
              </w:rPr>
            </w:pPr>
            <w:r w:rsidRPr="00B85361">
              <w:rPr>
                <w:rFonts w:ascii="Calibri" w:hAnsi="Calibri"/>
                <w:b/>
                <w:bCs/>
                <w:color w:val="000000"/>
                <w:sz w:val="22"/>
                <w:szCs w:val="22"/>
              </w:rPr>
              <w:t>Формат</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b/>
                <w:bCs/>
                <w:color w:val="000000"/>
              </w:rPr>
            </w:pPr>
            <w:r w:rsidRPr="00B85361">
              <w:rPr>
                <w:rFonts w:ascii="Calibri" w:hAnsi="Calibri"/>
                <w:b/>
                <w:bCs/>
                <w:color w:val="000000"/>
                <w:sz w:val="22"/>
                <w:szCs w:val="22"/>
              </w:rPr>
              <w:t>Инвентарный номер</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b/>
                <w:bCs/>
                <w:color w:val="000000"/>
              </w:rPr>
            </w:pPr>
            <w:r w:rsidRPr="00B85361">
              <w:rPr>
                <w:rFonts w:ascii="Calibri" w:hAnsi="Calibri"/>
                <w:b/>
                <w:bCs/>
                <w:color w:val="000000"/>
                <w:sz w:val="22"/>
                <w:szCs w:val="22"/>
              </w:rPr>
              <w:t>Подразделение</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b/>
                <w:bCs/>
                <w:color w:val="000000"/>
              </w:rPr>
            </w:pPr>
            <w:r w:rsidRPr="00B85361">
              <w:rPr>
                <w:rFonts w:ascii="Calibri" w:hAnsi="Calibri"/>
                <w:b/>
                <w:bCs/>
                <w:color w:val="000000"/>
                <w:sz w:val="22"/>
                <w:szCs w:val="22"/>
              </w:rPr>
              <w:t>Кабинет</w:t>
            </w:r>
          </w:p>
        </w:tc>
      </w:tr>
      <w:tr w:rsidR="00B85361" w:rsidRPr="00B85361" w:rsidTr="00B85361">
        <w:trPr>
          <w:trHeight w:val="300"/>
        </w:trPr>
        <w:tc>
          <w:tcPr>
            <w:tcW w:w="1381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5361" w:rsidRPr="00B85361" w:rsidRDefault="00B85361" w:rsidP="00B85361">
            <w:pPr>
              <w:jc w:val="center"/>
              <w:rPr>
                <w:rFonts w:ascii="Calibri" w:hAnsi="Calibri"/>
                <w:b/>
                <w:bCs/>
                <w:color w:val="000000"/>
              </w:rPr>
            </w:pPr>
            <w:r w:rsidRPr="00B85361">
              <w:rPr>
                <w:rFonts w:ascii="Calibri" w:hAnsi="Calibri"/>
                <w:b/>
                <w:bCs/>
                <w:color w:val="000000"/>
                <w:sz w:val="22"/>
                <w:szCs w:val="22"/>
              </w:rPr>
              <w:t>РТС-1, ул. Майская 15</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1</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HP DJ 1180с</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nil"/>
              <w:right w:val="nil"/>
            </w:tcBorders>
            <w:shd w:val="clear" w:color="auto" w:fill="auto"/>
            <w:noWrap/>
            <w:vAlign w:val="bottom"/>
            <w:hideMark/>
          </w:tcPr>
          <w:p w:rsidR="00B85361" w:rsidRPr="00B85361" w:rsidRDefault="00B85361" w:rsidP="00B85361">
            <w:pPr>
              <w:jc w:val="center"/>
            </w:pPr>
            <w:r w:rsidRPr="00B85361">
              <w:rPr>
                <w:sz w:val="22"/>
                <w:szCs w:val="22"/>
              </w:rPr>
              <w:t>48428</w:t>
            </w:r>
          </w:p>
        </w:tc>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РТС-1</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2</w:t>
            </w:r>
          </w:p>
        </w:tc>
        <w:tc>
          <w:tcPr>
            <w:tcW w:w="2520" w:type="dxa"/>
            <w:tcBorders>
              <w:top w:val="nil"/>
              <w:left w:val="nil"/>
              <w:bottom w:val="nil"/>
              <w:right w:val="nil"/>
            </w:tcBorders>
            <w:shd w:val="clear" w:color="auto" w:fill="auto"/>
            <w:noWrap/>
            <w:vAlign w:val="bottom"/>
            <w:hideMark/>
          </w:tcPr>
          <w:p w:rsidR="00B85361" w:rsidRPr="00B85361" w:rsidRDefault="00B85361" w:rsidP="00B85361">
            <w:pPr>
              <w:jc w:val="center"/>
            </w:pPr>
            <w:r w:rsidRPr="00B85361">
              <w:rPr>
                <w:sz w:val="22"/>
                <w:szCs w:val="22"/>
              </w:rPr>
              <w:t>HP LJ 5100tn</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48255</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РТС-1</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3</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Xerox 118</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44611</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РТС-1</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4</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Kyocera M2035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4083</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РТС-1</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5</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HP LJ 1018</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8379</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РТС-1</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6</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WC 5225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44616</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РТС-1</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7</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Samsung 2571n</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8377</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РТС-1</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8</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Xerox WorkCentre 5016</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10987</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РТС-1</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9</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Panasonic 2000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14848</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Хим лаб</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10</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HP LJ 1200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center"/>
            <w:hideMark/>
          </w:tcPr>
          <w:p w:rsidR="00B85361" w:rsidRPr="00B85361" w:rsidRDefault="00B85361" w:rsidP="00B85361">
            <w:pPr>
              <w:jc w:val="center"/>
              <w:rPr>
                <w:rFonts w:ascii="Calibri" w:hAnsi="Calibri"/>
              </w:rPr>
            </w:pPr>
            <w:r w:rsidRPr="00B85361">
              <w:rPr>
                <w:rFonts w:ascii="Calibri" w:hAnsi="Calibri"/>
                <w:sz w:val="22"/>
                <w:szCs w:val="22"/>
              </w:rPr>
              <w:t>48188</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Хим лаб</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11</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Samsung ML 1641</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center"/>
            <w:hideMark/>
          </w:tcPr>
          <w:p w:rsidR="00B85361" w:rsidRPr="00B85361" w:rsidRDefault="00B85361" w:rsidP="00B85361">
            <w:pPr>
              <w:jc w:val="center"/>
              <w:rPr>
                <w:rFonts w:ascii="Calibri" w:hAnsi="Calibri"/>
              </w:rPr>
            </w:pPr>
            <w:r w:rsidRPr="00B85361">
              <w:rPr>
                <w:rFonts w:ascii="Calibri" w:hAnsi="Calibri"/>
                <w:sz w:val="22"/>
                <w:szCs w:val="22"/>
              </w:rPr>
              <w:t>8376</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Хим лаб</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12</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 xml:space="preserve">OKI 562 </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5914</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Газовая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c>
          <w:tcPr>
            <w:tcW w:w="1337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85361" w:rsidRPr="00B85361" w:rsidRDefault="00B85361" w:rsidP="00B85361">
            <w:pPr>
              <w:jc w:val="center"/>
              <w:rPr>
                <w:rFonts w:ascii="Calibri" w:hAnsi="Calibri"/>
                <w:b/>
                <w:bCs/>
              </w:rPr>
            </w:pPr>
            <w:r w:rsidRPr="00B85361">
              <w:rPr>
                <w:rFonts w:ascii="Calibri" w:hAnsi="Calibri"/>
                <w:b/>
                <w:bCs/>
                <w:sz w:val="22"/>
                <w:szCs w:val="22"/>
              </w:rPr>
              <w:t>РТС-2, ул. Федорова 6</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13</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Kyocera 181</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48558</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РТС-2</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14</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Oki C810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48557</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РТС-2</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15</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HP LJ 1102</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8378</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РТС-2</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16</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Samsung SL-M2020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17376</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 xml:space="preserve">РТС-2 </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17</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HP T790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АО</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48574</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Группа проектирования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18</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Konica-Minolta 224</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48573</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Группа проектирования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19</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HP LJ 3055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48484</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Тепловая Инспекция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20</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Kyocera 181</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13139</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Тепловая Инспекция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c>
          <w:tcPr>
            <w:tcW w:w="1337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85361" w:rsidRPr="00B85361" w:rsidRDefault="00B85361" w:rsidP="00B85361">
            <w:pPr>
              <w:jc w:val="center"/>
              <w:rPr>
                <w:rFonts w:ascii="Calibri" w:hAnsi="Calibri"/>
                <w:b/>
                <w:bCs/>
              </w:rPr>
            </w:pPr>
            <w:r w:rsidRPr="00B85361">
              <w:rPr>
                <w:rFonts w:ascii="Calibri" w:hAnsi="Calibri"/>
                <w:b/>
                <w:bCs/>
                <w:sz w:val="22"/>
                <w:szCs w:val="22"/>
              </w:rPr>
              <w:t>РТС-2, ул. Нефтяников 24</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21</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Kyocera 180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5910</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НГДУ</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22</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HPLJ1102</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8378</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НГДУ</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lastRenderedPageBreak/>
              <w:t> </w:t>
            </w:r>
          </w:p>
        </w:tc>
        <w:tc>
          <w:tcPr>
            <w:tcW w:w="1337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85361" w:rsidRPr="00B85361" w:rsidRDefault="00B85361" w:rsidP="00B85361">
            <w:pPr>
              <w:jc w:val="center"/>
              <w:rPr>
                <w:rFonts w:ascii="Calibri" w:hAnsi="Calibri"/>
                <w:b/>
                <w:bCs/>
              </w:rPr>
            </w:pPr>
            <w:r w:rsidRPr="00B85361">
              <w:rPr>
                <w:rFonts w:ascii="Calibri" w:hAnsi="Calibri"/>
                <w:b/>
                <w:bCs/>
                <w:sz w:val="22"/>
                <w:szCs w:val="22"/>
              </w:rPr>
              <w:t>РТС 3, ул. Нефтяников 24</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23</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Oki C810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48548</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РТС-3</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24</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Kyocera 1650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44613</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РТС-3</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25</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HP Color U 2600N</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48467</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РТС-3</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26</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Kyocera 181</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4082</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ОДС</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27</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Panasonic</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11592</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ОДС 2 факса</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c>
          <w:tcPr>
            <w:tcW w:w="1337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85361" w:rsidRPr="00B85361" w:rsidRDefault="00B85361" w:rsidP="00B85361">
            <w:pPr>
              <w:jc w:val="center"/>
              <w:rPr>
                <w:rFonts w:ascii="Calibri" w:hAnsi="Calibri"/>
                <w:b/>
                <w:bCs/>
              </w:rPr>
            </w:pPr>
            <w:r w:rsidRPr="00B85361">
              <w:rPr>
                <w:rFonts w:ascii="Calibri" w:hAnsi="Calibri"/>
                <w:b/>
                <w:bCs/>
                <w:sz w:val="22"/>
                <w:szCs w:val="22"/>
              </w:rPr>
              <w:t>Электроцех, ул. Нефтяников 24</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28</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Canon 4018</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5905</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 xml:space="preserve">Электроцех </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29</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Kyocera 6025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48588</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Электроцех</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30</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Kyocera 2035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4083</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Электроцех</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c>
          <w:tcPr>
            <w:tcW w:w="1337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85361" w:rsidRPr="00B85361" w:rsidRDefault="00B85361" w:rsidP="00B85361">
            <w:pPr>
              <w:jc w:val="center"/>
              <w:rPr>
                <w:rFonts w:ascii="Calibri" w:hAnsi="Calibri"/>
                <w:b/>
                <w:bCs/>
              </w:rPr>
            </w:pPr>
            <w:r w:rsidRPr="00B85361">
              <w:rPr>
                <w:rFonts w:ascii="Calibri" w:hAnsi="Calibri"/>
                <w:b/>
                <w:bCs/>
                <w:sz w:val="22"/>
                <w:szCs w:val="22"/>
              </w:rPr>
              <w:t>Цех КИПиА, ул. Нефтяников 24</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31</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HP LJ 1415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8377</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Цех КИПиА</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32</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LJ 5000N</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48071</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Цех КИПиА</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33</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LJ 1002</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8377</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Цех КИПиА</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c>
          <w:tcPr>
            <w:tcW w:w="1337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85361" w:rsidRPr="00B85361" w:rsidRDefault="00B85361" w:rsidP="00B85361">
            <w:pPr>
              <w:jc w:val="center"/>
              <w:rPr>
                <w:rFonts w:ascii="Calibri" w:hAnsi="Calibri"/>
                <w:b/>
                <w:bCs/>
              </w:rPr>
            </w:pPr>
            <w:r w:rsidRPr="00B85361">
              <w:rPr>
                <w:rFonts w:ascii="Calibri" w:hAnsi="Calibri"/>
                <w:b/>
                <w:bCs/>
                <w:sz w:val="22"/>
                <w:szCs w:val="22"/>
              </w:rPr>
              <w:t>Мед пункт ул. Нефтяников 24</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34</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Panasonic MB2030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 </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5915</w:t>
            </w:r>
          </w:p>
        </w:tc>
        <w:tc>
          <w:tcPr>
            <w:tcW w:w="390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Мед пункт</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c>
          <w:tcPr>
            <w:tcW w:w="1337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85361" w:rsidRPr="00B85361" w:rsidRDefault="00B85361" w:rsidP="00B85361">
            <w:pPr>
              <w:jc w:val="center"/>
              <w:rPr>
                <w:rFonts w:ascii="Calibri" w:hAnsi="Calibri"/>
                <w:b/>
                <w:bCs/>
              </w:rPr>
            </w:pPr>
            <w:r w:rsidRPr="00B85361">
              <w:rPr>
                <w:rFonts w:ascii="Calibri" w:hAnsi="Calibri"/>
                <w:b/>
                <w:bCs/>
                <w:sz w:val="22"/>
                <w:szCs w:val="22"/>
              </w:rPr>
              <w:t>ЦБПП, ул.Профсоюзов 69</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35</w:t>
            </w:r>
          </w:p>
        </w:tc>
        <w:tc>
          <w:tcPr>
            <w:tcW w:w="25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Kyocera 181</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5911</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ЦБПП</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36</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LJ 1300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48304</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Транспортный цех</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37</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Panasonic</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факс</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11594</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РМЦ</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38</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LJ 1018</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8302</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РМЦ</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39</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LJ 1300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nil"/>
              <w:right w:val="nil"/>
            </w:tcBorders>
            <w:shd w:val="clear" w:color="auto" w:fill="auto"/>
            <w:noWrap/>
            <w:vAlign w:val="bottom"/>
            <w:hideMark/>
          </w:tcPr>
          <w:p w:rsidR="00B85361" w:rsidRPr="00B85361" w:rsidRDefault="00B85361" w:rsidP="00B85361">
            <w:pPr>
              <w:jc w:val="center"/>
            </w:pPr>
            <w:r w:rsidRPr="00B85361">
              <w:rPr>
                <w:sz w:val="22"/>
                <w:szCs w:val="22"/>
              </w:rPr>
              <w:t>48303</w:t>
            </w:r>
          </w:p>
        </w:tc>
        <w:tc>
          <w:tcPr>
            <w:tcW w:w="3900" w:type="dxa"/>
            <w:tcBorders>
              <w:top w:val="nil"/>
              <w:left w:val="single" w:sz="4" w:space="0" w:color="auto"/>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РМЦ</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40</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LJ 1018</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8379</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Метрология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41</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LJ 1018</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8379</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Метрология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42</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Kyocera 2040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4083</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Метрология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43</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LJ 1006</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8378</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Склад</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44</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Kyocera 2035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8377</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Склад</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435"/>
        </w:trPr>
        <w:tc>
          <w:tcPr>
            <w:tcW w:w="13819" w:type="dxa"/>
            <w:gridSpan w:val="7"/>
            <w:tcBorders>
              <w:top w:val="single" w:sz="4" w:space="0" w:color="auto"/>
              <w:left w:val="single" w:sz="4" w:space="0" w:color="auto"/>
              <w:bottom w:val="nil"/>
              <w:right w:val="single" w:sz="4" w:space="0" w:color="000000"/>
            </w:tcBorders>
            <w:shd w:val="clear" w:color="auto" w:fill="auto"/>
            <w:noWrap/>
            <w:vAlign w:val="bottom"/>
            <w:hideMark/>
          </w:tcPr>
          <w:p w:rsidR="00B85361" w:rsidRPr="00B85361" w:rsidRDefault="00B85361" w:rsidP="00B85361">
            <w:pPr>
              <w:jc w:val="center"/>
              <w:rPr>
                <w:rFonts w:ascii="Calibri" w:hAnsi="Calibri"/>
                <w:b/>
                <w:bCs/>
              </w:rPr>
            </w:pPr>
            <w:r w:rsidRPr="00B85361">
              <w:rPr>
                <w:rFonts w:ascii="Calibri" w:hAnsi="Calibri"/>
                <w:b/>
                <w:bCs/>
                <w:sz w:val="22"/>
                <w:szCs w:val="22"/>
              </w:rPr>
              <w:t>Адм. здание, ул. Маяковского 15</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45</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WCM15i</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44609</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Канцелярия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113</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46</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Samsung 3185FN</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5916</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Канцелярия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113</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47</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LJ 1005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8378</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Общ. питание</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112</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lastRenderedPageBreak/>
              <w:t>48</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Kyocera 2035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4083</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Общ. питание</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112</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49</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LJ 5100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48320</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Отдел кадров</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111</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50</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Kyocera 2040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5914</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Отдел кадров</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111</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51</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OKI 562</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5914</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Отдел кадров</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111</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52</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Panasonic MB2020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5915</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Бухгалтерия(реализ)</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105</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53</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LJ 1102</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8378</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Бухгалтерия(реализ)</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105</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54</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Kyocera 181</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48581</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Бухгалтерия(реализ)</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105</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55</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Panasonic MB2000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5915</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Нач.абон отдела</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102</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56</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M1005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5909</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Нач.абон отдела</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102</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57</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Kyocera 1650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44615</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Абонентский отдел</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108</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58</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Kyocera 1035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42253</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ОКУ</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107</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59</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Konica-Minolta 224</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48580</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Произв. Отдел</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60</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HPLJ 5100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48216</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Произв. Отдел</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61</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HPLJ 1215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8378</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Профком</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101</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62</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Panasonic MB2000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5915</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Профком</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101</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63</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1018</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8379</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Нач. охраны труда</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214</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64</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Canon 4018</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48336</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Охрана Труда</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214</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65</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HPLJ 1215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8378</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 xml:space="preserve">Зам.дир. по адм. и пр. воп. </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213</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66</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Laserjet 3052</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44612</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Гл. спец. по без.</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212</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67</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Oki 562</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color w:val="000000"/>
              </w:rPr>
            </w:pPr>
            <w:r w:rsidRPr="00B85361">
              <w:rPr>
                <w:rFonts w:ascii="Calibri" w:hAnsi="Calibri"/>
                <w:color w:val="000000"/>
                <w:sz w:val="22"/>
                <w:szCs w:val="22"/>
              </w:rPr>
              <w:t>5914</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начальник ОЗ</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203</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68</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Kyocera 2040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4083</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ОЗ</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211</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69</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Bizhub c35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48577</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ОЗ</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211</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70</w:t>
            </w:r>
          </w:p>
        </w:tc>
        <w:tc>
          <w:tcPr>
            <w:tcW w:w="2520" w:type="dxa"/>
            <w:tcBorders>
              <w:top w:val="nil"/>
              <w:left w:val="nil"/>
              <w:bottom w:val="nil"/>
              <w:right w:val="nil"/>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Xerox B7025</w:t>
            </w:r>
          </w:p>
        </w:tc>
        <w:tc>
          <w:tcPr>
            <w:tcW w:w="1539"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48619</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ОЗ</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211</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71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Oki 810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48547</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ОДиХО</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210</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72</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Panasonic MB2061</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5915</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ОДиХО</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210</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73</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HPLJ 1100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8379</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Нач. тех. отдела</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208</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74</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LJ 5100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32021</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Тех. Отдел</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206</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75</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Konica-Minolta 224</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48589</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Тех.Отдел</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206</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76</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Xerox 118</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44610</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Тех.Отдел</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Архив То</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77</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Kyocera 2040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4083</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Пр. гл. инженера</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205</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78</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HPLJ 1102</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8379</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Нач юр отдела</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204</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lastRenderedPageBreak/>
              <w:t>79</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Xerox B405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5913</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Юридический отдел</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204</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80</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HPLJ 1102</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8378</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Юридический отдел</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204</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81</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Samsung 4728FD</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5916</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ОС</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202</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82</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Samsung 4728FD</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5916</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Аудит</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201</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83</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HPLJ 1300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48313</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Расчетный отдел</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303</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84</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WC 5230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А3</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44617</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Расчетный отдел</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303</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85</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CanonNP6512</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44024</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Расчетный отдел</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303</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86</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Kyocera 2035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5910</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Бухгалтерия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304</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87</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Samsung 4833 FD</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5916</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Бухгалтерия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304</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88</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HPLJ 3050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8378</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Бухгалтерия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305</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89</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 LJ 1505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8378</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Бухгалтерия</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304</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90</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Kyocera 2035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5912</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Гл. бухгалтер</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306</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91</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HPLJ 3055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8378</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Зам. дир. по финансам</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307</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92</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Kyocera 1028</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5912</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Приемная Директора</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301</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93</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HPLJ 1536</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5909</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Начальник ПЭО</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310</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94</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WC 5330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48593</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ПЭО</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311</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95</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Canon 4018</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5905</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ПЭО</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311</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96</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Oki 562</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5914</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ПЭО</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311</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97</w:t>
            </w:r>
          </w:p>
        </w:tc>
        <w:tc>
          <w:tcPr>
            <w:tcW w:w="252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Epson L355</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5908</w:t>
            </w:r>
          </w:p>
        </w:tc>
        <w:tc>
          <w:tcPr>
            <w:tcW w:w="3900" w:type="dxa"/>
            <w:tcBorders>
              <w:top w:val="nil"/>
              <w:left w:val="nil"/>
              <w:bottom w:val="single" w:sz="4" w:space="0" w:color="auto"/>
              <w:right w:val="single" w:sz="4" w:space="0" w:color="auto"/>
            </w:tcBorders>
            <w:shd w:val="clear" w:color="auto" w:fill="auto"/>
            <w:vAlign w:val="center"/>
            <w:hideMark/>
          </w:tcPr>
          <w:p w:rsidR="00B85361" w:rsidRPr="00B85361" w:rsidRDefault="00B85361" w:rsidP="00B85361">
            <w:pPr>
              <w:jc w:val="center"/>
            </w:pPr>
            <w:r w:rsidRPr="00B85361">
              <w:rPr>
                <w:sz w:val="22"/>
                <w:szCs w:val="22"/>
              </w:rPr>
              <w:t xml:space="preserve">Спортзал </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 </w:t>
            </w:r>
          </w:p>
        </w:tc>
      </w:tr>
      <w:tr w:rsidR="00B85361" w:rsidRPr="00B85361" w:rsidTr="00B8536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85361" w:rsidRPr="00B85361" w:rsidRDefault="00B85361" w:rsidP="00B85361">
            <w:pPr>
              <w:jc w:val="right"/>
              <w:rPr>
                <w:rFonts w:ascii="Calibri" w:hAnsi="Calibri"/>
              </w:rPr>
            </w:pPr>
            <w:r w:rsidRPr="00B85361">
              <w:rPr>
                <w:rFonts w:ascii="Calibri" w:hAnsi="Calibri"/>
                <w:sz w:val="22"/>
                <w:szCs w:val="22"/>
              </w:rPr>
              <w:t>98</w:t>
            </w:r>
          </w:p>
        </w:tc>
        <w:tc>
          <w:tcPr>
            <w:tcW w:w="2520" w:type="dxa"/>
            <w:tcBorders>
              <w:top w:val="nil"/>
              <w:left w:val="nil"/>
              <w:bottom w:val="single" w:sz="4" w:space="0" w:color="auto"/>
              <w:right w:val="single" w:sz="4" w:space="0" w:color="auto"/>
            </w:tcBorders>
            <w:shd w:val="clear" w:color="auto" w:fill="auto"/>
            <w:noWrap/>
            <w:vAlign w:val="center"/>
            <w:hideMark/>
          </w:tcPr>
          <w:p w:rsidR="00B85361" w:rsidRPr="00B85361" w:rsidRDefault="00B85361" w:rsidP="00B85361">
            <w:pPr>
              <w:jc w:val="center"/>
            </w:pPr>
            <w:r w:rsidRPr="00B85361">
              <w:rPr>
                <w:sz w:val="22"/>
                <w:szCs w:val="22"/>
              </w:rPr>
              <w:t>Panasonic KX-MB2000</w:t>
            </w:r>
          </w:p>
        </w:tc>
        <w:tc>
          <w:tcPr>
            <w:tcW w:w="1539"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п-к</w:t>
            </w:r>
          </w:p>
        </w:tc>
        <w:tc>
          <w:tcPr>
            <w:tcW w:w="96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А4</w:t>
            </w:r>
          </w:p>
        </w:tc>
        <w:tc>
          <w:tcPr>
            <w:tcW w:w="292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5915</w:t>
            </w:r>
          </w:p>
        </w:tc>
        <w:tc>
          <w:tcPr>
            <w:tcW w:w="3900" w:type="dxa"/>
            <w:tcBorders>
              <w:top w:val="nil"/>
              <w:left w:val="nil"/>
              <w:bottom w:val="single" w:sz="4" w:space="0" w:color="auto"/>
              <w:right w:val="single" w:sz="4" w:space="0" w:color="auto"/>
            </w:tcBorders>
            <w:shd w:val="clear" w:color="auto" w:fill="auto"/>
            <w:noWrap/>
            <w:vAlign w:val="center"/>
            <w:hideMark/>
          </w:tcPr>
          <w:p w:rsidR="00B85361" w:rsidRPr="00B85361" w:rsidRDefault="00B85361" w:rsidP="00B85361">
            <w:pPr>
              <w:jc w:val="center"/>
            </w:pPr>
            <w:r w:rsidRPr="00B85361">
              <w:rPr>
                <w:sz w:val="22"/>
                <w:szCs w:val="22"/>
              </w:rPr>
              <w:t>АСУ</w:t>
            </w:r>
          </w:p>
        </w:tc>
        <w:tc>
          <w:tcPr>
            <w:tcW w:w="1540" w:type="dxa"/>
            <w:tcBorders>
              <w:top w:val="nil"/>
              <w:left w:val="nil"/>
              <w:bottom w:val="single" w:sz="4" w:space="0" w:color="auto"/>
              <w:right w:val="single" w:sz="4" w:space="0" w:color="auto"/>
            </w:tcBorders>
            <w:shd w:val="clear" w:color="auto" w:fill="auto"/>
            <w:noWrap/>
            <w:vAlign w:val="bottom"/>
            <w:hideMark/>
          </w:tcPr>
          <w:p w:rsidR="00B85361" w:rsidRPr="00B85361" w:rsidRDefault="00B85361" w:rsidP="00B85361">
            <w:pPr>
              <w:jc w:val="center"/>
              <w:rPr>
                <w:rFonts w:ascii="Calibri" w:hAnsi="Calibri"/>
              </w:rPr>
            </w:pPr>
            <w:r w:rsidRPr="00B85361">
              <w:rPr>
                <w:rFonts w:ascii="Calibri" w:hAnsi="Calibri"/>
                <w:sz w:val="22"/>
                <w:szCs w:val="22"/>
              </w:rPr>
              <w:t>209</w:t>
            </w:r>
          </w:p>
        </w:tc>
      </w:tr>
      <w:tr w:rsidR="00B85361" w:rsidRPr="00B85361" w:rsidTr="00B85361">
        <w:trPr>
          <w:trHeight w:val="300"/>
        </w:trPr>
        <w:tc>
          <w:tcPr>
            <w:tcW w:w="440" w:type="dxa"/>
            <w:tcBorders>
              <w:top w:val="nil"/>
              <w:left w:val="nil"/>
              <w:bottom w:val="nil"/>
              <w:right w:val="nil"/>
            </w:tcBorders>
            <w:shd w:val="clear" w:color="auto" w:fill="auto"/>
            <w:noWrap/>
            <w:vAlign w:val="bottom"/>
            <w:hideMark/>
          </w:tcPr>
          <w:p w:rsidR="00B85361" w:rsidRPr="00B85361" w:rsidRDefault="00B85361" w:rsidP="00B85361">
            <w:pPr>
              <w:rPr>
                <w:rFonts w:ascii="Calibri" w:hAnsi="Calibri"/>
                <w:color w:val="000000"/>
              </w:rPr>
            </w:pPr>
          </w:p>
        </w:tc>
        <w:tc>
          <w:tcPr>
            <w:tcW w:w="2520" w:type="dxa"/>
            <w:tcBorders>
              <w:top w:val="nil"/>
              <w:left w:val="nil"/>
              <w:bottom w:val="nil"/>
              <w:right w:val="nil"/>
            </w:tcBorders>
            <w:shd w:val="clear" w:color="auto" w:fill="auto"/>
            <w:noWrap/>
            <w:vAlign w:val="bottom"/>
            <w:hideMark/>
          </w:tcPr>
          <w:p w:rsidR="00B85361" w:rsidRPr="00B85361" w:rsidRDefault="00B85361" w:rsidP="00B85361">
            <w:pPr>
              <w:rPr>
                <w:rFonts w:ascii="Calibri" w:hAnsi="Calibri"/>
                <w:color w:val="000000"/>
              </w:rPr>
            </w:pPr>
          </w:p>
        </w:tc>
        <w:tc>
          <w:tcPr>
            <w:tcW w:w="1539" w:type="dxa"/>
            <w:tcBorders>
              <w:top w:val="nil"/>
              <w:left w:val="nil"/>
              <w:bottom w:val="nil"/>
              <w:right w:val="nil"/>
            </w:tcBorders>
            <w:shd w:val="clear" w:color="auto" w:fill="auto"/>
            <w:noWrap/>
            <w:vAlign w:val="bottom"/>
            <w:hideMark/>
          </w:tcPr>
          <w:p w:rsidR="00B85361" w:rsidRPr="00B85361" w:rsidRDefault="00B85361" w:rsidP="00B85361">
            <w:pPr>
              <w:rPr>
                <w:rFonts w:ascii="Calibri" w:hAnsi="Calibri"/>
                <w:color w:val="000000"/>
              </w:rPr>
            </w:pPr>
          </w:p>
        </w:tc>
        <w:tc>
          <w:tcPr>
            <w:tcW w:w="960" w:type="dxa"/>
            <w:tcBorders>
              <w:top w:val="nil"/>
              <w:left w:val="nil"/>
              <w:bottom w:val="nil"/>
              <w:right w:val="nil"/>
            </w:tcBorders>
            <w:shd w:val="clear" w:color="auto" w:fill="auto"/>
            <w:noWrap/>
            <w:vAlign w:val="bottom"/>
            <w:hideMark/>
          </w:tcPr>
          <w:p w:rsidR="00B85361" w:rsidRPr="00B85361" w:rsidRDefault="00B85361" w:rsidP="00B85361">
            <w:pPr>
              <w:rPr>
                <w:rFonts w:ascii="Calibri" w:hAnsi="Calibri"/>
                <w:color w:val="000000"/>
              </w:rPr>
            </w:pPr>
          </w:p>
        </w:tc>
        <w:tc>
          <w:tcPr>
            <w:tcW w:w="2920" w:type="dxa"/>
            <w:tcBorders>
              <w:top w:val="nil"/>
              <w:left w:val="nil"/>
              <w:bottom w:val="nil"/>
              <w:right w:val="nil"/>
            </w:tcBorders>
            <w:shd w:val="clear" w:color="auto" w:fill="auto"/>
            <w:noWrap/>
            <w:vAlign w:val="bottom"/>
            <w:hideMark/>
          </w:tcPr>
          <w:p w:rsidR="00B85361" w:rsidRPr="00B85361" w:rsidRDefault="00B85361" w:rsidP="00B85361">
            <w:pPr>
              <w:rPr>
                <w:rFonts w:ascii="Calibri" w:hAnsi="Calibri"/>
                <w:color w:val="000000"/>
              </w:rPr>
            </w:pPr>
          </w:p>
        </w:tc>
        <w:tc>
          <w:tcPr>
            <w:tcW w:w="3900" w:type="dxa"/>
            <w:tcBorders>
              <w:top w:val="nil"/>
              <w:left w:val="nil"/>
              <w:bottom w:val="nil"/>
              <w:right w:val="nil"/>
            </w:tcBorders>
            <w:shd w:val="clear" w:color="auto" w:fill="auto"/>
            <w:noWrap/>
            <w:vAlign w:val="bottom"/>
            <w:hideMark/>
          </w:tcPr>
          <w:p w:rsidR="00B85361" w:rsidRPr="00B85361" w:rsidRDefault="00B85361" w:rsidP="00B85361">
            <w:pPr>
              <w:rPr>
                <w:rFonts w:ascii="Calibri" w:hAnsi="Calibri"/>
                <w:color w:val="000000"/>
              </w:rPr>
            </w:pPr>
          </w:p>
        </w:tc>
        <w:tc>
          <w:tcPr>
            <w:tcW w:w="1540" w:type="dxa"/>
            <w:tcBorders>
              <w:top w:val="nil"/>
              <w:left w:val="nil"/>
              <w:bottom w:val="nil"/>
              <w:right w:val="nil"/>
            </w:tcBorders>
            <w:shd w:val="clear" w:color="auto" w:fill="auto"/>
            <w:noWrap/>
            <w:vAlign w:val="bottom"/>
            <w:hideMark/>
          </w:tcPr>
          <w:p w:rsidR="00B85361" w:rsidRPr="00B85361" w:rsidRDefault="00B85361" w:rsidP="00B85361">
            <w:pPr>
              <w:jc w:val="center"/>
              <w:rPr>
                <w:rFonts w:ascii="Calibri" w:hAnsi="Calibri"/>
                <w:color w:val="000000"/>
              </w:rPr>
            </w:pPr>
          </w:p>
        </w:tc>
      </w:tr>
      <w:tr w:rsidR="00B85361" w:rsidRPr="00B85361" w:rsidTr="00DE2722">
        <w:trPr>
          <w:trHeight w:val="300"/>
        </w:trPr>
        <w:tc>
          <w:tcPr>
            <w:tcW w:w="8379" w:type="dxa"/>
            <w:gridSpan w:val="5"/>
            <w:tcBorders>
              <w:top w:val="nil"/>
              <w:left w:val="nil"/>
              <w:bottom w:val="nil"/>
              <w:right w:val="nil"/>
            </w:tcBorders>
            <w:shd w:val="clear" w:color="auto" w:fill="auto"/>
            <w:noWrap/>
            <w:vAlign w:val="bottom"/>
          </w:tcPr>
          <w:p w:rsidR="00B85361" w:rsidRPr="00B85361" w:rsidRDefault="00B85361" w:rsidP="00B85361">
            <w:pPr>
              <w:jc w:val="center"/>
              <w:rPr>
                <w:rFonts w:ascii="Calibri" w:hAnsi="Calibri"/>
                <w:color w:val="000000"/>
              </w:rPr>
            </w:pPr>
          </w:p>
        </w:tc>
        <w:tc>
          <w:tcPr>
            <w:tcW w:w="3900" w:type="dxa"/>
            <w:tcBorders>
              <w:top w:val="nil"/>
              <w:left w:val="nil"/>
              <w:bottom w:val="nil"/>
              <w:right w:val="nil"/>
            </w:tcBorders>
            <w:shd w:val="clear" w:color="auto" w:fill="auto"/>
            <w:vAlign w:val="center"/>
          </w:tcPr>
          <w:p w:rsidR="00B85361" w:rsidRPr="00B85361" w:rsidRDefault="00B85361" w:rsidP="00B85361">
            <w:pPr>
              <w:jc w:val="center"/>
            </w:pPr>
          </w:p>
        </w:tc>
        <w:tc>
          <w:tcPr>
            <w:tcW w:w="1540" w:type="dxa"/>
            <w:tcBorders>
              <w:top w:val="nil"/>
              <w:left w:val="nil"/>
              <w:bottom w:val="nil"/>
              <w:right w:val="nil"/>
            </w:tcBorders>
            <w:shd w:val="clear" w:color="auto" w:fill="auto"/>
            <w:noWrap/>
            <w:vAlign w:val="bottom"/>
            <w:hideMark/>
          </w:tcPr>
          <w:p w:rsidR="00B85361" w:rsidRPr="00B85361" w:rsidRDefault="00B85361" w:rsidP="00B85361">
            <w:pPr>
              <w:rPr>
                <w:rFonts w:ascii="Calibri" w:hAnsi="Calibri"/>
                <w:color w:val="000000"/>
              </w:rPr>
            </w:pPr>
          </w:p>
        </w:tc>
      </w:tr>
    </w:tbl>
    <w:p w:rsidR="00DE2722" w:rsidRDefault="00DE2722" w:rsidP="00A91790">
      <w:pPr>
        <w:widowControl w:val="0"/>
        <w:ind w:left="20" w:right="20"/>
        <w:jc w:val="both"/>
        <w:rPr>
          <w:rFonts w:eastAsia="Calibri"/>
          <w:color w:val="000000"/>
          <w:lang w:bidi="ru-RU"/>
        </w:rPr>
        <w:sectPr w:rsidR="00DE2722" w:rsidSect="00B85361">
          <w:pgSz w:w="16838" w:h="11906" w:orient="landscape"/>
          <w:pgMar w:top="1134" w:right="1134" w:bottom="849" w:left="1134" w:header="708" w:footer="708" w:gutter="0"/>
          <w:cols w:space="708"/>
          <w:docGrid w:linePitch="360"/>
        </w:sectPr>
      </w:pPr>
    </w:p>
    <w:tbl>
      <w:tblPr>
        <w:tblW w:w="10140" w:type="dxa"/>
        <w:tblInd w:w="93" w:type="dxa"/>
        <w:tblLook w:val="04A0" w:firstRow="1" w:lastRow="0" w:firstColumn="1" w:lastColumn="0" w:noHBand="0" w:noVBand="1"/>
      </w:tblPr>
      <w:tblGrid>
        <w:gridCol w:w="486"/>
        <w:gridCol w:w="4180"/>
        <w:gridCol w:w="1260"/>
        <w:gridCol w:w="1113"/>
        <w:gridCol w:w="1660"/>
        <w:gridCol w:w="1600"/>
      </w:tblGrid>
      <w:tr w:rsidR="00DE2722" w:rsidRPr="00DE2722" w:rsidTr="00DE2722">
        <w:trPr>
          <w:trHeight w:val="300"/>
        </w:trPr>
        <w:tc>
          <w:tcPr>
            <w:tcW w:w="10140" w:type="dxa"/>
            <w:gridSpan w:val="6"/>
            <w:tcBorders>
              <w:top w:val="nil"/>
              <w:left w:val="nil"/>
              <w:bottom w:val="nil"/>
              <w:right w:val="nil"/>
            </w:tcBorders>
            <w:shd w:val="clear" w:color="auto" w:fill="auto"/>
            <w:noWrap/>
            <w:vAlign w:val="bottom"/>
            <w:hideMark/>
          </w:tcPr>
          <w:p w:rsidR="00DE2722" w:rsidRPr="00DE2722" w:rsidRDefault="00DE2722" w:rsidP="00DE2722">
            <w:pPr>
              <w:jc w:val="right"/>
              <w:rPr>
                <w:color w:val="000000"/>
              </w:rPr>
            </w:pPr>
            <w:r w:rsidRPr="00DE2722">
              <w:rPr>
                <w:color w:val="000000"/>
                <w:sz w:val="22"/>
                <w:szCs w:val="22"/>
              </w:rPr>
              <w:lastRenderedPageBreak/>
              <w:t xml:space="preserve">                                                                       </w:t>
            </w:r>
            <w:r>
              <w:rPr>
                <w:color w:val="000000"/>
                <w:sz w:val="22"/>
                <w:szCs w:val="22"/>
              </w:rPr>
              <w:t>Приложение №2</w:t>
            </w:r>
            <w:r w:rsidRPr="00B85361">
              <w:rPr>
                <w:rFonts w:ascii="Calibri" w:hAnsi="Calibri"/>
                <w:color w:val="000000"/>
                <w:sz w:val="22"/>
                <w:szCs w:val="22"/>
              </w:rPr>
              <w:t xml:space="preserve"> к Техническому заданию</w:t>
            </w:r>
          </w:p>
        </w:tc>
      </w:tr>
      <w:tr w:rsidR="00DE2722" w:rsidRPr="00DE2722" w:rsidTr="00DE2722">
        <w:trPr>
          <w:trHeight w:val="300"/>
        </w:trPr>
        <w:tc>
          <w:tcPr>
            <w:tcW w:w="440" w:type="dxa"/>
            <w:tcBorders>
              <w:top w:val="nil"/>
              <w:left w:val="nil"/>
              <w:bottom w:val="nil"/>
              <w:right w:val="nil"/>
            </w:tcBorders>
            <w:shd w:val="clear" w:color="auto" w:fill="auto"/>
            <w:noWrap/>
            <w:vAlign w:val="bottom"/>
            <w:hideMark/>
          </w:tcPr>
          <w:p w:rsidR="00DE2722" w:rsidRPr="00DE2722" w:rsidRDefault="00DE2722" w:rsidP="00DE2722">
            <w:pPr>
              <w:jc w:val="right"/>
              <w:rPr>
                <w:color w:val="000000"/>
              </w:rPr>
            </w:pPr>
          </w:p>
        </w:tc>
        <w:tc>
          <w:tcPr>
            <w:tcW w:w="4180" w:type="dxa"/>
            <w:tcBorders>
              <w:top w:val="nil"/>
              <w:left w:val="nil"/>
              <w:bottom w:val="nil"/>
              <w:right w:val="nil"/>
            </w:tcBorders>
            <w:shd w:val="clear" w:color="auto" w:fill="auto"/>
            <w:noWrap/>
            <w:vAlign w:val="bottom"/>
            <w:hideMark/>
          </w:tcPr>
          <w:p w:rsidR="00DE2722" w:rsidRPr="00DE2722" w:rsidRDefault="00DE2722" w:rsidP="00DE2722">
            <w:pPr>
              <w:jc w:val="right"/>
              <w:rPr>
                <w:color w:val="000000"/>
              </w:rPr>
            </w:pPr>
          </w:p>
        </w:tc>
        <w:tc>
          <w:tcPr>
            <w:tcW w:w="1260" w:type="dxa"/>
            <w:tcBorders>
              <w:top w:val="nil"/>
              <w:left w:val="nil"/>
              <w:bottom w:val="nil"/>
              <w:right w:val="nil"/>
            </w:tcBorders>
            <w:shd w:val="clear" w:color="auto" w:fill="auto"/>
            <w:noWrap/>
            <w:vAlign w:val="bottom"/>
            <w:hideMark/>
          </w:tcPr>
          <w:p w:rsidR="00DE2722" w:rsidRPr="00DE2722" w:rsidRDefault="00DE2722" w:rsidP="00DE2722">
            <w:pPr>
              <w:jc w:val="right"/>
              <w:rPr>
                <w:color w:val="000000"/>
              </w:rPr>
            </w:pPr>
          </w:p>
        </w:tc>
        <w:tc>
          <w:tcPr>
            <w:tcW w:w="1000" w:type="dxa"/>
            <w:tcBorders>
              <w:top w:val="nil"/>
              <w:left w:val="nil"/>
              <w:bottom w:val="nil"/>
              <w:right w:val="nil"/>
            </w:tcBorders>
            <w:shd w:val="clear" w:color="auto" w:fill="auto"/>
            <w:noWrap/>
            <w:vAlign w:val="bottom"/>
            <w:hideMark/>
          </w:tcPr>
          <w:p w:rsidR="00DE2722" w:rsidRPr="00DE2722" w:rsidRDefault="00DE2722" w:rsidP="00DE2722">
            <w:pPr>
              <w:jc w:val="right"/>
              <w:rPr>
                <w:color w:val="000000"/>
              </w:rPr>
            </w:pPr>
          </w:p>
        </w:tc>
        <w:tc>
          <w:tcPr>
            <w:tcW w:w="1660" w:type="dxa"/>
            <w:tcBorders>
              <w:top w:val="nil"/>
              <w:left w:val="nil"/>
              <w:bottom w:val="nil"/>
              <w:right w:val="nil"/>
            </w:tcBorders>
            <w:shd w:val="clear" w:color="auto" w:fill="auto"/>
            <w:noWrap/>
            <w:vAlign w:val="bottom"/>
            <w:hideMark/>
          </w:tcPr>
          <w:p w:rsidR="00DE2722" w:rsidRPr="00DE2722" w:rsidRDefault="00DE2722" w:rsidP="00DE2722">
            <w:pPr>
              <w:jc w:val="right"/>
              <w:rPr>
                <w:color w:val="000000"/>
              </w:rPr>
            </w:pPr>
          </w:p>
        </w:tc>
        <w:tc>
          <w:tcPr>
            <w:tcW w:w="1600" w:type="dxa"/>
            <w:tcBorders>
              <w:top w:val="nil"/>
              <w:left w:val="nil"/>
              <w:bottom w:val="nil"/>
              <w:right w:val="nil"/>
            </w:tcBorders>
            <w:shd w:val="clear" w:color="auto" w:fill="auto"/>
            <w:noWrap/>
            <w:vAlign w:val="bottom"/>
            <w:hideMark/>
          </w:tcPr>
          <w:p w:rsidR="00DE2722" w:rsidRPr="00DE2722" w:rsidRDefault="00DE2722" w:rsidP="00DE2722">
            <w:pPr>
              <w:jc w:val="right"/>
              <w:rPr>
                <w:color w:val="000000"/>
              </w:rPr>
            </w:pPr>
          </w:p>
        </w:tc>
      </w:tr>
      <w:tr w:rsidR="00DE2722" w:rsidRPr="00DE2722" w:rsidTr="00DE2722">
        <w:trPr>
          <w:trHeight w:val="300"/>
        </w:trPr>
        <w:tc>
          <w:tcPr>
            <w:tcW w:w="10140" w:type="dxa"/>
            <w:gridSpan w:val="6"/>
            <w:tcBorders>
              <w:top w:val="nil"/>
              <w:left w:val="nil"/>
              <w:bottom w:val="nil"/>
              <w:right w:val="nil"/>
            </w:tcBorders>
            <w:shd w:val="clear" w:color="auto" w:fill="auto"/>
            <w:vAlign w:val="bottom"/>
            <w:hideMark/>
          </w:tcPr>
          <w:p w:rsidR="00DE2722" w:rsidRPr="00DE2722" w:rsidRDefault="00DE2722" w:rsidP="00DE2722">
            <w:pPr>
              <w:jc w:val="center"/>
              <w:rPr>
                <w:color w:val="000000"/>
              </w:rPr>
            </w:pPr>
            <w:r w:rsidRPr="00DE2722">
              <w:rPr>
                <w:color w:val="000000"/>
              </w:rPr>
              <w:t>Перечень товаров и услуг, поставляемых (оказываемых) по договору.</w:t>
            </w:r>
          </w:p>
        </w:tc>
      </w:tr>
      <w:tr w:rsidR="00DE2722" w:rsidRPr="00DE2722" w:rsidTr="00DE2722">
        <w:trPr>
          <w:trHeight w:val="300"/>
        </w:trPr>
        <w:tc>
          <w:tcPr>
            <w:tcW w:w="440" w:type="dxa"/>
            <w:tcBorders>
              <w:top w:val="nil"/>
              <w:left w:val="nil"/>
              <w:bottom w:val="nil"/>
              <w:right w:val="nil"/>
            </w:tcBorders>
            <w:shd w:val="clear" w:color="auto" w:fill="auto"/>
            <w:vAlign w:val="bottom"/>
            <w:hideMark/>
          </w:tcPr>
          <w:p w:rsidR="00DE2722" w:rsidRPr="00DE2722" w:rsidRDefault="00DE2722" w:rsidP="00DE2722">
            <w:pPr>
              <w:jc w:val="center"/>
              <w:rPr>
                <w:color w:val="000000"/>
              </w:rPr>
            </w:pPr>
          </w:p>
        </w:tc>
        <w:tc>
          <w:tcPr>
            <w:tcW w:w="4180" w:type="dxa"/>
            <w:tcBorders>
              <w:top w:val="nil"/>
              <w:left w:val="nil"/>
              <w:bottom w:val="nil"/>
              <w:right w:val="nil"/>
            </w:tcBorders>
            <w:shd w:val="clear" w:color="auto" w:fill="auto"/>
            <w:vAlign w:val="bottom"/>
            <w:hideMark/>
          </w:tcPr>
          <w:p w:rsidR="00DE2722" w:rsidRPr="00DE2722" w:rsidRDefault="00DE2722" w:rsidP="00DE2722">
            <w:pPr>
              <w:jc w:val="center"/>
              <w:rPr>
                <w:color w:val="000000"/>
              </w:rPr>
            </w:pPr>
          </w:p>
        </w:tc>
        <w:tc>
          <w:tcPr>
            <w:tcW w:w="1260" w:type="dxa"/>
            <w:tcBorders>
              <w:top w:val="nil"/>
              <w:left w:val="nil"/>
              <w:bottom w:val="nil"/>
              <w:right w:val="nil"/>
            </w:tcBorders>
            <w:shd w:val="clear" w:color="auto" w:fill="auto"/>
            <w:vAlign w:val="bottom"/>
            <w:hideMark/>
          </w:tcPr>
          <w:p w:rsidR="00DE2722" w:rsidRPr="00DE2722" w:rsidRDefault="00DE2722" w:rsidP="00DE2722">
            <w:pPr>
              <w:jc w:val="center"/>
              <w:rPr>
                <w:color w:val="000000"/>
              </w:rPr>
            </w:pPr>
          </w:p>
        </w:tc>
        <w:tc>
          <w:tcPr>
            <w:tcW w:w="1000" w:type="dxa"/>
            <w:tcBorders>
              <w:top w:val="nil"/>
              <w:left w:val="nil"/>
              <w:bottom w:val="nil"/>
              <w:right w:val="nil"/>
            </w:tcBorders>
            <w:shd w:val="clear" w:color="auto" w:fill="auto"/>
            <w:vAlign w:val="bottom"/>
            <w:hideMark/>
          </w:tcPr>
          <w:p w:rsidR="00DE2722" w:rsidRPr="00DE2722" w:rsidRDefault="00DE2722" w:rsidP="00DE2722">
            <w:pPr>
              <w:jc w:val="center"/>
              <w:rPr>
                <w:color w:val="000000"/>
              </w:rPr>
            </w:pPr>
          </w:p>
        </w:tc>
        <w:tc>
          <w:tcPr>
            <w:tcW w:w="1660" w:type="dxa"/>
            <w:tcBorders>
              <w:top w:val="nil"/>
              <w:left w:val="nil"/>
              <w:bottom w:val="nil"/>
              <w:right w:val="nil"/>
            </w:tcBorders>
            <w:shd w:val="clear" w:color="auto" w:fill="auto"/>
            <w:vAlign w:val="bottom"/>
            <w:hideMark/>
          </w:tcPr>
          <w:p w:rsidR="00DE2722" w:rsidRPr="00DE2722" w:rsidRDefault="00DE2722" w:rsidP="00DE2722">
            <w:pPr>
              <w:jc w:val="center"/>
              <w:rPr>
                <w:color w:val="000000"/>
              </w:rPr>
            </w:pPr>
          </w:p>
        </w:tc>
        <w:tc>
          <w:tcPr>
            <w:tcW w:w="1600" w:type="dxa"/>
            <w:tcBorders>
              <w:top w:val="nil"/>
              <w:left w:val="nil"/>
              <w:bottom w:val="nil"/>
              <w:right w:val="nil"/>
            </w:tcBorders>
            <w:shd w:val="clear" w:color="auto" w:fill="auto"/>
            <w:vAlign w:val="bottom"/>
            <w:hideMark/>
          </w:tcPr>
          <w:p w:rsidR="00DE2722" w:rsidRPr="00DE2722" w:rsidRDefault="00DE2722" w:rsidP="00DE2722">
            <w:pPr>
              <w:jc w:val="center"/>
              <w:rPr>
                <w:color w:val="000000"/>
              </w:rPr>
            </w:pPr>
          </w:p>
        </w:tc>
      </w:tr>
      <w:tr w:rsidR="00DE2722" w:rsidRPr="00DE2722" w:rsidTr="00DE2722">
        <w:trPr>
          <w:trHeight w:val="300"/>
        </w:trPr>
        <w:tc>
          <w:tcPr>
            <w:tcW w:w="10140" w:type="dxa"/>
            <w:gridSpan w:val="6"/>
            <w:tcBorders>
              <w:top w:val="nil"/>
              <w:left w:val="nil"/>
              <w:bottom w:val="single" w:sz="4" w:space="0" w:color="auto"/>
              <w:right w:val="nil"/>
            </w:tcBorders>
            <w:shd w:val="clear" w:color="auto" w:fill="auto"/>
            <w:vAlign w:val="bottom"/>
            <w:hideMark/>
          </w:tcPr>
          <w:p w:rsidR="00DE2722" w:rsidRPr="00DE2722" w:rsidRDefault="00DE2722" w:rsidP="00DE2722">
            <w:pPr>
              <w:rPr>
                <w:color w:val="000000"/>
                <w:sz w:val="20"/>
                <w:szCs w:val="20"/>
              </w:rPr>
            </w:pPr>
            <w:r w:rsidRPr="00DE2722">
              <w:rPr>
                <w:color w:val="000000"/>
                <w:sz w:val="20"/>
                <w:szCs w:val="20"/>
              </w:rPr>
              <w:t>Таблица 1. Перечень поставляемых товаров по договору</w:t>
            </w:r>
          </w:p>
        </w:tc>
      </w:tr>
      <w:tr w:rsidR="00DE2722" w:rsidRPr="00DE2722" w:rsidTr="00DE2722">
        <w:trPr>
          <w:trHeight w:val="315"/>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 п/п</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Наименование товара</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Количество</w:t>
            </w:r>
          </w:p>
        </w:tc>
        <w:tc>
          <w:tcPr>
            <w:tcW w:w="1000" w:type="dxa"/>
            <w:vMerge w:val="restart"/>
            <w:tcBorders>
              <w:top w:val="nil"/>
              <w:left w:val="single" w:sz="4" w:space="0" w:color="auto"/>
              <w:bottom w:val="single" w:sz="4" w:space="0" w:color="000000"/>
              <w:right w:val="nil"/>
            </w:tcBorders>
            <w:shd w:val="clear" w:color="auto" w:fill="auto"/>
            <w:hideMark/>
          </w:tcPr>
          <w:p w:rsidR="00DE2722" w:rsidRPr="00DE2722" w:rsidRDefault="00DE2722" w:rsidP="00DE2722">
            <w:pPr>
              <w:jc w:val="center"/>
              <w:rPr>
                <w:color w:val="000000"/>
                <w:sz w:val="20"/>
                <w:szCs w:val="20"/>
              </w:rPr>
            </w:pPr>
            <w:r w:rsidRPr="00DE2722">
              <w:rPr>
                <w:color w:val="000000"/>
                <w:sz w:val="20"/>
                <w:szCs w:val="20"/>
              </w:rPr>
              <w:t>Единица измерения</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Средняя цена за единицу измерения, (руб.) с учетом НДС</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Стоимость объекта закупки, (руб.) с учетом НДС</w:t>
            </w:r>
          </w:p>
        </w:tc>
      </w:tr>
      <w:tr w:rsidR="00DE2722" w:rsidRPr="00DE2722" w:rsidTr="00DE2722">
        <w:trPr>
          <w:trHeight w:val="915"/>
        </w:trPr>
        <w:tc>
          <w:tcPr>
            <w:tcW w:w="440" w:type="dxa"/>
            <w:vMerge/>
            <w:tcBorders>
              <w:top w:val="nil"/>
              <w:left w:val="single" w:sz="4" w:space="0" w:color="auto"/>
              <w:bottom w:val="single" w:sz="4" w:space="0" w:color="000000"/>
              <w:right w:val="single" w:sz="4" w:space="0" w:color="auto"/>
            </w:tcBorders>
            <w:vAlign w:val="center"/>
            <w:hideMark/>
          </w:tcPr>
          <w:p w:rsidR="00DE2722" w:rsidRPr="00DE2722" w:rsidRDefault="00DE2722" w:rsidP="00DE2722">
            <w:pPr>
              <w:rPr>
                <w:color w:val="000000"/>
                <w:sz w:val="20"/>
                <w:szCs w:val="20"/>
              </w:rPr>
            </w:pPr>
          </w:p>
        </w:tc>
        <w:tc>
          <w:tcPr>
            <w:tcW w:w="4180" w:type="dxa"/>
            <w:vMerge/>
            <w:tcBorders>
              <w:top w:val="nil"/>
              <w:left w:val="single" w:sz="4" w:space="0" w:color="auto"/>
              <w:bottom w:val="single" w:sz="4" w:space="0" w:color="000000"/>
              <w:right w:val="single" w:sz="4" w:space="0" w:color="auto"/>
            </w:tcBorders>
            <w:vAlign w:val="center"/>
            <w:hideMark/>
          </w:tcPr>
          <w:p w:rsidR="00DE2722" w:rsidRPr="00DE2722" w:rsidRDefault="00DE2722" w:rsidP="00DE2722">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DE2722" w:rsidRPr="00DE2722" w:rsidRDefault="00DE2722" w:rsidP="00DE2722">
            <w:pPr>
              <w:rPr>
                <w:color w:val="000000"/>
                <w:sz w:val="20"/>
                <w:szCs w:val="20"/>
              </w:rPr>
            </w:pPr>
          </w:p>
        </w:tc>
        <w:tc>
          <w:tcPr>
            <w:tcW w:w="1000" w:type="dxa"/>
            <w:vMerge/>
            <w:tcBorders>
              <w:top w:val="nil"/>
              <w:left w:val="single" w:sz="4" w:space="0" w:color="auto"/>
              <w:bottom w:val="single" w:sz="4" w:space="0" w:color="000000"/>
              <w:right w:val="nil"/>
            </w:tcBorders>
            <w:vAlign w:val="center"/>
            <w:hideMark/>
          </w:tcPr>
          <w:p w:rsidR="00DE2722" w:rsidRPr="00DE2722" w:rsidRDefault="00DE2722" w:rsidP="00DE2722">
            <w:pPr>
              <w:rPr>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DE2722" w:rsidRPr="00DE2722" w:rsidRDefault="00DE2722" w:rsidP="00DE2722">
            <w:pPr>
              <w:rPr>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DE2722" w:rsidRPr="00DE2722" w:rsidRDefault="00DE2722" w:rsidP="00DE2722">
            <w:pPr>
              <w:rPr>
                <w:color w:val="000000"/>
                <w:sz w:val="20"/>
                <w:szCs w:val="20"/>
              </w:rPr>
            </w:pP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Картридж hp C6578D (hp 78)</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4 329,51</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8 659,02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2</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 xml:space="preserve">Картридж hp 51645A (hp 45) </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4 222,23</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8 444,46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3</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Картридж C4129X</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6</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23 257,86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139 547,16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4</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Картридж C7115A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8 678,68</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26 036,04</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5</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Тонер-картридж 006R01179</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5 877,63</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23 510,52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6</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 xml:space="preserve"> Копи-картридж 013R00589</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24 074,83</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96 299,32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7</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 xml:space="preserve">Картридж TK-1140 </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9 155,15</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100 706,65</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8</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 xml:space="preserve">Картридж Q2612A </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21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7 872,54</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165 323,34</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9</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 xml:space="preserve">Samsung MLT-D119S </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4 501,97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13 505,91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10</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Xerox 106R01277</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3 017,63</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9 052,89</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Xerox 101R00432</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10 742,17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32 226,51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12</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Kyocera TK-435</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5</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7 317,86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36 589,30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13</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OKI 44059120</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9 114,24</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27 342,72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14</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OKI 44059119</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19 461,76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58 385,28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15</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OKI 44059117</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19 461,76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58 385,28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16</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OKI 44059118</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19 461,76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58 385,28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17</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HP CE285A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9</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6 048,09</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54 432,81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18</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HP Q6000A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9 348,86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28 046,58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19</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HP Q6001A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10 205,54</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30 616,62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20</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HP Q6002A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10 205,54</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30 616,62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21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HP Q6003A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10 205,54</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30 616,62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22</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Kyocera TK-410</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6</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8 009,70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48 058,20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23</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Canon FX-10</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15</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5 129,24</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76 938,60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24</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Kyocera TK-475</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10 836,02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32 508,06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25</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HP CE320A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6 434,71</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19 304,13</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26</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HP CE321A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6 802,89</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20 408,67</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27</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HP CE322A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6 802,89</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20 408,67</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28</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HP CE323A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6 802,89</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20 408,67</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29</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HP CB435A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5 984,92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17 954,76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30</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HP Q2613A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10 176,67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20 353,34</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31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Panasonic KX-FAT411A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1 993,70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5 981,10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32</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Panasonic KX-FAD412A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5 640,60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16 921,80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33</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Xerox 106R00586</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13 895,76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41 687,28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34</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 xml:space="preserve">Xerox 113R00663 </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9 535,36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28 606,08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35</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Kyocera DK-170</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8 747,26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26 241,78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36</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Konica Minolta TN-321C</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10 797,52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32 392,56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lastRenderedPageBreak/>
              <w:t>37</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Konica Minolta TN-321Y</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10 797,52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32 392,56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38</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Konica Minolta TN-321M</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10 797,52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32 392,56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39</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Konica Minolta TN-321K</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4 467,48</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13 402,44</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40</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Kyocera TK-130</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6</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10 272,92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61 637,52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41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Samsung D103L</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6</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5 245,95</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31 475,70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42</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Xerox 101R00434</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14 164,07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42 492,21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43</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Xerox 106R01305</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13 616,61</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40 849,83</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44</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Xerox 101R00434</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14 164,07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42 492,21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45</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Xerox 106R01305</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13 616,61</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40 849,83</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46</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Canon NPG-11 Toner</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3 553,05</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7 106,10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47</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CB541A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7 315,46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21 946,38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48</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CB542A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7 315,46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21 946,38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49</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CB543A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7 315,46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21 946,38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50</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CB540A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6 956,50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20 869,50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51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Panasonic KX-FAD412A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6</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5 640,60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33 843,60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52</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Panasonic KX-FAT411A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12</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1 993,70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23 924,40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53</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Samsung D101S</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4 752,64</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14 257,92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54</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Тонер-картридж 44469714</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7 896,60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23 689,80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55</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Тонер-картридж 44469715</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7 896,60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23 689,80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56</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 xml:space="preserve">Тонер-картридж 44469716 </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7 896,60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23 689,80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57</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 xml:space="preserve">Тонер-картридж 44469809 </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5 534,72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16 604,16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58</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Samsung MLT-D205L</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8</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8 937,37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71 498,96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59</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Samsung CLT-K407S</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5 598,89</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16 796,67</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60</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Samsung CLT-C407S</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5 173,76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15 521,28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61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Samsung CLT-Y407S</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5 173,76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15 521,28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62</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Samsung CLT-M407S</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5 173,76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15 521,28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63</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Samsung CLT-R407</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10 760,62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32 281,86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64</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C9398A Картридж HP №72</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4 875,37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14 626,11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65</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C9397A Картридж HP №72</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4 875,37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14 626,11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66</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 xml:space="preserve">C9399A Картридж HP №72 </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4 875,37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14 626,11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67</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C9400A Картридж HP №72</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4 875,37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14 626,11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68</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C9401A Картридж HP №72</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4 875,37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14 626,11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69</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C9403A Картридж HP №72</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7 114,52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21 343,56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70</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EPSON C13T66414A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451,20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1 353,60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71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Epson C13T66434A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628,67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1 886,01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72</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Epson C13T66424A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628,67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1 886,01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73</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Epson C13T08164A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1 786,75</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5 360,25</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74</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Epson C13T66444A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628,67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1 886,01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75</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Konica Minolta TNP-22K</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5</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2 205,47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11 027,35</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76</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Konica Minolta TNP-22C</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5</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3 242,62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16 213,10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77</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Konica Minolta TNP-22M</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5</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3 242,62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16 213,10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78</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Konica Minolta TNP-22Y</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5</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3 242,62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16 213,10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79</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Konica Minolta IUP-14K</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10 238,03</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20 476,06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80</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Konica Minolta IUP-14M</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12 149,91</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24 299,82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lastRenderedPageBreak/>
              <w:t>81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Konica Minolta IUP-14Y</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12 149,91</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24 299,82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82</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Konica Minolta IUP-14C</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12 149,91</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24 299,82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83</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HP CB436A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15</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6 881,30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103 219,50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84</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Kyocera TK-1170</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5</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8 342,19</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41 710,95</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85</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CB541A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7 315,46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29 261,84</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86</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CB542A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7 315,46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29 261,84</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87</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CB543A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7 315,46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29 261,84</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88</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CB540A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6 956,50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27 826,00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89</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Тонер-картридж 44469714</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7 896,60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23 689,80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90</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Тонер-картридж 44469715</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7 896,60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23 689,80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91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 xml:space="preserve">Тонер-картридж 44469716 </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7 896,60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23 689,80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92</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 xml:space="preserve">Тонер-картридж 44469809 </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5 534,72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16 604,16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93</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101R00554 XEROX Блок фотобарабана</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7 366,59</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14 733,18</w:t>
            </w:r>
          </w:p>
        </w:tc>
      </w:tr>
      <w:tr w:rsidR="00DE2722" w:rsidRPr="00DE2722" w:rsidTr="00DE2722">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94</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106R03583 XEROX Тонер-картридж черный (13,9K)</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13 217,15</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52 868,60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95</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CE278A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8</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7 035,71</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56 285,68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96</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013R00591 XEROX Блок фотобарабана</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19 114,84</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38 229,68</w:t>
            </w:r>
          </w:p>
        </w:tc>
      </w:tr>
      <w:tr w:rsidR="00DE2722" w:rsidRPr="00DE2722" w:rsidTr="00DE2722">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97</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006R01160 XEROX Тонер-картридж черный</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8 246,94</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32 987,76</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98</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Xerox 006R01695</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2 198,85</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8 795,40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99</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Xerox 006R01696</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2 198,85</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8 795,40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100</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Xerox 013R00677</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7 506,97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30 027,88</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101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Xerox 006R01693</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3 308,80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13 235,20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102</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Xerox 006R01694</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2 198,85</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8 795,40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103</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Xerox 106R03396</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6 007,98</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24 031,92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104</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113R00779</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19 475,80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38 951,60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105</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Фьюзер XEROX  100K (115R00115)</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20 278,94</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20 278,94</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106</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Копи-картридж XEROX  80K (113R00779)</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19 409,62</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19 409,62</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107</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Фьюзер Xerox (126K24991/126K24993)</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31 748,44</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31 748,44</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108</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Фьюзер 220V Xerox  126K29403</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33 219,35</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33 219,35</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109</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Термоблок  XEROX  (115R00120)</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36 352,68</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36 352,68</w:t>
            </w:r>
          </w:p>
        </w:tc>
      </w:tr>
      <w:tr w:rsidR="00DE2722" w:rsidRPr="00DE2722" w:rsidTr="00DE2722">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110</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lang w:val="en-US"/>
              </w:rPr>
            </w:pPr>
            <w:r w:rsidRPr="00DE2722">
              <w:rPr>
                <w:color w:val="000000"/>
                <w:sz w:val="22"/>
                <w:szCs w:val="22"/>
                <w:lang w:val="en-US"/>
              </w:rPr>
              <w:t xml:space="preserve">KX-FAT88A </w:t>
            </w:r>
            <w:r w:rsidRPr="00DE2722">
              <w:rPr>
                <w:color w:val="000000"/>
                <w:sz w:val="22"/>
                <w:szCs w:val="22"/>
              </w:rPr>
              <w:t>Тонер</w:t>
            </w:r>
            <w:r w:rsidRPr="00DE2722">
              <w:rPr>
                <w:color w:val="000000"/>
                <w:sz w:val="22"/>
                <w:szCs w:val="22"/>
                <w:lang w:val="en-US"/>
              </w:rPr>
              <w:t>-</w:t>
            </w:r>
            <w:r w:rsidRPr="00DE2722">
              <w:rPr>
                <w:color w:val="000000"/>
                <w:sz w:val="22"/>
                <w:szCs w:val="22"/>
              </w:rPr>
              <w:t>картридж</w:t>
            </w:r>
            <w:r w:rsidRPr="00DE2722">
              <w:rPr>
                <w:color w:val="000000"/>
                <w:sz w:val="22"/>
                <w:szCs w:val="22"/>
                <w:lang w:val="en-US"/>
              </w:rPr>
              <w:t xml:space="preserve"> Panasonic  (o)</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1 749,65</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6 998,60</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111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lang w:val="en-US"/>
              </w:rPr>
            </w:pPr>
            <w:r w:rsidRPr="00DE2722">
              <w:rPr>
                <w:color w:val="000000"/>
                <w:sz w:val="22"/>
                <w:szCs w:val="22"/>
                <w:lang w:val="en-US"/>
              </w:rPr>
              <w:t xml:space="preserve">KX-FAD89A </w:t>
            </w:r>
            <w:r w:rsidRPr="00DE2722">
              <w:rPr>
                <w:color w:val="000000"/>
                <w:sz w:val="22"/>
                <w:szCs w:val="22"/>
              </w:rPr>
              <w:t>Блок</w:t>
            </w:r>
            <w:r w:rsidRPr="00DE2722">
              <w:rPr>
                <w:color w:val="000000"/>
                <w:sz w:val="22"/>
                <w:szCs w:val="22"/>
                <w:lang w:val="en-US"/>
              </w:rPr>
              <w:t xml:space="preserve"> </w:t>
            </w:r>
            <w:r w:rsidRPr="00DE2722">
              <w:rPr>
                <w:color w:val="000000"/>
                <w:sz w:val="22"/>
                <w:szCs w:val="22"/>
              </w:rPr>
              <w:t>барабана</w:t>
            </w:r>
            <w:r w:rsidRPr="00DE2722">
              <w:rPr>
                <w:color w:val="000000"/>
                <w:sz w:val="22"/>
                <w:szCs w:val="22"/>
                <w:lang w:val="en-US"/>
              </w:rPr>
              <w:t xml:space="preserve"> Panasonic</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5 542,74</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22 170,96</w:t>
            </w:r>
          </w:p>
        </w:tc>
      </w:tr>
      <w:tr w:rsidR="00DE2722" w:rsidRPr="00DE2722" w:rsidTr="00DE2722">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112</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6759B001  Комплект роликов для DR-C130</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4 607,26</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4 607,26</w:t>
            </w:r>
          </w:p>
        </w:tc>
      </w:tr>
      <w:tr w:rsidR="00DE2722" w:rsidRPr="00DE2722" w:rsidTr="00DE2722">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113</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44472202   Лента переноса OKI (60 000 стр)</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6 507,31</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6 507,31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114</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44472603   Термоблок OKI  (60 000 стр)</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6 507,31</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6 507,31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115</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44968301   Принт-картридж (30К) OKI</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11 397,31</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11 397,31</w:t>
            </w:r>
          </w:p>
        </w:tc>
      </w:tr>
      <w:tr w:rsidR="00DE2722" w:rsidRPr="00DE2722" w:rsidTr="00DE2722">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116</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A4NNWY1    Бункер отработанного тонера</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4 049,77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8 099,54</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117</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 xml:space="preserve"> Блок фотобарабана черный DR-512K</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12 897,30</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12 897,30</w:t>
            </w:r>
          </w:p>
        </w:tc>
      </w:tr>
      <w:tr w:rsidR="00DE2722" w:rsidRPr="00DE2722" w:rsidTr="00DE2722">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118</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A2XN0TD     Блок фотобарабана желтый, малиновый, голубой</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27 489,11</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82 467,33</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lastRenderedPageBreak/>
              <w:t>119</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lang w:val="en-US"/>
              </w:rPr>
            </w:pPr>
            <w:r w:rsidRPr="00DE2722">
              <w:rPr>
                <w:color w:val="000000"/>
                <w:sz w:val="22"/>
                <w:szCs w:val="22"/>
                <w:lang w:val="en-US"/>
              </w:rPr>
              <w:t xml:space="preserve">A161R71999 </w:t>
            </w:r>
            <w:r w:rsidRPr="00DE2722">
              <w:rPr>
                <w:color w:val="000000"/>
                <w:sz w:val="22"/>
                <w:szCs w:val="22"/>
              </w:rPr>
              <w:t>Печь</w:t>
            </w:r>
            <w:r w:rsidRPr="00DE2722">
              <w:rPr>
                <w:color w:val="000000"/>
                <w:sz w:val="22"/>
                <w:szCs w:val="22"/>
                <w:lang w:val="en-US"/>
              </w:rPr>
              <w:t xml:space="preserve"> </w:t>
            </w:r>
            <w:r w:rsidRPr="00DE2722">
              <w:rPr>
                <w:color w:val="000000"/>
                <w:sz w:val="22"/>
                <w:szCs w:val="22"/>
              </w:rPr>
              <w:t>в</w:t>
            </w:r>
            <w:r w:rsidRPr="00DE2722">
              <w:rPr>
                <w:color w:val="000000"/>
                <w:sz w:val="22"/>
                <w:szCs w:val="22"/>
                <w:lang w:val="en-US"/>
              </w:rPr>
              <w:t xml:space="preserve"> </w:t>
            </w:r>
            <w:r w:rsidRPr="00DE2722">
              <w:rPr>
                <w:color w:val="000000"/>
                <w:sz w:val="22"/>
                <w:szCs w:val="22"/>
              </w:rPr>
              <w:t>сборе</w:t>
            </w:r>
            <w:r w:rsidRPr="00DE2722">
              <w:rPr>
                <w:color w:val="000000"/>
                <w:sz w:val="22"/>
                <w:szCs w:val="22"/>
                <w:lang w:val="en-US"/>
              </w:rPr>
              <w:t xml:space="preserve"> Konica-Minolta</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35 739,05</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35 739,05</w:t>
            </w:r>
          </w:p>
        </w:tc>
      </w:tr>
      <w:tr w:rsidR="00DE2722" w:rsidRPr="00DE2722" w:rsidTr="00DE2722">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120</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A161R71300  Лента переноса изображения</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17 147,61</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17 147,61</w:t>
            </w:r>
          </w:p>
        </w:tc>
      </w:tr>
      <w:tr w:rsidR="00DE2722" w:rsidRPr="00DE2722" w:rsidTr="00DE2722">
        <w:trPr>
          <w:trHeight w:val="315"/>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121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A161R71400    Вал переноса изображения</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3 304,79</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3 304,79</w:t>
            </w:r>
          </w:p>
        </w:tc>
      </w:tr>
      <w:tr w:rsidR="00DE2722" w:rsidRPr="00DE2722" w:rsidTr="00DE2722">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122</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Термопленка  HP LJ 1000/1200/1300 (оригинал)</w:t>
            </w:r>
          </w:p>
        </w:tc>
        <w:tc>
          <w:tcPr>
            <w:tcW w:w="12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jc w:val="center"/>
              <w:rPr>
                <w:color w:val="000000"/>
              </w:rPr>
            </w:pPr>
            <w:r w:rsidRPr="00DE2722">
              <w:rPr>
                <w:color w:val="000000"/>
                <w:sz w:val="22"/>
                <w:szCs w:val="22"/>
              </w:rPr>
              <w:t>10</w:t>
            </w:r>
          </w:p>
        </w:tc>
        <w:tc>
          <w:tcPr>
            <w:tcW w:w="10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шт</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551,47</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5 514,70</w:t>
            </w:r>
          </w:p>
        </w:tc>
      </w:tr>
      <w:tr w:rsidR="00DE2722" w:rsidRPr="00DE2722" w:rsidTr="00DE2722">
        <w:trPr>
          <w:trHeight w:val="315"/>
        </w:trPr>
        <w:tc>
          <w:tcPr>
            <w:tcW w:w="440" w:type="dxa"/>
            <w:tcBorders>
              <w:top w:val="nil"/>
              <w:left w:val="nil"/>
              <w:bottom w:val="nil"/>
              <w:right w:val="nil"/>
            </w:tcBorders>
            <w:shd w:val="clear" w:color="auto" w:fill="auto"/>
            <w:vAlign w:val="bottom"/>
            <w:hideMark/>
          </w:tcPr>
          <w:p w:rsidR="00DE2722" w:rsidRPr="00DE2722" w:rsidRDefault="00DE2722" w:rsidP="00DE2722">
            <w:pPr>
              <w:jc w:val="right"/>
              <w:rPr>
                <w:color w:val="000000"/>
                <w:sz w:val="18"/>
                <w:szCs w:val="18"/>
              </w:rPr>
            </w:pPr>
          </w:p>
        </w:tc>
        <w:tc>
          <w:tcPr>
            <w:tcW w:w="4180" w:type="dxa"/>
            <w:tcBorders>
              <w:top w:val="nil"/>
              <w:left w:val="nil"/>
              <w:bottom w:val="nil"/>
              <w:right w:val="nil"/>
            </w:tcBorders>
            <w:shd w:val="clear" w:color="auto" w:fill="auto"/>
            <w:vAlign w:val="bottom"/>
            <w:hideMark/>
          </w:tcPr>
          <w:p w:rsidR="00DE2722" w:rsidRPr="00DE2722" w:rsidRDefault="00DE2722" w:rsidP="00DE2722">
            <w:pPr>
              <w:rPr>
                <w:color w:val="000000"/>
              </w:rPr>
            </w:pPr>
          </w:p>
        </w:tc>
        <w:tc>
          <w:tcPr>
            <w:tcW w:w="1260" w:type="dxa"/>
            <w:tcBorders>
              <w:top w:val="nil"/>
              <w:left w:val="nil"/>
              <w:bottom w:val="nil"/>
              <w:right w:val="nil"/>
            </w:tcBorders>
            <w:shd w:val="clear" w:color="auto" w:fill="auto"/>
            <w:noWrap/>
            <w:vAlign w:val="bottom"/>
            <w:hideMark/>
          </w:tcPr>
          <w:p w:rsidR="00DE2722" w:rsidRPr="00DE2722" w:rsidRDefault="00DE2722" w:rsidP="00DE2722">
            <w:pPr>
              <w:jc w:val="center"/>
              <w:rPr>
                <w:color w:val="000000"/>
              </w:rPr>
            </w:pPr>
          </w:p>
        </w:tc>
        <w:tc>
          <w:tcPr>
            <w:tcW w:w="1000" w:type="dxa"/>
            <w:tcBorders>
              <w:top w:val="nil"/>
              <w:left w:val="nil"/>
              <w:bottom w:val="nil"/>
              <w:right w:val="nil"/>
            </w:tcBorders>
            <w:shd w:val="clear" w:color="auto" w:fill="auto"/>
            <w:vAlign w:val="center"/>
            <w:hideMark/>
          </w:tcPr>
          <w:p w:rsidR="00DE2722" w:rsidRPr="00DE2722" w:rsidRDefault="00DE2722" w:rsidP="00DE2722">
            <w:pPr>
              <w:jc w:val="center"/>
              <w:rPr>
                <w:color w:val="000000"/>
              </w:rPr>
            </w:pPr>
          </w:p>
        </w:tc>
        <w:tc>
          <w:tcPr>
            <w:tcW w:w="1660" w:type="dxa"/>
            <w:tcBorders>
              <w:top w:val="nil"/>
              <w:left w:val="nil"/>
              <w:bottom w:val="nil"/>
              <w:right w:val="nil"/>
            </w:tcBorders>
            <w:shd w:val="clear" w:color="auto" w:fill="auto"/>
            <w:vAlign w:val="center"/>
            <w:hideMark/>
          </w:tcPr>
          <w:p w:rsidR="00DE2722" w:rsidRPr="00DE2722" w:rsidRDefault="00DE2722" w:rsidP="00DE2722">
            <w:pPr>
              <w:jc w:val="center"/>
              <w:rPr>
                <w:color w:val="000000"/>
              </w:rPr>
            </w:pPr>
          </w:p>
        </w:tc>
        <w:tc>
          <w:tcPr>
            <w:tcW w:w="1600" w:type="dxa"/>
            <w:tcBorders>
              <w:top w:val="nil"/>
              <w:left w:val="nil"/>
              <w:bottom w:val="nil"/>
              <w:right w:val="nil"/>
            </w:tcBorders>
            <w:shd w:val="clear" w:color="auto" w:fill="auto"/>
            <w:vAlign w:val="center"/>
            <w:hideMark/>
          </w:tcPr>
          <w:p w:rsidR="00DE2722" w:rsidRPr="00DE2722" w:rsidRDefault="00DE2722" w:rsidP="00DE2722">
            <w:pPr>
              <w:jc w:val="center"/>
              <w:rPr>
                <w:color w:val="000000"/>
              </w:rPr>
            </w:pPr>
          </w:p>
        </w:tc>
      </w:tr>
      <w:tr w:rsidR="00DE2722" w:rsidRPr="00DE2722" w:rsidTr="00DE2722">
        <w:trPr>
          <w:trHeight w:val="315"/>
        </w:trPr>
        <w:tc>
          <w:tcPr>
            <w:tcW w:w="10140" w:type="dxa"/>
            <w:gridSpan w:val="6"/>
            <w:tcBorders>
              <w:top w:val="nil"/>
              <w:left w:val="nil"/>
              <w:bottom w:val="single" w:sz="4" w:space="0" w:color="auto"/>
              <w:right w:val="nil"/>
            </w:tcBorders>
            <w:shd w:val="clear" w:color="auto" w:fill="auto"/>
            <w:vAlign w:val="bottom"/>
            <w:hideMark/>
          </w:tcPr>
          <w:p w:rsidR="00DE2722" w:rsidRPr="00DE2722" w:rsidRDefault="00DE2722" w:rsidP="00DE2722">
            <w:pPr>
              <w:rPr>
                <w:color w:val="000000"/>
                <w:sz w:val="20"/>
                <w:szCs w:val="20"/>
              </w:rPr>
            </w:pPr>
            <w:r w:rsidRPr="00DE2722">
              <w:rPr>
                <w:color w:val="000000"/>
                <w:sz w:val="20"/>
                <w:szCs w:val="20"/>
              </w:rPr>
              <w:t>Таблица 2. Перечень оказываемых услуг по договору</w:t>
            </w:r>
          </w:p>
        </w:tc>
      </w:tr>
      <w:tr w:rsidR="00DE2722" w:rsidRPr="00DE2722" w:rsidTr="00DE2722">
        <w:trPr>
          <w:trHeight w:val="300"/>
        </w:trPr>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 п/п</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Наименование услуги</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Количество</w:t>
            </w:r>
          </w:p>
        </w:tc>
        <w:tc>
          <w:tcPr>
            <w:tcW w:w="1000" w:type="dxa"/>
            <w:vMerge w:val="restart"/>
            <w:tcBorders>
              <w:top w:val="nil"/>
              <w:left w:val="single" w:sz="4" w:space="0" w:color="auto"/>
              <w:bottom w:val="single" w:sz="4" w:space="0" w:color="000000"/>
              <w:right w:val="nil"/>
            </w:tcBorders>
            <w:shd w:val="clear" w:color="auto" w:fill="auto"/>
            <w:hideMark/>
          </w:tcPr>
          <w:p w:rsidR="00DE2722" w:rsidRPr="00DE2722" w:rsidRDefault="00DE2722" w:rsidP="00DE2722">
            <w:pPr>
              <w:jc w:val="center"/>
              <w:rPr>
                <w:color w:val="000000"/>
                <w:sz w:val="20"/>
                <w:szCs w:val="20"/>
              </w:rPr>
            </w:pPr>
            <w:r w:rsidRPr="00DE2722">
              <w:rPr>
                <w:color w:val="000000"/>
                <w:sz w:val="20"/>
                <w:szCs w:val="20"/>
              </w:rPr>
              <w:t>Единица измерения</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Средняя цена за единицу измерения, (руб.) с учетом НДС</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Стоимость объекта закупки, (руб.) учетом НДС</w:t>
            </w:r>
          </w:p>
        </w:tc>
      </w:tr>
      <w:tr w:rsidR="00DE2722" w:rsidRPr="00DE2722" w:rsidTr="00DE2722">
        <w:trPr>
          <w:trHeight w:val="900"/>
        </w:trPr>
        <w:tc>
          <w:tcPr>
            <w:tcW w:w="440" w:type="dxa"/>
            <w:vMerge/>
            <w:tcBorders>
              <w:top w:val="nil"/>
              <w:left w:val="single" w:sz="4" w:space="0" w:color="auto"/>
              <w:bottom w:val="single" w:sz="4" w:space="0" w:color="000000"/>
              <w:right w:val="single" w:sz="4" w:space="0" w:color="auto"/>
            </w:tcBorders>
            <w:vAlign w:val="center"/>
            <w:hideMark/>
          </w:tcPr>
          <w:p w:rsidR="00DE2722" w:rsidRPr="00DE2722" w:rsidRDefault="00DE2722" w:rsidP="00DE2722">
            <w:pPr>
              <w:rPr>
                <w:color w:val="000000"/>
                <w:sz w:val="20"/>
                <w:szCs w:val="20"/>
              </w:rPr>
            </w:pPr>
          </w:p>
        </w:tc>
        <w:tc>
          <w:tcPr>
            <w:tcW w:w="4180" w:type="dxa"/>
            <w:vMerge/>
            <w:tcBorders>
              <w:top w:val="nil"/>
              <w:left w:val="single" w:sz="4" w:space="0" w:color="auto"/>
              <w:bottom w:val="single" w:sz="4" w:space="0" w:color="000000"/>
              <w:right w:val="single" w:sz="4" w:space="0" w:color="auto"/>
            </w:tcBorders>
            <w:vAlign w:val="center"/>
            <w:hideMark/>
          </w:tcPr>
          <w:p w:rsidR="00DE2722" w:rsidRPr="00DE2722" w:rsidRDefault="00DE2722" w:rsidP="00DE2722">
            <w:pPr>
              <w:rPr>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DE2722" w:rsidRPr="00DE2722" w:rsidRDefault="00DE2722" w:rsidP="00DE2722">
            <w:pPr>
              <w:rPr>
                <w:color w:val="000000"/>
                <w:sz w:val="20"/>
                <w:szCs w:val="20"/>
              </w:rPr>
            </w:pPr>
          </w:p>
        </w:tc>
        <w:tc>
          <w:tcPr>
            <w:tcW w:w="1000" w:type="dxa"/>
            <w:vMerge/>
            <w:tcBorders>
              <w:top w:val="nil"/>
              <w:left w:val="single" w:sz="4" w:space="0" w:color="auto"/>
              <w:bottom w:val="single" w:sz="4" w:space="0" w:color="000000"/>
              <w:right w:val="nil"/>
            </w:tcBorders>
            <w:vAlign w:val="center"/>
            <w:hideMark/>
          </w:tcPr>
          <w:p w:rsidR="00DE2722" w:rsidRPr="00DE2722" w:rsidRDefault="00DE2722" w:rsidP="00DE2722">
            <w:pPr>
              <w:rPr>
                <w:color w:val="000000"/>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DE2722" w:rsidRPr="00DE2722" w:rsidRDefault="00DE2722" w:rsidP="00DE2722">
            <w:pPr>
              <w:rPr>
                <w:color w:val="000000"/>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rsidR="00DE2722" w:rsidRPr="00DE2722" w:rsidRDefault="00DE2722" w:rsidP="00DE2722">
            <w:pPr>
              <w:rPr>
                <w:color w:val="000000"/>
                <w:sz w:val="20"/>
                <w:szCs w:val="20"/>
              </w:rPr>
            </w:pPr>
          </w:p>
        </w:tc>
      </w:tr>
      <w:tr w:rsidR="00DE2722" w:rsidRPr="00DE2722" w:rsidTr="00DE2722">
        <w:trPr>
          <w:trHeight w:val="600"/>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E2722" w:rsidRPr="00DE2722" w:rsidRDefault="00DE2722" w:rsidP="00DE2722">
            <w:pPr>
              <w:jc w:val="right"/>
              <w:rPr>
                <w:color w:val="000000"/>
                <w:sz w:val="18"/>
                <w:szCs w:val="18"/>
              </w:rPr>
            </w:pPr>
            <w:r w:rsidRPr="00DE2722">
              <w:rPr>
                <w:color w:val="000000"/>
                <w:sz w:val="18"/>
                <w:szCs w:val="18"/>
              </w:rPr>
              <w:t>1</w:t>
            </w:r>
          </w:p>
        </w:tc>
        <w:tc>
          <w:tcPr>
            <w:tcW w:w="4180" w:type="dxa"/>
            <w:tcBorders>
              <w:top w:val="nil"/>
              <w:left w:val="nil"/>
              <w:bottom w:val="single" w:sz="4" w:space="0" w:color="auto"/>
              <w:right w:val="single" w:sz="4" w:space="0" w:color="auto"/>
            </w:tcBorders>
            <w:shd w:val="clear" w:color="auto" w:fill="auto"/>
            <w:vAlign w:val="bottom"/>
            <w:hideMark/>
          </w:tcPr>
          <w:p w:rsidR="00DE2722" w:rsidRPr="00DE2722" w:rsidRDefault="00DE2722" w:rsidP="00DE2722">
            <w:pPr>
              <w:rPr>
                <w:color w:val="000000"/>
              </w:rPr>
            </w:pPr>
            <w:r w:rsidRPr="00DE2722">
              <w:rPr>
                <w:color w:val="000000"/>
                <w:sz w:val="22"/>
                <w:szCs w:val="22"/>
              </w:rPr>
              <w:t xml:space="preserve">Техническое обслуживание  копировально-множительной техники </w:t>
            </w:r>
          </w:p>
        </w:tc>
        <w:tc>
          <w:tcPr>
            <w:tcW w:w="1260" w:type="dxa"/>
            <w:tcBorders>
              <w:top w:val="nil"/>
              <w:left w:val="nil"/>
              <w:bottom w:val="single" w:sz="4" w:space="0" w:color="auto"/>
              <w:right w:val="single" w:sz="4" w:space="0" w:color="auto"/>
            </w:tcBorders>
            <w:shd w:val="clear" w:color="auto" w:fill="auto"/>
            <w:noWrap/>
            <w:vAlign w:val="center"/>
            <w:hideMark/>
          </w:tcPr>
          <w:p w:rsidR="00DE2722" w:rsidRPr="00DE2722" w:rsidRDefault="00DE2722" w:rsidP="00DE2722">
            <w:pPr>
              <w:jc w:val="center"/>
              <w:rPr>
                <w:color w:val="000000"/>
              </w:rPr>
            </w:pPr>
            <w:r w:rsidRPr="00DE2722">
              <w:rPr>
                <w:color w:val="000000"/>
                <w:sz w:val="22"/>
                <w:szCs w:val="22"/>
              </w:rPr>
              <w:t>12</w:t>
            </w:r>
          </w:p>
        </w:tc>
        <w:tc>
          <w:tcPr>
            <w:tcW w:w="1000" w:type="dxa"/>
            <w:tcBorders>
              <w:top w:val="nil"/>
              <w:left w:val="nil"/>
              <w:bottom w:val="single" w:sz="4" w:space="0" w:color="auto"/>
              <w:right w:val="single" w:sz="4" w:space="0" w:color="auto"/>
            </w:tcBorders>
            <w:shd w:val="clear" w:color="auto" w:fill="auto"/>
            <w:noWrap/>
            <w:vAlign w:val="center"/>
            <w:hideMark/>
          </w:tcPr>
          <w:p w:rsidR="00DE2722" w:rsidRPr="00DE2722" w:rsidRDefault="00DE2722" w:rsidP="00DE2722">
            <w:pPr>
              <w:jc w:val="center"/>
              <w:rPr>
                <w:color w:val="000000"/>
              </w:rPr>
            </w:pPr>
            <w:r w:rsidRPr="00DE2722">
              <w:rPr>
                <w:color w:val="000000"/>
                <w:sz w:val="22"/>
                <w:szCs w:val="22"/>
              </w:rPr>
              <w:t>мес</w:t>
            </w:r>
          </w:p>
        </w:tc>
        <w:tc>
          <w:tcPr>
            <w:tcW w:w="16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39833,33</w:t>
            </w:r>
          </w:p>
        </w:tc>
        <w:tc>
          <w:tcPr>
            <w:tcW w:w="160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rPr>
            </w:pPr>
            <w:r w:rsidRPr="00DE2722">
              <w:rPr>
                <w:color w:val="000000"/>
              </w:rPr>
              <w:t>477999,96</w:t>
            </w:r>
          </w:p>
        </w:tc>
      </w:tr>
    </w:tbl>
    <w:p w:rsidR="00A91790" w:rsidRDefault="00A91790" w:rsidP="00A91790">
      <w:pPr>
        <w:widowControl w:val="0"/>
        <w:ind w:left="20" w:right="20"/>
        <w:jc w:val="both"/>
        <w:rPr>
          <w:rFonts w:eastAsia="Calibri"/>
          <w:color w:val="000000"/>
          <w:lang w:bidi="ru-RU"/>
        </w:rPr>
      </w:pPr>
    </w:p>
    <w:p w:rsidR="00DE2722" w:rsidRDefault="00DE2722" w:rsidP="00A91790">
      <w:pPr>
        <w:widowControl w:val="0"/>
        <w:ind w:left="20" w:right="20"/>
        <w:jc w:val="both"/>
        <w:rPr>
          <w:rFonts w:eastAsia="Calibri"/>
          <w:color w:val="000000"/>
          <w:lang w:bidi="ru-RU"/>
        </w:rPr>
      </w:pPr>
    </w:p>
    <w:p w:rsidR="00DE2722" w:rsidRDefault="00DE2722" w:rsidP="00A91790">
      <w:pPr>
        <w:widowControl w:val="0"/>
        <w:ind w:left="20" w:right="20"/>
        <w:jc w:val="both"/>
        <w:rPr>
          <w:rFonts w:eastAsia="Calibri"/>
          <w:color w:val="000000"/>
          <w:lang w:bidi="ru-RU"/>
        </w:rPr>
        <w:sectPr w:rsidR="00DE2722" w:rsidSect="00DE2722">
          <w:pgSz w:w="11906" w:h="16838"/>
          <w:pgMar w:top="1134" w:right="849" w:bottom="1134" w:left="1134" w:header="708" w:footer="708" w:gutter="0"/>
          <w:cols w:space="708"/>
          <w:docGrid w:linePitch="360"/>
        </w:sectPr>
      </w:pPr>
    </w:p>
    <w:tbl>
      <w:tblPr>
        <w:tblW w:w="14538" w:type="dxa"/>
        <w:tblInd w:w="93" w:type="dxa"/>
        <w:tblLook w:val="04A0" w:firstRow="1" w:lastRow="0" w:firstColumn="1" w:lastColumn="0" w:noHBand="0" w:noVBand="1"/>
      </w:tblPr>
      <w:tblGrid>
        <w:gridCol w:w="416"/>
        <w:gridCol w:w="1958"/>
        <w:gridCol w:w="3460"/>
        <w:gridCol w:w="1200"/>
        <w:gridCol w:w="3040"/>
        <w:gridCol w:w="2860"/>
        <w:gridCol w:w="1700"/>
      </w:tblGrid>
      <w:tr w:rsidR="00DE2722" w:rsidRPr="00DE2722" w:rsidTr="00DE2722">
        <w:trPr>
          <w:trHeight w:val="255"/>
        </w:trPr>
        <w:tc>
          <w:tcPr>
            <w:tcW w:w="320"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p>
        </w:tc>
        <w:tc>
          <w:tcPr>
            <w:tcW w:w="1958"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p>
        </w:tc>
        <w:tc>
          <w:tcPr>
            <w:tcW w:w="3460"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p>
        </w:tc>
        <w:tc>
          <w:tcPr>
            <w:tcW w:w="3040"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p>
        </w:tc>
        <w:tc>
          <w:tcPr>
            <w:tcW w:w="4560" w:type="dxa"/>
            <w:gridSpan w:val="2"/>
            <w:tcBorders>
              <w:top w:val="nil"/>
              <w:left w:val="nil"/>
              <w:bottom w:val="nil"/>
              <w:right w:val="nil"/>
            </w:tcBorders>
            <w:shd w:val="clear" w:color="auto" w:fill="auto"/>
            <w:noWrap/>
            <w:vAlign w:val="bottom"/>
            <w:hideMark/>
          </w:tcPr>
          <w:p w:rsidR="00DE2722" w:rsidRPr="00DE2722" w:rsidRDefault="00DE2722" w:rsidP="00DE2722">
            <w:pPr>
              <w:jc w:val="center"/>
              <w:rPr>
                <w:rFonts w:ascii="Calibri" w:hAnsi="Calibri"/>
                <w:color w:val="000000"/>
                <w:sz w:val="20"/>
                <w:szCs w:val="20"/>
              </w:rPr>
            </w:pPr>
            <w:r w:rsidRPr="00DE2722">
              <w:rPr>
                <w:rFonts w:ascii="Calibri" w:hAnsi="Calibri"/>
                <w:color w:val="000000"/>
                <w:sz w:val="20"/>
                <w:szCs w:val="20"/>
              </w:rPr>
              <w:t>Приложение №3</w:t>
            </w:r>
            <w:r>
              <w:rPr>
                <w:rFonts w:ascii="Calibri" w:hAnsi="Calibri"/>
                <w:color w:val="000000"/>
                <w:sz w:val="20"/>
                <w:szCs w:val="20"/>
              </w:rPr>
              <w:t xml:space="preserve"> </w:t>
            </w:r>
            <w:r w:rsidRPr="00B85361">
              <w:rPr>
                <w:rFonts w:ascii="Calibri" w:hAnsi="Calibri"/>
                <w:color w:val="000000"/>
                <w:sz w:val="22"/>
                <w:szCs w:val="22"/>
              </w:rPr>
              <w:t>к Техническому заданию</w:t>
            </w:r>
          </w:p>
        </w:tc>
      </w:tr>
      <w:tr w:rsidR="00DE2722" w:rsidRPr="00DE2722" w:rsidTr="00DE2722">
        <w:trPr>
          <w:trHeight w:val="255"/>
        </w:trPr>
        <w:tc>
          <w:tcPr>
            <w:tcW w:w="320"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p>
        </w:tc>
        <w:tc>
          <w:tcPr>
            <w:tcW w:w="1958"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p>
        </w:tc>
        <w:tc>
          <w:tcPr>
            <w:tcW w:w="3460"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p>
        </w:tc>
        <w:tc>
          <w:tcPr>
            <w:tcW w:w="1200"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p>
        </w:tc>
        <w:tc>
          <w:tcPr>
            <w:tcW w:w="3040"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p>
        </w:tc>
        <w:tc>
          <w:tcPr>
            <w:tcW w:w="2860"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p>
        </w:tc>
        <w:tc>
          <w:tcPr>
            <w:tcW w:w="1700"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p>
        </w:tc>
      </w:tr>
      <w:tr w:rsidR="00DE2722" w:rsidRPr="00DE2722" w:rsidTr="00DE2722">
        <w:trPr>
          <w:trHeight w:val="255"/>
        </w:trPr>
        <w:tc>
          <w:tcPr>
            <w:tcW w:w="14538" w:type="dxa"/>
            <w:gridSpan w:val="7"/>
            <w:tcBorders>
              <w:top w:val="nil"/>
              <w:left w:val="nil"/>
              <w:bottom w:val="nil"/>
              <w:right w:val="nil"/>
            </w:tcBorders>
            <w:shd w:val="clear" w:color="auto" w:fill="auto"/>
            <w:noWrap/>
            <w:vAlign w:val="bottom"/>
            <w:hideMark/>
          </w:tcPr>
          <w:p w:rsidR="00DE2722" w:rsidRPr="00DE2722" w:rsidRDefault="00DE2722" w:rsidP="00DE2722">
            <w:pPr>
              <w:jc w:val="center"/>
              <w:rPr>
                <w:b/>
                <w:bCs/>
                <w:color w:val="000000"/>
                <w:sz w:val="20"/>
                <w:szCs w:val="20"/>
              </w:rPr>
            </w:pPr>
            <w:r w:rsidRPr="00DE2722">
              <w:rPr>
                <w:b/>
                <w:bCs/>
                <w:color w:val="000000"/>
                <w:sz w:val="20"/>
                <w:szCs w:val="20"/>
              </w:rPr>
              <w:t>Реестр технического обслуживания копировально-множительной техники</w:t>
            </w:r>
          </w:p>
        </w:tc>
      </w:tr>
      <w:tr w:rsidR="00DE2722" w:rsidRPr="00DE2722" w:rsidTr="00DE2722">
        <w:trPr>
          <w:trHeight w:val="255"/>
        </w:trPr>
        <w:tc>
          <w:tcPr>
            <w:tcW w:w="320" w:type="dxa"/>
            <w:tcBorders>
              <w:top w:val="nil"/>
              <w:left w:val="nil"/>
              <w:bottom w:val="nil"/>
              <w:right w:val="nil"/>
            </w:tcBorders>
            <w:shd w:val="clear" w:color="auto" w:fill="auto"/>
            <w:noWrap/>
            <w:vAlign w:val="bottom"/>
            <w:hideMark/>
          </w:tcPr>
          <w:p w:rsidR="00DE2722" w:rsidRPr="00DE2722" w:rsidRDefault="00DE2722" w:rsidP="00DE2722">
            <w:pPr>
              <w:jc w:val="center"/>
              <w:rPr>
                <w:b/>
                <w:bCs/>
                <w:color w:val="000000"/>
                <w:sz w:val="20"/>
                <w:szCs w:val="20"/>
              </w:rPr>
            </w:pPr>
          </w:p>
        </w:tc>
        <w:tc>
          <w:tcPr>
            <w:tcW w:w="1958" w:type="dxa"/>
            <w:tcBorders>
              <w:top w:val="nil"/>
              <w:left w:val="nil"/>
              <w:bottom w:val="nil"/>
              <w:right w:val="nil"/>
            </w:tcBorders>
            <w:shd w:val="clear" w:color="auto" w:fill="auto"/>
            <w:noWrap/>
            <w:vAlign w:val="bottom"/>
            <w:hideMark/>
          </w:tcPr>
          <w:p w:rsidR="00DE2722" w:rsidRPr="00DE2722" w:rsidRDefault="00DE2722" w:rsidP="00DE2722">
            <w:pPr>
              <w:jc w:val="center"/>
              <w:rPr>
                <w:b/>
                <w:bCs/>
                <w:color w:val="000000"/>
                <w:sz w:val="20"/>
                <w:szCs w:val="20"/>
              </w:rPr>
            </w:pPr>
          </w:p>
        </w:tc>
        <w:tc>
          <w:tcPr>
            <w:tcW w:w="3460" w:type="dxa"/>
            <w:tcBorders>
              <w:top w:val="nil"/>
              <w:left w:val="nil"/>
              <w:bottom w:val="nil"/>
              <w:right w:val="nil"/>
            </w:tcBorders>
            <w:shd w:val="clear" w:color="auto" w:fill="auto"/>
            <w:noWrap/>
            <w:vAlign w:val="bottom"/>
            <w:hideMark/>
          </w:tcPr>
          <w:p w:rsidR="00DE2722" w:rsidRPr="00DE2722" w:rsidRDefault="00DE2722" w:rsidP="00DE2722">
            <w:pPr>
              <w:jc w:val="center"/>
              <w:rPr>
                <w:b/>
                <w:bCs/>
                <w:color w:val="000000"/>
                <w:sz w:val="20"/>
                <w:szCs w:val="20"/>
              </w:rPr>
            </w:pPr>
          </w:p>
        </w:tc>
        <w:tc>
          <w:tcPr>
            <w:tcW w:w="1200" w:type="dxa"/>
            <w:tcBorders>
              <w:top w:val="nil"/>
              <w:left w:val="nil"/>
              <w:bottom w:val="nil"/>
              <w:right w:val="nil"/>
            </w:tcBorders>
            <w:shd w:val="clear" w:color="auto" w:fill="auto"/>
            <w:noWrap/>
            <w:vAlign w:val="bottom"/>
            <w:hideMark/>
          </w:tcPr>
          <w:p w:rsidR="00DE2722" w:rsidRPr="00DE2722" w:rsidRDefault="00DE2722" w:rsidP="00DE2722">
            <w:pPr>
              <w:jc w:val="center"/>
              <w:rPr>
                <w:b/>
                <w:bCs/>
                <w:color w:val="000000"/>
                <w:sz w:val="20"/>
                <w:szCs w:val="20"/>
              </w:rPr>
            </w:pPr>
          </w:p>
        </w:tc>
        <w:tc>
          <w:tcPr>
            <w:tcW w:w="3040" w:type="dxa"/>
            <w:tcBorders>
              <w:top w:val="nil"/>
              <w:left w:val="nil"/>
              <w:bottom w:val="nil"/>
              <w:right w:val="nil"/>
            </w:tcBorders>
            <w:shd w:val="clear" w:color="auto" w:fill="auto"/>
            <w:noWrap/>
            <w:vAlign w:val="bottom"/>
            <w:hideMark/>
          </w:tcPr>
          <w:p w:rsidR="00DE2722" w:rsidRPr="00DE2722" w:rsidRDefault="00DE2722" w:rsidP="00DE2722">
            <w:pPr>
              <w:jc w:val="center"/>
              <w:rPr>
                <w:b/>
                <w:bCs/>
                <w:color w:val="000000"/>
                <w:sz w:val="20"/>
                <w:szCs w:val="20"/>
              </w:rPr>
            </w:pPr>
          </w:p>
        </w:tc>
        <w:tc>
          <w:tcPr>
            <w:tcW w:w="2860" w:type="dxa"/>
            <w:tcBorders>
              <w:top w:val="nil"/>
              <w:left w:val="nil"/>
              <w:bottom w:val="nil"/>
              <w:right w:val="nil"/>
            </w:tcBorders>
            <w:shd w:val="clear" w:color="auto" w:fill="auto"/>
            <w:noWrap/>
            <w:vAlign w:val="bottom"/>
            <w:hideMark/>
          </w:tcPr>
          <w:p w:rsidR="00DE2722" w:rsidRPr="00DE2722" w:rsidRDefault="00DE2722" w:rsidP="00DE2722">
            <w:pPr>
              <w:jc w:val="center"/>
              <w:rPr>
                <w:b/>
                <w:bCs/>
                <w:color w:val="000000"/>
                <w:sz w:val="20"/>
                <w:szCs w:val="20"/>
              </w:rPr>
            </w:pPr>
          </w:p>
        </w:tc>
        <w:tc>
          <w:tcPr>
            <w:tcW w:w="1700" w:type="dxa"/>
            <w:tcBorders>
              <w:top w:val="nil"/>
              <w:left w:val="nil"/>
              <w:bottom w:val="nil"/>
              <w:right w:val="nil"/>
            </w:tcBorders>
            <w:shd w:val="clear" w:color="auto" w:fill="auto"/>
            <w:noWrap/>
            <w:vAlign w:val="bottom"/>
            <w:hideMark/>
          </w:tcPr>
          <w:p w:rsidR="00DE2722" w:rsidRPr="00DE2722" w:rsidRDefault="00DE2722" w:rsidP="00DE2722">
            <w:pPr>
              <w:jc w:val="center"/>
              <w:rPr>
                <w:b/>
                <w:bCs/>
                <w:color w:val="000000"/>
                <w:sz w:val="20"/>
                <w:szCs w:val="20"/>
              </w:rPr>
            </w:pPr>
          </w:p>
        </w:tc>
      </w:tr>
      <w:tr w:rsidR="00DE2722" w:rsidRPr="00DE2722" w:rsidTr="00DE2722">
        <w:trPr>
          <w:trHeight w:val="255"/>
        </w:trPr>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 xml:space="preserve">№ </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Модель</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Подразделение</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Дата</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Выполненые работы</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ФИО</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Подпись</w:t>
            </w:r>
          </w:p>
        </w:tc>
      </w:tr>
      <w:tr w:rsidR="00DE2722" w:rsidRPr="00DE2722" w:rsidTr="00DE2722">
        <w:trPr>
          <w:trHeight w:val="255"/>
        </w:trPr>
        <w:tc>
          <w:tcPr>
            <w:tcW w:w="145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РТС-1, ул. Майская</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1</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DJ 1180с</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РТС-1</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2</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5100tn</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РТС-1</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3</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Xerox 118</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РТС-1</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4</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2035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РТС-1</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5</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HPLJ 1018</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РТС-1</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6</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WC5225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РТС-1</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7</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Samsung 257In</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 xml:space="preserve">РТС-1 </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8</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Xerox WC 5016</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РТС-1</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9</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Panasonic 2000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Хим бак</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10</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1200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 xml:space="preserve">Хим бак </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11</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 xml:space="preserve">Samsung </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Хим бак</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12</w:t>
            </w:r>
          </w:p>
        </w:tc>
        <w:tc>
          <w:tcPr>
            <w:tcW w:w="1958"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rFonts w:ascii="Calibri" w:hAnsi="Calibri"/>
                <w:color w:val="000000"/>
                <w:sz w:val="20"/>
                <w:szCs w:val="20"/>
              </w:rPr>
            </w:pPr>
            <w:r w:rsidRPr="00DE2722">
              <w:rPr>
                <w:rFonts w:ascii="Calibri" w:hAnsi="Calibri"/>
                <w:color w:val="000000"/>
                <w:sz w:val="20"/>
                <w:szCs w:val="20"/>
              </w:rPr>
              <w:t xml:space="preserve">OKI 562 </w:t>
            </w:r>
          </w:p>
        </w:tc>
        <w:tc>
          <w:tcPr>
            <w:tcW w:w="34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rFonts w:ascii="Calibri" w:hAnsi="Calibri"/>
                <w:color w:val="000000"/>
                <w:sz w:val="20"/>
                <w:szCs w:val="20"/>
              </w:rPr>
            </w:pPr>
            <w:r w:rsidRPr="00DE2722">
              <w:rPr>
                <w:rFonts w:ascii="Calibri" w:hAnsi="Calibri"/>
                <w:color w:val="000000"/>
                <w:sz w:val="20"/>
                <w:szCs w:val="20"/>
              </w:rPr>
              <w:t>Газовая</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145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РТС-2, ул. Федорова</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13</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181</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РТС-2</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14</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Oki 810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РТС-2</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15</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1102</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 xml:space="preserve">РТС-2 </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16</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Samsung SL-M2020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 xml:space="preserve">РТС-2 </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17</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T790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ГП</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18</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Konica-Minolta 224</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ГП</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19</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3055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ТИ</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20</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181</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ТИ</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145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РТС-2, ул. Нефтяников</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21</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180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НГДУ</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22</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HPLJ1102</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НГДУ</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1453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E2722" w:rsidRPr="00DE2722" w:rsidRDefault="00DE2722" w:rsidP="00DE2722">
            <w:pPr>
              <w:jc w:val="center"/>
              <w:rPr>
                <w:color w:val="000000"/>
                <w:sz w:val="20"/>
                <w:szCs w:val="20"/>
              </w:rPr>
            </w:pPr>
            <w:r w:rsidRPr="00DE2722">
              <w:rPr>
                <w:color w:val="000000"/>
                <w:sz w:val="20"/>
                <w:szCs w:val="20"/>
              </w:rPr>
              <w:t>РТС 3, ул. Нефтяников</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23</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Oki 810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РТС-3</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24</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1650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РТС-3</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25</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Color U 2600N</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Р1С-3</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26</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181</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Одс</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27</w:t>
            </w:r>
          </w:p>
        </w:tc>
        <w:tc>
          <w:tcPr>
            <w:tcW w:w="1958"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r w:rsidRPr="00DE2722">
              <w:rPr>
                <w:rFonts w:ascii="Calibri" w:hAnsi="Calibri"/>
                <w:color w:val="000000"/>
                <w:sz w:val="20"/>
                <w:szCs w:val="20"/>
              </w:rPr>
              <w:t>Panasonic</w:t>
            </w:r>
          </w:p>
        </w:tc>
        <w:tc>
          <w:tcPr>
            <w:tcW w:w="346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 xml:space="preserve">Одс </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145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2722" w:rsidRPr="00DE2722" w:rsidRDefault="00DE2722" w:rsidP="00DE2722">
            <w:pPr>
              <w:jc w:val="center"/>
              <w:rPr>
                <w:color w:val="000000"/>
                <w:sz w:val="20"/>
                <w:szCs w:val="20"/>
              </w:rPr>
            </w:pPr>
            <w:r w:rsidRPr="00DE2722">
              <w:rPr>
                <w:color w:val="000000"/>
                <w:sz w:val="20"/>
                <w:szCs w:val="20"/>
              </w:rPr>
              <w:lastRenderedPageBreak/>
              <w:t>Электроцех, ул. Нефтяников</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28</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Canon 4018</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 xml:space="preserve">Электроцех </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29</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6025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Электроцех</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30</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2035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Электроцех</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145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2722" w:rsidRPr="00DE2722" w:rsidRDefault="00DE2722" w:rsidP="00DE2722">
            <w:pPr>
              <w:jc w:val="center"/>
              <w:rPr>
                <w:color w:val="000000"/>
                <w:sz w:val="20"/>
                <w:szCs w:val="20"/>
              </w:rPr>
            </w:pPr>
            <w:r w:rsidRPr="00DE2722">
              <w:rPr>
                <w:color w:val="000000"/>
                <w:sz w:val="20"/>
                <w:szCs w:val="20"/>
              </w:rPr>
              <w:t>Цех КИПиА, ул. Нефтяников</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31</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1415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Цех КИПиА</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32</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5000N</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Цех КИПиА</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33</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1002</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Цех КИПиА</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145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2722" w:rsidRPr="00DE2722" w:rsidRDefault="00DE2722" w:rsidP="00DE2722">
            <w:pPr>
              <w:jc w:val="center"/>
              <w:rPr>
                <w:color w:val="000000"/>
                <w:sz w:val="20"/>
                <w:szCs w:val="20"/>
              </w:rPr>
            </w:pPr>
            <w:r w:rsidRPr="00DE2722">
              <w:rPr>
                <w:color w:val="000000"/>
                <w:sz w:val="20"/>
                <w:szCs w:val="20"/>
              </w:rPr>
              <w:t>Мед пункт ул. Нефтяников</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34</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Panasonic MB2030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Мед пункт</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145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2722" w:rsidRPr="00DE2722" w:rsidRDefault="00DE2722" w:rsidP="00DE2722">
            <w:pPr>
              <w:jc w:val="center"/>
              <w:rPr>
                <w:color w:val="000000"/>
                <w:sz w:val="20"/>
                <w:szCs w:val="20"/>
              </w:rPr>
            </w:pPr>
            <w:r w:rsidRPr="00DE2722">
              <w:rPr>
                <w:color w:val="000000"/>
                <w:sz w:val="20"/>
                <w:szCs w:val="20"/>
              </w:rPr>
              <w:t>ЦБПП, ул.Профсоюзов</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35</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181</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ЦБПП</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36</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1300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Транспортный цех</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37</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r w:rsidRPr="00DE2722">
              <w:rPr>
                <w:sz w:val="22"/>
                <w:szCs w:val="22"/>
              </w:rPr>
              <w:t>Panasonic</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РМЦ</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38</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1018</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РМЦ</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39</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1300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РМЦ</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40</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1018</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Метрология</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41</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1018</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Метрология</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42</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2040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Метрология</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43</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1006</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Склад</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44</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2035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Склад</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145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2722" w:rsidRPr="00DE2722" w:rsidRDefault="00DE2722" w:rsidP="00DE2722">
            <w:pPr>
              <w:jc w:val="center"/>
              <w:rPr>
                <w:color w:val="000000"/>
                <w:sz w:val="20"/>
                <w:szCs w:val="20"/>
              </w:rPr>
            </w:pPr>
            <w:r w:rsidRPr="00DE2722">
              <w:rPr>
                <w:color w:val="000000"/>
                <w:sz w:val="20"/>
                <w:szCs w:val="20"/>
              </w:rPr>
              <w:t>Адм. здание, ул. Маяковского</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45</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WCM15i</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Канцелярия</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46</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Samsung 3185FN</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Канцелярия</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47</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1005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Общ. питание</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48</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2035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Общ. питание</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49</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HPLJ 5100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Отдел кадров</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50</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2040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Отдел кадров</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51</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OKI 562</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Отдел кадров</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52</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Panasonic MB2020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Бухгалтерия(реализ)</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53</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1102</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Бухгалтерия(реализ)</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54</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181</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Бухгалтерия(реализ)</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55</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Panasonic MB2000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Нач.абон отдела</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56</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Ml005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Нач.абон отдела</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57</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1650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Абонентский отдел</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58</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1035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ОКУ</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lastRenderedPageBreak/>
              <w:t>59</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Konica-Minolta 224</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Произв. Отдел</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60</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HPLJ 5100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Произв. отдел</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61</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HPLJ 1215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Профком</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62</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Panasonic MB2000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Профком</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63</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1018</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Нач. охраны труда</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64</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Canon 4018</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Охрана Труда</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65</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HPLJ 1215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 xml:space="preserve">Зам.дир. по адм. и пр. воп. </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66</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Laserjet 3052</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Гл. спец. по без.</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67</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Oki 562</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начальник ОЗ</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68</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2040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ОЗ</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69</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Bizhub c35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ОЗ</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70</w:t>
            </w:r>
          </w:p>
        </w:tc>
        <w:tc>
          <w:tcPr>
            <w:tcW w:w="1958" w:type="dxa"/>
            <w:tcBorders>
              <w:top w:val="nil"/>
              <w:left w:val="nil"/>
              <w:bottom w:val="nil"/>
              <w:right w:val="nil"/>
            </w:tcBorders>
            <w:shd w:val="clear" w:color="auto" w:fill="auto"/>
            <w:noWrap/>
            <w:vAlign w:val="bottom"/>
            <w:hideMark/>
          </w:tcPr>
          <w:p w:rsidR="00DE2722" w:rsidRPr="00DE2722" w:rsidRDefault="00DE2722" w:rsidP="00DE2722">
            <w:pPr>
              <w:rPr>
                <w:rFonts w:ascii="Calibri" w:hAnsi="Calibri"/>
                <w:color w:val="000000"/>
                <w:sz w:val="20"/>
                <w:szCs w:val="20"/>
              </w:rPr>
            </w:pPr>
            <w:r w:rsidRPr="00DE2722">
              <w:rPr>
                <w:rFonts w:ascii="Calibri" w:hAnsi="Calibri"/>
                <w:color w:val="000000"/>
                <w:sz w:val="20"/>
                <w:szCs w:val="20"/>
              </w:rPr>
              <w:t>Versalink B7025</w:t>
            </w:r>
          </w:p>
        </w:tc>
        <w:tc>
          <w:tcPr>
            <w:tcW w:w="346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ОЗ</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71</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Oki 810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ОДиХО</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72</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Panasonic MB2061</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ОДиХО</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73</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HPLJ 1100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Нач. тех. отдела</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74</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5100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Тех. Отдел</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75</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Konica-Minolta 224</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Тех.Отдел</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76</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Xerox 118</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Тех. Отдел</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77</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2040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Пр. гл. инженера</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78</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HPLJ 1102</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Нач юр отдела</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79</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Versalink B405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Юридический отдел</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80</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HPLJ 1102</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Юридический отдел</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81</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Samsung 4728FD</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ОС</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82</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Samsung 4728FD</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Аудит</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83</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HPLJ 1300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Расчетный отдел</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84</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WC 5230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Расчетный отдел</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85</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CanonNP65I2</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Расчетный отдел</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86</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2035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Бухгалтерия</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87</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Samsung 4833 FD</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Бухгалтерия</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88</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HPLJ 3050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Бухгалтерия</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89</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 LJ 1505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Бухгалтерия</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90</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2035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Гл. бухгалтер</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91</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HPLJ 3055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Зам. дир. по финансам</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92</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Kyocera 1028</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Приемная Директора</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93</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HPLJ 1536</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Начальник ПЭО</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94</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WC 5330</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ПЭО</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lastRenderedPageBreak/>
              <w:t>95</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Canon 4018</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ПЭО</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96</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Oki 562</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ПЭО</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97</w:t>
            </w:r>
          </w:p>
        </w:tc>
        <w:tc>
          <w:tcPr>
            <w:tcW w:w="1958"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Epson L355</w:t>
            </w:r>
          </w:p>
        </w:tc>
        <w:tc>
          <w:tcPr>
            <w:tcW w:w="3460" w:type="dxa"/>
            <w:tcBorders>
              <w:top w:val="nil"/>
              <w:left w:val="nil"/>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 xml:space="preserve">Спортзал </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r w:rsidR="00DE2722" w:rsidRPr="00DE2722" w:rsidTr="00DE2722">
        <w:trPr>
          <w:trHeight w:val="255"/>
        </w:trPr>
        <w:tc>
          <w:tcPr>
            <w:tcW w:w="320" w:type="dxa"/>
            <w:tcBorders>
              <w:top w:val="nil"/>
              <w:left w:val="single" w:sz="4" w:space="0" w:color="auto"/>
              <w:bottom w:val="single" w:sz="4" w:space="0" w:color="auto"/>
              <w:right w:val="single" w:sz="4" w:space="0" w:color="auto"/>
            </w:tcBorders>
            <w:shd w:val="clear" w:color="auto" w:fill="auto"/>
            <w:vAlign w:val="center"/>
            <w:hideMark/>
          </w:tcPr>
          <w:p w:rsidR="00DE2722" w:rsidRPr="00DE2722" w:rsidRDefault="00DE2722" w:rsidP="00DE2722">
            <w:pPr>
              <w:rPr>
                <w:color w:val="000000"/>
                <w:sz w:val="20"/>
                <w:szCs w:val="20"/>
              </w:rPr>
            </w:pPr>
            <w:r w:rsidRPr="00DE2722">
              <w:rPr>
                <w:color w:val="000000"/>
                <w:sz w:val="20"/>
                <w:szCs w:val="20"/>
              </w:rPr>
              <w:t>98</w:t>
            </w:r>
          </w:p>
        </w:tc>
        <w:tc>
          <w:tcPr>
            <w:tcW w:w="1958" w:type="dxa"/>
            <w:tcBorders>
              <w:top w:val="nil"/>
              <w:left w:val="nil"/>
              <w:bottom w:val="single" w:sz="4" w:space="0" w:color="auto"/>
              <w:right w:val="single" w:sz="4" w:space="0" w:color="auto"/>
            </w:tcBorders>
            <w:shd w:val="clear" w:color="auto" w:fill="auto"/>
            <w:noWrap/>
            <w:vAlign w:val="center"/>
            <w:hideMark/>
          </w:tcPr>
          <w:p w:rsidR="00DE2722" w:rsidRPr="00DE2722" w:rsidRDefault="00DE2722" w:rsidP="00DE2722">
            <w:pPr>
              <w:rPr>
                <w:color w:val="000000"/>
                <w:sz w:val="20"/>
                <w:szCs w:val="20"/>
              </w:rPr>
            </w:pPr>
            <w:r w:rsidRPr="00DE2722">
              <w:rPr>
                <w:color w:val="000000"/>
                <w:sz w:val="20"/>
                <w:szCs w:val="20"/>
              </w:rPr>
              <w:t>Panasonic KX-MB2000</w:t>
            </w:r>
          </w:p>
        </w:tc>
        <w:tc>
          <w:tcPr>
            <w:tcW w:w="3460" w:type="dxa"/>
            <w:tcBorders>
              <w:top w:val="nil"/>
              <w:left w:val="nil"/>
              <w:bottom w:val="single" w:sz="4" w:space="0" w:color="auto"/>
              <w:right w:val="single" w:sz="4" w:space="0" w:color="auto"/>
            </w:tcBorders>
            <w:shd w:val="clear" w:color="auto" w:fill="auto"/>
            <w:noWrap/>
            <w:vAlign w:val="center"/>
            <w:hideMark/>
          </w:tcPr>
          <w:p w:rsidR="00DE2722" w:rsidRPr="00DE2722" w:rsidRDefault="00DE2722" w:rsidP="00DE2722">
            <w:pPr>
              <w:rPr>
                <w:color w:val="000000"/>
                <w:sz w:val="20"/>
                <w:szCs w:val="20"/>
              </w:rPr>
            </w:pPr>
            <w:r w:rsidRPr="00DE2722">
              <w:rPr>
                <w:color w:val="000000"/>
                <w:sz w:val="20"/>
                <w:szCs w:val="20"/>
              </w:rPr>
              <w:t>АСУ</w:t>
            </w:r>
          </w:p>
        </w:tc>
        <w:tc>
          <w:tcPr>
            <w:tcW w:w="12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DE2722" w:rsidRPr="00DE2722" w:rsidRDefault="00DE2722" w:rsidP="00DE2722">
            <w:pPr>
              <w:rPr>
                <w:color w:val="000000"/>
                <w:sz w:val="20"/>
                <w:szCs w:val="20"/>
              </w:rPr>
            </w:pPr>
            <w:r w:rsidRPr="00DE2722">
              <w:rPr>
                <w:color w:val="000000"/>
                <w:sz w:val="20"/>
                <w:szCs w:val="20"/>
              </w:rPr>
              <w:t> </w:t>
            </w:r>
          </w:p>
        </w:tc>
      </w:tr>
    </w:tbl>
    <w:p w:rsidR="00DE2722" w:rsidRDefault="00DE2722" w:rsidP="00A91790">
      <w:pPr>
        <w:widowControl w:val="0"/>
        <w:ind w:left="20" w:right="20"/>
        <w:jc w:val="both"/>
        <w:rPr>
          <w:rFonts w:eastAsia="Calibri"/>
          <w:color w:val="000000"/>
          <w:lang w:bidi="ru-RU"/>
        </w:rPr>
      </w:pPr>
    </w:p>
    <w:p w:rsidR="00DE2722" w:rsidRDefault="00DE2722" w:rsidP="00A91790">
      <w:pPr>
        <w:widowControl w:val="0"/>
        <w:ind w:left="20" w:right="20"/>
        <w:jc w:val="both"/>
        <w:rPr>
          <w:rFonts w:eastAsia="Calibri"/>
          <w:color w:val="000000"/>
          <w:lang w:bidi="ru-RU"/>
        </w:rPr>
      </w:pPr>
    </w:p>
    <w:p w:rsidR="00980219" w:rsidRPr="002A5562" w:rsidRDefault="00980219" w:rsidP="00980219">
      <w:pPr>
        <w:ind w:left="142"/>
        <w:jc w:val="center"/>
        <w:rPr>
          <w:b/>
          <w:bCs/>
          <w:color w:val="000000"/>
          <w:sz w:val="20"/>
          <w:szCs w:val="20"/>
        </w:rPr>
      </w:pPr>
    </w:p>
    <w:p w:rsidR="00980219" w:rsidRPr="00272F0A" w:rsidRDefault="002A5562" w:rsidP="002A5562">
      <w:pPr>
        <w:jc w:val="center"/>
        <w:rPr>
          <w:b/>
          <w:sz w:val="28"/>
          <w:szCs w:val="28"/>
        </w:rPr>
      </w:pPr>
      <w:r w:rsidRPr="002A5562">
        <w:rPr>
          <w:b/>
          <w:bCs/>
          <w:color w:val="000000"/>
          <w:sz w:val="20"/>
          <w:szCs w:val="20"/>
        </w:rPr>
        <w:t xml:space="preserve">                                                              </w:t>
      </w:r>
      <w:r>
        <w:rPr>
          <w:b/>
          <w:bCs/>
          <w:color w:val="000000"/>
          <w:sz w:val="20"/>
          <w:szCs w:val="20"/>
        </w:rPr>
        <w:t xml:space="preserve">                           </w:t>
      </w:r>
      <w:r w:rsidRPr="002A5562">
        <w:rPr>
          <w:b/>
          <w:bCs/>
          <w:color w:val="000000"/>
          <w:sz w:val="20"/>
          <w:szCs w:val="20"/>
        </w:rPr>
        <w:t xml:space="preserve"> Реестр установленных расходных материалов</w:t>
      </w:r>
      <w:r w:rsidR="00980219">
        <w:rPr>
          <w:rFonts w:ascii="Calibri" w:hAnsi="Calibri"/>
          <w:color w:val="000000"/>
          <w:sz w:val="20"/>
          <w:szCs w:val="20"/>
        </w:rPr>
        <w:t xml:space="preserve">                            </w:t>
      </w:r>
      <w:r w:rsidR="00980219">
        <w:rPr>
          <w:rFonts w:ascii="Calibri" w:hAnsi="Calibri"/>
          <w:color w:val="000000"/>
          <w:sz w:val="20"/>
          <w:szCs w:val="20"/>
        </w:rPr>
        <w:tab/>
      </w:r>
      <w:r w:rsidR="00980219">
        <w:rPr>
          <w:rFonts w:ascii="Calibri" w:hAnsi="Calibri"/>
          <w:color w:val="000000"/>
          <w:sz w:val="20"/>
          <w:szCs w:val="20"/>
        </w:rPr>
        <w:tab/>
      </w:r>
      <w:r w:rsidR="00980219">
        <w:rPr>
          <w:rFonts w:ascii="Calibri" w:hAnsi="Calibri"/>
          <w:color w:val="000000"/>
          <w:sz w:val="20"/>
          <w:szCs w:val="20"/>
        </w:rPr>
        <w:tab/>
      </w:r>
      <w:r w:rsidR="00980219">
        <w:rPr>
          <w:rFonts w:ascii="Calibri" w:hAnsi="Calibri"/>
          <w:color w:val="000000"/>
          <w:sz w:val="20"/>
          <w:szCs w:val="20"/>
        </w:rPr>
        <w:tab/>
      </w:r>
      <w:r w:rsidR="00980219">
        <w:rPr>
          <w:rFonts w:ascii="Calibri" w:hAnsi="Calibri"/>
          <w:color w:val="000000"/>
          <w:sz w:val="20"/>
          <w:szCs w:val="20"/>
        </w:rPr>
        <w:tab/>
      </w:r>
      <w:r w:rsidR="00980219">
        <w:rPr>
          <w:rFonts w:ascii="Calibri" w:hAnsi="Calibri"/>
          <w:color w:val="000000"/>
          <w:sz w:val="20"/>
          <w:szCs w:val="20"/>
        </w:rPr>
        <w:tab/>
      </w:r>
      <w:r w:rsidR="00980219">
        <w:rPr>
          <w:rFonts w:ascii="Calibri" w:hAnsi="Calibri"/>
          <w:color w:val="000000"/>
          <w:sz w:val="20"/>
          <w:szCs w:val="20"/>
        </w:rPr>
        <w:tab/>
      </w:r>
      <w:r w:rsidR="00980219">
        <w:rPr>
          <w:rFonts w:ascii="Calibri" w:hAnsi="Calibri"/>
          <w:color w:val="000000"/>
          <w:sz w:val="20"/>
          <w:szCs w:val="20"/>
        </w:rPr>
        <w:tab/>
      </w:r>
      <w:r w:rsidR="00980219">
        <w:rPr>
          <w:rFonts w:ascii="Calibri" w:hAnsi="Calibri"/>
          <w:color w:val="000000"/>
          <w:sz w:val="20"/>
          <w:szCs w:val="20"/>
        </w:rPr>
        <w:tab/>
      </w:r>
      <w:r w:rsidR="00980219">
        <w:rPr>
          <w:rFonts w:ascii="Calibri" w:hAnsi="Calibri"/>
          <w:color w:val="000000"/>
          <w:sz w:val="20"/>
          <w:szCs w:val="20"/>
        </w:rPr>
        <w:tab/>
      </w:r>
      <w:r w:rsidR="00980219">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w:t>
      </w:r>
      <w:r w:rsidR="00980219" w:rsidRPr="00DE2722">
        <w:rPr>
          <w:rFonts w:ascii="Calibri" w:hAnsi="Calibri"/>
          <w:color w:val="000000"/>
          <w:sz w:val="20"/>
          <w:szCs w:val="20"/>
        </w:rPr>
        <w:t>Приложение №</w:t>
      </w:r>
      <w:r w:rsidR="00980219">
        <w:rPr>
          <w:rFonts w:ascii="Calibri" w:hAnsi="Calibri"/>
          <w:color w:val="000000"/>
          <w:sz w:val="20"/>
          <w:szCs w:val="20"/>
        </w:rPr>
        <w:t xml:space="preserve">4 </w:t>
      </w:r>
      <w:r w:rsidR="00980219" w:rsidRPr="00B85361">
        <w:rPr>
          <w:rFonts w:ascii="Calibri" w:hAnsi="Calibri"/>
          <w:color w:val="000000"/>
          <w:sz w:val="22"/>
          <w:szCs w:val="22"/>
        </w:rPr>
        <w:t>к Техническому заданию</w:t>
      </w:r>
    </w:p>
    <w:tbl>
      <w:tblPr>
        <w:tblStyle w:val="af2"/>
        <w:tblW w:w="15260" w:type="dxa"/>
        <w:tblInd w:w="108" w:type="dxa"/>
        <w:tblLayout w:type="fixed"/>
        <w:tblLook w:val="04A0" w:firstRow="1" w:lastRow="0" w:firstColumn="1" w:lastColumn="0" w:noHBand="0" w:noVBand="1"/>
      </w:tblPr>
      <w:tblGrid>
        <w:gridCol w:w="2531"/>
        <w:gridCol w:w="1559"/>
        <w:gridCol w:w="1985"/>
        <w:gridCol w:w="2976"/>
        <w:gridCol w:w="1276"/>
        <w:gridCol w:w="2693"/>
        <w:gridCol w:w="993"/>
        <w:gridCol w:w="1247"/>
      </w:tblGrid>
      <w:tr w:rsidR="00980219" w:rsidTr="00980219">
        <w:tc>
          <w:tcPr>
            <w:tcW w:w="2531" w:type="dxa"/>
          </w:tcPr>
          <w:p w:rsidR="00980219" w:rsidRPr="00272F0A" w:rsidRDefault="00980219" w:rsidP="009F5DE7">
            <w:pPr>
              <w:jc w:val="center"/>
              <w:rPr>
                <w:b/>
              </w:rPr>
            </w:pPr>
            <w:r w:rsidRPr="00272F0A">
              <w:rPr>
                <w:b/>
              </w:rPr>
              <w:t>Наименование</w:t>
            </w:r>
          </w:p>
        </w:tc>
        <w:tc>
          <w:tcPr>
            <w:tcW w:w="1559" w:type="dxa"/>
          </w:tcPr>
          <w:p w:rsidR="00980219" w:rsidRPr="00272F0A" w:rsidRDefault="00980219" w:rsidP="009F5DE7">
            <w:pPr>
              <w:jc w:val="center"/>
              <w:rPr>
                <w:b/>
              </w:rPr>
            </w:pPr>
            <w:r w:rsidRPr="00272F0A">
              <w:rPr>
                <w:b/>
              </w:rPr>
              <w:t>Подразделение</w:t>
            </w:r>
          </w:p>
        </w:tc>
        <w:tc>
          <w:tcPr>
            <w:tcW w:w="1985" w:type="dxa"/>
          </w:tcPr>
          <w:p w:rsidR="00980219" w:rsidRPr="00272F0A" w:rsidRDefault="00980219" w:rsidP="009F5DE7">
            <w:pPr>
              <w:jc w:val="center"/>
              <w:rPr>
                <w:b/>
              </w:rPr>
            </w:pPr>
            <w:r w:rsidRPr="00272F0A">
              <w:rPr>
                <w:b/>
              </w:rPr>
              <w:t>Должность</w:t>
            </w:r>
          </w:p>
        </w:tc>
        <w:tc>
          <w:tcPr>
            <w:tcW w:w="2976" w:type="dxa"/>
          </w:tcPr>
          <w:p w:rsidR="00980219" w:rsidRPr="00272F0A" w:rsidRDefault="00980219" w:rsidP="009F5DE7">
            <w:pPr>
              <w:jc w:val="center"/>
              <w:rPr>
                <w:b/>
              </w:rPr>
            </w:pPr>
            <w:r w:rsidRPr="00272F0A">
              <w:rPr>
                <w:b/>
              </w:rPr>
              <w:t>Ф.И.О.</w:t>
            </w:r>
          </w:p>
        </w:tc>
        <w:tc>
          <w:tcPr>
            <w:tcW w:w="1276" w:type="dxa"/>
          </w:tcPr>
          <w:p w:rsidR="00980219" w:rsidRPr="00272F0A" w:rsidRDefault="00980219" w:rsidP="009F5DE7">
            <w:pPr>
              <w:jc w:val="center"/>
              <w:rPr>
                <w:b/>
              </w:rPr>
            </w:pPr>
            <w:r w:rsidRPr="00272F0A">
              <w:rPr>
                <w:b/>
              </w:rPr>
              <w:t>Подпись</w:t>
            </w:r>
          </w:p>
        </w:tc>
        <w:tc>
          <w:tcPr>
            <w:tcW w:w="2693" w:type="dxa"/>
          </w:tcPr>
          <w:p w:rsidR="00980219" w:rsidRPr="00272F0A" w:rsidRDefault="00980219" w:rsidP="009F5DE7">
            <w:pPr>
              <w:jc w:val="center"/>
              <w:rPr>
                <w:b/>
              </w:rPr>
            </w:pPr>
            <w:r w:rsidRPr="00272F0A">
              <w:rPr>
                <w:b/>
              </w:rPr>
              <w:t>Ф.И.О. установ.</w:t>
            </w:r>
          </w:p>
        </w:tc>
        <w:tc>
          <w:tcPr>
            <w:tcW w:w="993" w:type="dxa"/>
          </w:tcPr>
          <w:p w:rsidR="00980219" w:rsidRPr="00272F0A" w:rsidRDefault="00980219" w:rsidP="009F5DE7">
            <w:pPr>
              <w:jc w:val="center"/>
              <w:rPr>
                <w:b/>
              </w:rPr>
            </w:pPr>
            <w:r w:rsidRPr="00272F0A">
              <w:rPr>
                <w:b/>
              </w:rPr>
              <w:t>Дата</w:t>
            </w:r>
          </w:p>
        </w:tc>
        <w:tc>
          <w:tcPr>
            <w:tcW w:w="1247" w:type="dxa"/>
          </w:tcPr>
          <w:p w:rsidR="00980219" w:rsidRPr="00272F0A" w:rsidRDefault="00980219" w:rsidP="009F5DE7">
            <w:pPr>
              <w:jc w:val="center"/>
              <w:rPr>
                <w:b/>
              </w:rPr>
            </w:pPr>
            <w:r w:rsidRPr="00272F0A">
              <w:rPr>
                <w:b/>
              </w:rPr>
              <w:t>Цена</w:t>
            </w: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r w:rsidR="00980219" w:rsidTr="00980219">
        <w:tc>
          <w:tcPr>
            <w:tcW w:w="2531" w:type="dxa"/>
          </w:tcPr>
          <w:p w:rsidR="00980219" w:rsidRPr="00272F0A" w:rsidRDefault="00980219" w:rsidP="009F5DE7">
            <w:pPr>
              <w:jc w:val="center"/>
              <w:rPr>
                <w:sz w:val="36"/>
                <w:szCs w:val="36"/>
              </w:rPr>
            </w:pPr>
          </w:p>
        </w:tc>
        <w:tc>
          <w:tcPr>
            <w:tcW w:w="1559" w:type="dxa"/>
          </w:tcPr>
          <w:p w:rsidR="00980219" w:rsidRPr="00272F0A" w:rsidRDefault="00980219" w:rsidP="009F5DE7">
            <w:pPr>
              <w:jc w:val="center"/>
              <w:rPr>
                <w:sz w:val="36"/>
                <w:szCs w:val="36"/>
              </w:rPr>
            </w:pPr>
          </w:p>
        </w:tc>
        <w:tc>
          <w:tcPr>
            <w:tcW w:w="1985" w:type="dxa"/>
          </w:tcPr>
          <w:p w:rsidR="00980219" w:rsidRPr="00272F0A" w:rsidRDefault="00980219" w:rsidP="009F5DE7">
            <w:pPr>
              <w:jc w:val="center"/>
              <w:rPr>
                <w:sz w:val="36"/>
                <w:szCs w:val="36"/>
              </w:rPr>
            </w:pPr>
          </w:p>
        </w:tc>
        <w:tc>
          <w:tcPr>
            <w:tcW w:w="2976" w:type="dxa"/>
          </w:tcPr>
          <w:p w:rsidR="00980219" w:rsidRPr="00272F0A" w:rsidRDefault="00980219" w:rsidP="009F5DE7">
            <w:pPr>
              <w:jc w:val="center"/>
              <w:rPr>
                <w:sz w:val="36"/>
                <w:szCs w:val="36"/>
              </w:rPr>
            </w:pPr>
          </w:p>
        </w:tc>
        <w:tc>
          <w:tcPr>
            <w:tcW w:w="1276" w:type="dxa"/>
          </w:tcPr>
          <w:p w:rsidR="00980219" w:rsidRPr="00272F0A" w:rsidRDefault="00980219" w:rsidP="009F5DE7">
            <w:pPr>
              <w:jc w:val="center"/>
              <w:rPr>
                <w:sz w:val="36"/>
                <w:szCs w:val="36"/>
              </w:rPr>
            </w:pPr>
          </w:p>
        </w:tc>
        <w:tc>
          <w:tcPr>
            <w:tcW w:w="2693" w:type="dxa"/>
          </w:tcPr>
          <w:p w:rsidR="00980219" w:rsidRPr="00272F0A" w:rsidRDefault="00980219" w:rsidP="009F5DE7">
            <w:pPr>
              <w:jc w:val="center"/>
              <w:rPr>
                <w:sz w:val="36"/>
                <w:szCs w:val="36"/>
              </w:rPr>
            </w:pPr>
          </w:p>
        </w:tc>
        <w:tc>
          <w:tcPr>
            <w:tcW w:w="993" w:type="dxa"/>
          </w:tcPr>
          <w:p w:rsidR="00980219" w:rsidRPr="00272F0A" w:rsidRDefault="00980219" w:rsidP="009F5DE7">
            <w:pPr>
              <w:jc w:val="center"/>
              <w:rPr>
                <w:sz w:val="36"/>
                <w:szCs w:val="36"/>
              </w:rPr>
            </w:pPr>
          </w:p>
        </w:tc>
        <w:tc>
          <w:tcPr>
            <w:tcW w:w="1247" w:type="dxa"/>
          </w:tcPr>
          <w:p w:rsidR="00980219" w:rsidRPr="00272F0A" w:rsidRDefault="00980219" w:rsidP="009F5DE7">
            <w:pPr>
              <w:jc w:val="center"/>
              <w:rPr>
                <w:sz w:val="36"/>
                <w:szCs w:val="36"/>
              </w:rPr>
            </w:pPr>
          </w:p>
        </w:tc>
      </w:tr>
    </w:tbl>
    <w:p w:rsidR="00DE2722" w:rsidRDefault="00DE2722" w:rsidP="00A91790">
      <w:pPr>
        <w:widowControl w:val="0"/>
        <w:ind w:left="20" w:right="20"/>
        <w:jc w:val="both"/>
        <w:rPr>
          <w:rFonts w:eastAsia="Calibri"/>
          <w:color w:val="000000"/>
          <w:lang w:bidi="ru-RU"/>
        </w:rPr>
      </w:pPr>
    </w:p>
    <w:p w:rsidR="00DE2722" w:rsidRDefault="00DE2722" w:rsidP="00A91790">
      <w:pPr>
        <w:widowControl w:val="0"/>
        <w:ind w:left="20" w:right="20"/>
        <w:jc w:val="both"/>
        <w:rPr>
          <w:rFonts w:eastAsia="Calibri"/>
          <w:color w:val="000000"/>
          <w:lang w:bidi="ru-RU"/>
        </w:rPr>
      </w:pPr>
    </w:p>
    <w:p w:rsidR="00DE2722" w:rsidRDefault="00DE2722" w:rsidP="00A91790">
      <w:pPr>
        <w:widowControl w:val="0"/>
        <w:ind w:left="20" w:right="20"/>
        <w:jc w:val="both"/>
        <w:rPr>
          <w:rFonts w:eastAsia="Calibri"/>
          <w:color w:val="000000"/>
          <w:lang w:bidi="ru-RU"/>
        </w:rPr>
      </w:pPr>
    </w:p>
    <w:p w:rsidR="00DE2722" w:rsidRDefault="00DE2722" w:rsidP="00A91790">
      <w:pPr>
        <w:widowControl w:val="0"/>
        <w:ind w:left="20" w:right="20"/>
        <w:jc w:val="both"/>
        <w:rPr>
          <w:rFonts w:eastAsia="Calibri"/>
          <w:color w:val="000000"/>
          <w:lang w:bidi="ru-RU"/>
        </w:rPr>
      </w:pPr>
    </w:p>
    <w:p w:rsidR="00DE2722" w:rsidRDefault="00DE2722" w:rsidP="00A91790">
      <w:pPr>
        <w:widowControl w:val="0"/>
        <w:ind w:left="20" w:right="20"/>
        <w:jc w:val="both"/>
        <w:rPr>
          <w:rFonts w:eastAsia="Calibri"/>
          <w:color w:val="000000"/>
          <w:lang w:bidi="ru-RU"/>
        </w:rPr>
      </w:pPr>
    </w:p>
    <w:p w:rsidR="00A91790" w:rsidRPr="00A91790" w:rsidRDefault="00A91790" w:rsidP="00A91790">
      <w:pPr>
        <w:rPr>
          <w:lang w:eastAsia="x-none"/>
        </w:rPr>
      </w:pPr>
    </w:p>
    <w:p w:rsidR="00087878" w:rsidRDefault="00087878" w:rsidP="004446B2">
      <w:pPr>
        <w:rPr>
          <w:rFonts w:eastAsia="MS Mincho"/>
        </w:rPr>
        <w:sectPr w:rsidR="00087878" w:rsidSect="00DE2722">
          <w:pgSz w:w="16838" w:h="11906" w:orient="landscape"/>
          <w:pgMar w:top="1134" w:right="1134" w:bottom="849" w:left="1134" w:header="708" w:footer="708" w:gutter="0"/>
          <w:cols w:space="708"/>
          <w:docGrid w:linePitch="360"/>
        </w:sectPr>
      </w:pPr>
    </w:p>
    <w:p w:rsidR="002F3A3A" w:rsidRDefault="002F3A3A" w:rsidP="00671B8F">
      <w:pPr>
        <w:pStyle w:val="11"/>
        <w:pageBreakBefore/>
        <w:jc w:val="center"/>
        <w:rPr>
          <w:rFonts w:ascii="Times New Roman" w:hAnsi="Times New Roman" w:cs="Times New Roman"/>
          <w:color w:val="auto"/>
        </w:rPr>
      </w:pPr>
      <w:bookmarkStart w:id="96" w:name="_Toc529889389"/>
      <w:bookmarkStart w:id="97" w:name="_Toc533272"/>
      <w:r w:rsidRPr="00F34233">
        <w:rPr>
          <w:rFonts w:ascii="Times New Roman" w:hAnsi="Times New Roman" w:cs="Times New Roman"/>
          <w:color w:val="auto"/>
        </w:rPr>
        <w:lastRenderedPageBreak/>
        <w:t>РАЗДЕЛ V. ПРОЕКТ ДОГОВОРА</w:t>
      </w:r>
      <w:bookmarkEnd w:id="96"/>
      <w:bookmarkEnd w:id="97"/>
    </w:p>
    <w:p w:rsidR="00A91790" w:rsidRDefault="00A91790" w:rsidP="00A91790">
      <w:pPr>
        <w:jc w:val="center"/>
        <w:rPr>
          <w:b/>
          <w:caps/>
        </w:rPr>
      </w:pPr>
      <w:r>
        <w:rPr>
          <w:b/>
          <w:caps/>
        </w:rPr>
        <w:t>ДОГОВОРА на оказание услуг № ___</w:t>
      </w:r>
    </w:p>
    <w:p w:rsidR="00A91790" w:rsidRDefault="00A91790" w:rsidP="00A91790">
      <w:pPr>
        <w:widowControl w:val="0"/>
        <w:tabs>
          <w:tab w:val="left" w:pos="6946"/>
        </w:tabs>
        <w:autoSpaceDE w:val="0"/>
        <w:autoSpaceDN w:val="0"/>
        <w:adjustRightInd w:val="0"/>
        <w:jc w:val="both"/>
      </w:pPr>
    </w:p>
    <w:p w:rsidR="00A91790" w:rsidRDefault="00A91790" w:rsidP="00A91790">
      <w:pPr>
        <w:widowControl w:val="0"/>
        <w:tabs>
          <w:tab w:val="left" w:pos="6946"/>
        </w:tabs>
        <w:autoSpaceDE w:val="0"/>
        <w:autoSpaceDN w:val="0"/>
        <w:adjustRightInd w:val="0"/>
        <w:jc w:val="both"/>
      </w:pPr>
      <w:r>
        <w:t>г. Сургут                                                                                               «___»____________20__г.</w:t>
      </w:r>
    </w:p>
    <w:p w:rsidR="00A91790" w:rsidRDefault="00A91790" w:rsidP="00A91790">
      <w:pPr>
        <w:jc w:val="both"/>
        <w:rPr>
          <w:b/>
        </w:rPr>
      </w:pPr>
    </w:p>
    <w:p w:rsidR="00A91790" w:rsidRPr="009664C2" w:rsidRDefault="00A91790" w:rsidP="00A91790">
      <w:pPr>
        <w:ind w:firstLine="567"/>
        <w:jc w:val="both"/>
        <w:rPr>
          <w:i/>
        </w:rPr>
      </w:pPr>
      <w:r w:rsidRPr="009664C2">
        <w:rPr>
          <w:b/>
        </w:rPr>
        <w:t>Сургутское городское муниципальное унитарное предприятие «Городские тепловые сети» (СГМУП «ГТС»)</w:t>
      </w:r>
      <w:r>
        <w:t>, именуемое</w:t>
      </w:r>
      <w:r w:rsidRPr="009664C2">
        <w:t xml:space="preserve"> в дальнейшем </w:t>
      </w:r>
      <w:r w:rsidRPr="009664C2">
        <w:rPr>
          <w:b/>
        </w:rPr>
        <w:t>«Заказчик»</w:t>
      </w:r>
      <w:r w:rsidRPr="009664C2">
        <w:t xml:space="preserve">, в лице директора Юркина Василия Николаевича, действующего на основании Устава, с одной стороны, и _________________, именуем__ в дальнейшем </w:t>
      </w:r>
      <w:r w:rsidRPr="009664C2">
        <w:rPr>
          <w:b/>
        </w:rPr>
        <w:t>«Исполнитель</w:t>
      </w:r>
      <w:r w:rsidRPr="009664C2">
        <w:t>», в лице ____________________, действующего на основании __________________, вместе именуемые «Стороны»</w:t>
      </w:r>
      <w:r w:rsidRPr="009664C2">
        <w:rPr>
          <w:color w:val="000000"/>
          <w:kern w:val="16"/>
        </w:rPr>
        <w:t>,</w:t>
      </w:r>
      <w:r>
        <w:rPr>
          <w:color w:val="000000"/>
          <w:kern w:val="16"/>
        </w:rPr>
        <w:t xml:space="preserve"> на основании протокола №______________ рассмотрения и оценки заявок на участие в запросе котировок в электронной форме от «__»__________ 2019</w:t>
      </w:r>
      <w:r w:rsidR="00D06DF0">
        <w:rPr>
          <w:color w:val="000000"/>
          <w:kern w:val="16"/>
        </w:rPr>
        <w:t xml:space="preserve"> </w:t>
      </w:r>
      <w:r>
        <w:rPr>
          <w:color w:val="000000"/>
          <w:kern w:val="16"/>
        </w:rPr>
        <w:t>г.</w:t>
      </w:r>
      <w:r w:rsidRPr="009664C2">
        <w:rPr>
          <w:color w:val="000000"/>
          <w:kern w:val="16"/>
        </w:rPr>
        <w:t xml:space="preserve"> заключили настоящий Договор, о нижеследующем:</w:t>
      </w:r>
    </w:p>
    <w:p w:rsidR="00A91790" w:rsidRPr="009664C2" w:rsidRDefault="00A91790" w:rsidP="00A91790">
      <w:pPr>
        <w:ind w:firstLine="567"/>
        <w:jc w:val="both"/>
        <w:rPr>
          <w:color w:val="000000"/>
          <w:kern w:val="16"/>
        </w:rPr>
      </w:pPr>
    </w:p>
    <w:p w:rsidR="00A91790" w:rsidRPr="009664C2" w:rsidRDefault="00A91790" w:rsidP="00A91790">
      <w:pPr>
        <w:ind w:firstLine="567"/>
        <w:jc w:val="center"/>
        <w:rPr>
          <w:b/>
        </w:rPr>
      </w:pPr>
      <w:r w:rsidRPr="009664C2">
        <w:rPr>
          <w:b/>
        </w:rPr>
        <w:t>1. Предмет Договора</w:t>
      </w:r>
    </w:p>
    <w:p w:rsidR="00A91790" w:rsidRPr="00B424DB" w:rsidRDefault="00A91790" w:rsidP="00A91790">
      <w:pPr>
        <w:widowControl w:val="0"/>
        <w:tabs>
          <w:tab w:val="left" w:pos="993"/>
        </w:tabs>
        <w:suppressAutoHyphens/>
        <w:autoSpaceDE w:val="0"/>
        <w:autoSpaceDN w:val="0"/>
        <w:adjustRightInd w:val="0"/>
        <w:ind w:firstLine="567"/>
        <w:jc w:val="both"/>
      </w:pPr>
      <w:r w:rsidRPr="009664C2">
        <w:t>1.1.</w:t>
      </w:r>
      <w:r w:rsidRPr="009664C2">
        <w:tab/>
      </w:r>
      <w:r w:rsidRPr="009664C2">
        <w:rPr>
          <w:bCs/>
        </w:rPr>
        <w:t xml:space="preserve">Исполнитель обязуется своевременно оказать услуги на условиях Договора </w:t>
      </w:r>
      <w:r>
        <w:t xml:space="preserve">по техническому обслуживанию копировально-множительной техники в подразделениях СГМУП «ГТС», поставку и установку запасных частей и комплектующих </w:t>
      </w:r>
      <w:r w:rsidRPr="009664C2">
        <w:t>(далее – услуги), а Заказчик обязуется принять и оплатить их.</w:t>
      </w:r>
    </w:p>
    <w:p w:rsidR="00A91790" w:rsidRPr="009664C2" w:rsidRDefault="00A91790" w:rsidP="00A91790">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порядку и качеству услуг определяются в Техническом задании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A91790" w:rsidRPr="00E26B5E" w:rsidRDefault="00A91790" w:rsidP="00A91790">
      <w:pPr>
        <w:spacing w:line="276" w:lineRule="auto"/>
        <w:ind w:firstLine="567"/>
        <w:jc w:val="both"/>
      </w:pPr>
      <w:r w:rsidRPr="009664C2">
        <w:rPr>
          <w:color w:val="000000"/>
        </w:rPr>
        <w:t>1.3. Место оказания услуг</w:t>
      </w:r>
      <w:r>
        <w:rPr>
          <w:color w:val="000000"/>
        </w:rPr>
        <w:t>:</w:t>
      </w:r>
      <w:r w:rsidRPr="00A06AE6">
        <w:t xml:space="preserve"> </w:t>
      </w:r>
      <w:r>
        <w:rPr>
          <w:spacing w:val="1"/>
        </w:rPr>
        <w:t>по месту нахождения копировально-множительного оборудования и периферийного оборудования, согласно приложению №1 к Техническому заданию.</w:t>
      </w:r>
    </w:p>
    <w:p w:rsidR="00A91790" w:rsidRDefault="00A91790" w:rsidP="00A91790">
      <w:pPr>
        <w:ind w:firstLine="567"/>
        <w:jc w:val="both"/>
        <w:rPr>
          <w:b/>
        </w:rPr>
      </w:pPr>
    </w:p>
    <w:p w:rsidR="00A91790" w:rsidRPr="009664C2" w:rsidRDefault="00A91790" w:rsidP="00A91790">
      <w:pPr>
        <w:ind w:firstLine="567"/>
        <w:jc w:val="center"/>
        <w:rPr>
          <w:b/>
        </w:rPr>
      </w:pPr>
      <w:r w:rsidRPr="009664C2">
        <w:rPr>
          <w:b/>
        </w:rPr>
        <w:t>2. Цена Договора и порядок расчетов</w:t>
      </w:r>
    </w:p>
    <w:p w:rsidR="00A91790" w:rsidRDefault="00A91790" w:rsidP="00A91790">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A91790" w:rsidRPr="009664C2" w:rsidRDefault="00A91790" w:rsidP="00A91790">
      <w:pPr>
        <w:widowControl w:val="0"/>
        <w:autoSpaceDE w:val="0"/>
        <w:autoSpaceDN w:val="0"/>
        <w:adjustRightInd w:val="0"/>
        <w:ind w:firstLine="567"/>
        <w:jc w:val="both"/>
      </w:pPr>
      <w:r>
        <w:rPr>
          <w:i/>
        </w:rPr>
        <w:t>либо</w:t>
      </w:r>
      <w:r>
        <w:t xml:space="preserve"> (НДС не облагается на основании ______________ Налогового кодекса РФ).</w:t>
      </w:r>
    </w:p>
    <w:p w:rsidR="00A91790" w:rsidRPr="009664C2" w:rsidRDefault="00A91790" w:rsidP="00A91790">
      <w:pPr>
        <w:widowControl w:val="0"/>
        <w:autoSpaceDE w:val="0"/>
        <w:autoSpaceDN w:val="0"/>
        <w:adjustRightInd w:val="0"/>
        <w:ind w:firstLine="567"/>
        <w:jc w:val="both"/>
      </w:pPr>
      <w:r w:rsidRPr="009664C2">
        <w:t xml:space="preserve">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w:t>
      </w:r>
      <w:r>
        <w:t>включая стоимость расходных материалов (за исключением стоимости плат  управления,</w:t>
      </w:r>
      <w:r w:rsidRPr="00BD300F">
        <w:t xml:space="preserve"> </w:t>
      </w:r>
      <w:r>
        <w:t>плат печати,</w:t>
      </w:r>
      <w:r w:rsidRPr="00BD300F">
        <w:t xml:space="preserve"> </w:t>
      </w:r>
      <w:r>
        <w:t xml:space="preserve">плат питания, главных плат, </w:t>
      </w:r>
      <w:r w:rsidRPr="00FD3368">
        <w:t>узлов</w:t>
      </w:r>
      <w:r>
        <w:t xml:space="preserve"> оптических систем, механических узлов в сборе, а также силовых агрегатов), </w:t>
      </w:r>
      <w:r w:rsidRPr="009664C2">
        <w:t>в том числе все подлежащие к уплате налоги, сборы и другие обязательные платежи, а также все иные расходы, связанные с оказанием услуг.</w:t>
      </w:r>
    </w:p>
    <w:p w:rsidR="00A91790" w:rsidRPr="009664C2" w:rsidRDefault="00A91790" w:rsidP="00D06DF0">
      <w:pPr>
        <w:widowControl w:val="0"/>
        <w:autoSpaceDE w:val="0"/>
        <w:autoSpaceDN w:val="0"/>
        <w:adjustRightInd w:val="0"/>
        <w:ind w:firstLine="567"/>
        <w:jc w:val="both"/>
      </w:pPr>
      <w:r w:rsidRPr="009664C2">
        <w:t>2.3.  Расчеты по Договору производятся в следующем порядке:</w:t>
      </w:r>
    </w:p>
    <w:p w:rsidR="00A91790" w:rsidRPr="009664C2" w:rsidRDefault="00A91790" w:rsidP="00D06DF0">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A91790" w:rsidRPr="00DA3F25" w:rsidRDefault="00A91790" w:rsidP="00D06DF0">
      <w:pPr>
        <w:widowControl w:val="0"/>
        <w:autoSpaceDE w:val="0"/>
        <w:autoSpaceDN w:val="0"/>
        <w:adjustRightInd w:val="0"/>
        <w:ind w:firstLine="567"/>
        <w:jc w:val="both"/>
      </w:pPr>
      <w:r w:rsidRPr="00DA3F25">
        <w:t>2.3.2. Оплата производится в рублях Российской Федерации.</w:t>
      </w:r>
    </w:p>
    <w:p w:rsidR="00A91790" w:rsidRPr="00DA3F25" w:rsidRDefault="00A91790" w:rsidP="00D06DF0">
      <w:pPr>
        <w:pStyle w:val="38"/>
        <w:shd w:val="clear" w:color="auto" w:fill="auto"/>
        <w:spacing w:line="240" w:lineRule="auto"/>
        <w:ind w:right="20" w:firstLine="567"/>
        <w:jc w:val="both"/>
        <w:rPr>
          <w:rFonts w:ascii="Times New Roman" w:hAnsi="Times New Roman" w:cs="Times New Roman"/>
          <w:sz w:val="24"/>
          <w:szCs w:val="24"/>
        </w:rPr>
      </w:pPr>
      <w:r w:rsidRPr="00DA3F25">
        <w:rPr>
          <w:rFonts w:ascii="Times New Roman" w:hAnsi="Times New Roman" w:cs="Times New Roman"/>
          <w:sz w:val="24"/>
          <w:szCs w:val="24"/>
        </w:rPr>
        <w:t>2.3.3.Расчет за оказанные услуги осуществляется ежемесячно по факту оказания услуг в течение 30 календарных дней с даты подписания Сторонами акта сдачи-приемки оказанных услуг, составленного на основании реестра технического обслуживания копировально-множительной техники (Приложение №3 к техническому заданию) и реестра установленных расходных материалов (Приложение №4 к техническому заданию) и предоставленного Исполнителем Заказчику счета и/или счета-фактуры.</w:t>
      </w:r>
    </w:p>
    <w:p w:rsidR="00A91790" w:rsidRPr="009664C2" w:rsidRDefault="00A91790" w:rsidP="00D06DF0">
      <w:pPr>
        <w:widowControl w:val="0"/>
        <w:autoSpaceDE w:val="0"/>
        <w:autoSpaceDN w:val="0"/>
        <w:adjustRightInd w:val="0"/>
        <w:ind w:firstLine="567"/>
        <w:jc w:val="both"/>
      </w:pPr>
      <w:r w:rsidRPr="009664C2">
        <w:t>2.3.4</w:t>
      </w:r>
      <w:r>
        <w:t xml:space="preserve">. При оформлении счетов-фактур </w:t>
      </w:r>
      <w:r w:rsidRPr="009664C2">
        <w:t>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w:t>
      </w:r>
      <w:r>
        <w:t>дениями, указанными в разделе 13</w:t>
      </w:r>
      <w:r w:rsidRPr="009664C2">
        <w:t xml:space="preserve"> Договора.</w:t>
      </w:r>
    </w:p>
    <w:p w:rsidR="00A91790" w:rsidRDefault="00A91790" w:rsidP="00A91790">
      <w:pPr>
        <w:ind w:firstLine="567"/>
        <w:jc w:val="both"/>
      </w:pPr>
    </w:p>
    <w:p w:rsidR="00102CB3" w:rsidRPr="009664C2" w:rsidRDefault="00102CB3" w:rsidP="00A91790">
      <w:pPr>
        <w:ind w:firstLine="567"/>
        <w:jc w:val="both"/>
      </w:pPr>
    </w:p>
    <w:p w:rsidR="00A91790" w:rsidRPr="009664C2" w:rsidRDefault="00A91790" w:rsidP="00A91790">
      <w:pPr>
        <w:ind w:firstLine="567"/>
        <w:jc w:val="center"/>
        <w:rPr>
          <w:b/>
        </w:rPr>
      </w:pPr>
      <w:r w:rsidRPr="009664C2">
        <w:rPr>
          <w:b/>
        </w:rPr>
        <w:lastRenderedPageBreak/>
        <w:t>3. Права и обязанности сторон</w:t>
      </w:r>
    </w:p>
    <w:p w:rsidR="00A91790" w:rsidRPr="009664C2" w:rsidRDefault="00A91790" w:rsidP="00A91790">
      <w:pPr>
        <w:pStyle w:val="affe"/>
        <w:ind w:firstLine="567"/>
        <w:rPr>
          <w:b/>
        </w:rPr>
      </w:pPr>
      <w:r w:rsidRPr="009664C2">
        <w:rPr>
          <w:b/>
        </w:rPr>
        <w:t>3.1. Заказчик имеет право:</w:t>
      </w:r>
    </w:p>
    <w:p w:rsidR="00A91790" w:rsidRPr="009664C2" w:rsidRDefault="00A91790" w:rsidP="00A91790">
      <w:pPr>
        <w:pStyle w:val="affe"/>
        <w:ind w:firstLine="567"/>
      </w:pPr>
      <w:r w:rsidRPr="009664C2">
        <w:t>3.1.1. Досрочно принять и оплатить услуги в соответствии с условиями Договора.</w:t>
      </w:r>
    </w:p>
    <w:p w:rsidR="00A91790" w:rsidRPr="009664C2" w:rsidRDefault="00A91790" w:rsidP="00A91790">
      <w:pPr>
        <w:pStyle w:val="affe"/>
        <w:ind w:firstLine="567"/>
      </w:pPr>
      <w:r w:rsidRPr="009664C2">
        <w:t>3.1.2. Требовать возмещения неустойки и (или) убытков, причиненных по вине Исполнителя.</w:t>
      </w:r>
    </w:p>
    <w:p w:rsidR="00A91790" w:rsidRPr="009664C2" w:rsidRDefault="00A91790" w:rsidP="00A91790">
      <w:pPr>
        <w:pStyle w:val="affe"/>
        <w:ind w:firstLine="567"/>
      </w:pPr>
      <w:r w:rsidRPr="009664C2">
        <w:t>3.1.3. Привлекать экспертов, экспертные организации для проверки соответствия качества</w:t>
      </w:r>
      <w:r>
        <w:t xml:space="preserve"> оказываемых услуг требованиям, </w:t>
      </w:r>
      <w:r w:rsidRPr="009664C2">
        <w:t>установленным Договором.</w:t>
      </w:r>
    </w:p>
    <w:p w:rsidR="00A91790" w:rsidRPr="009664C2" w:rsidRDefault="00A91790" w:rsidP="00A91790">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A91790" w:rsidRPr="009664C2" w:rsidRDefault="00A91790" w:rsidP="00A91790">
      <w:pPr>
        <w:pStyle w:val="affe"/>
        <w:ind w:firstLine="567"/>
        <w:rPr>
          <w:b/>
        </w:rPr>
      </w:pPr>
      <w:r w:rsidRPr="009664C2">
        <w:rPr>
          <w:b/>
        </w:rPr>
        <w:t>3.2. Заказчик обязан:</w:t>
      </w:r>
    </w:p>
    <w:p w:rsidR="00A91790" w:rsidRPr="009664C2" w:rsidRDefault="00A91790" w:rsidP="00A91790">
      <w:pPr>
        <w:ind w:firstLine="567"/>
        <w:jc w:val="both"/>
      </w:pPr>
      <w:r w:rsidRPr="009664C2">
        <w:t>3.2.1. Обеспечить приемку оказанных по Договору услуг по объему и качеству.</w:t>
      </w:r>
    </w:p>
    <w:p w:rsidR="00A91790" w:rsidRPr="009664C2" w:rsidRDefault="00A91790" w:rsidP="00A91790">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A91790" w:rsidRPr="009664C2" w:rsidRDefault="00A91790" w:rsidP="00A91790">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A91790" w:rsidRPr="00626F46" w:rsidRDefault="00A91790" w:rsidP="00A91790">
      <w:pPr>
        <w:shd w:val="clear" w:color="auto" w:fill="FFFFFF"/>
        <w:tabs>
          <w:tab w:val="left" w:pos="540"/>
        </w:tabs>
        <w:ind w:firstLine="567"/>
        <w:jc w:val="both"/>
        <w:rPr>
          <w:b/>
          <w:bCs/>
          <w:color w:val="000000"/>
        </w:rPr>
      </w:pPr>
      <w:r w:rsidRPr="00626F46">
        <w:rPr>
          <w:b/>
          <w:bCs/>
          <w:color w:val="000000"/>
        </w:rPr>
        <w:t>3.3. Исполнитель обязан:</w:t>
      </w:r>
    </w:p>
    <w:p w:rsidR="00A91790" w:rsidRPr="00626F46" w:rsidRDefault="00A91790" w:rsidP="00A91790">
      <w:pPr>
        <w:pStyle w:val="aff5"/>
        <w:tabs>
          <w:tab w:val="num" w:pos="2443"/>
        </w:tabs>
        <w:ind w:firstLine="567"/>
        <w:jc w:val="both"/>
        <w:rPr>
          <w:i w:val="0"/>
          <w:sz w:val="24"/>
          <w:szCs w:val="24"/>
        </w:rPr>
      </w:pPr>
      <w:r w:rsidRPr="00626F46">
        <w:rPr>
          <w:i w:val="0"/>
          <w:sz w:val="24"/>
          <w:szCs w:val="24"/>
        </w:rPr>
        <w:t>3.3.1. Оказывать услуги надлежащим образом в соответствии с требованиями настоящего Договора и Технического задания (Приложение №1 к договору), в сроки, предусмотренные настоящим Договором.</w:t>
      </w:r>
    </w:p>
    <w:p w:rsidR="00A91790" w:rsidRPr="00DA3F25" w:rsidRDefault="00A91790" w:rsidP="00D06DF0">
      <w:pPr>
        <w:pStyle w:val="38"/>
        <w:shd w:val="clear" w:color="auto" w:fill="auto"/>
        <w:spacing w:line="240" w:lineRule="auto"/>
        <w:ind w:left="20" w:right="20" w:firstLine="547"/>
        <w:jc w:val="both"/>
        <w:rPr>
          <w:rFonts w:ascii="Times New Roman" w:hAnsi="Times New Roman" w:cs="Times New Roman"/>
          <w:sz w:val="24"/>
          <w:szCs w:val="24"/>
        </w:rPr>
      </w:pPr>
      <w:r w:rsidRPr="00DA3F25">
        <w:rPr>
          <w:rFonts w:ascii="Times New Roman" w:hAnsi="Times New Roman" w:cs="Times New Roman"/>
          <w:sz w:val="24"/>
          <w:szCs w:val="24"/>
        </w:rPr>
        <w:t>3.3.2. Оказывать услуги силами специалистов, прошедшими сертификацию или получившими   свидетельств</w:t>
      </w:r>
      <w:r w:rsidR="00EB15C0">
        <w:rPr>
          <w:rFonts w:ascii="Times New Roman" w:hAnsi="Times New Roman" w:cs="Times New Roman"/>
          <w:sz w:val="24"/>
          <w:szCs w:val="24"/>
        </w:rPr>
        <w:t>о</w:t>
      </w:r>
      <w:r w:rsidRPr="00DA3F25">
        <w:rPr>
          <w:rFonts w:ascii="Times New Roman" w:hAnsi="Times New Roman" w:cs="Times New Roman"/>
          <w:sz w:val="24"/>
          <w:szCs w:val="24"/>
        </w:rPr>
        <w:t xml:space="preserve"> о прохождении обучения в сервисных центрах по ремонту и техническому обслуживанию копировально-множительной техники, подлежащей обслуживанию по договору.</w:t>
      </w:r>
    </w:p>
    <w:p w:rsidR="00A91790" w:rsidRPr="00DA3F25" w:rsidRDefault="00A91790" w:rsidP="00D06DF0">
      <w:pPr>
        <w:pStyle w:val="38"/>
        <w:shd w:val="clear" w:color="auto" w:fill="auto"/>
        <w:spacing w:line="240" w:lineRule="auto"/>
        <w:ind w:left="20" w:right="20" w:firstLine="547"/>
        <w:jc w:val="both"/>
        <w:rPr>
          <w:rFonts w:ascii="Times New Roman" w:hAnsi="Times New Roman" w:cs="Times New Roman"/>
          <w:color w:val="FF0000"/>
          <w:sz w:val="24"/>
          <w:szCs w:val="24"/>
        </w:rPr>
      </w:pPr>
      <w:r w:rsidRPr="00DA3F25">
        <w:rPr>
          <w:rFonts w:ascii="Times New Roman" w:hAnsi="Times New Roman" w:cs="Times New Roman"/>
          <w:sz w:val="24"/>
          <w:szCs w:val="24"/>
        </w:rPr>
        <w:t>3.3.3. Обеспечить экстренный выезд специалистов Исполнителя в течение одного часа с момента обращения Заказчика, включая выходные дни (для дежурных подразделений Заказчика).</w:t>
      </w:r>
    </w:p>
    <w:p w:rsidR="00A91790" w:rsidRPr="00DA3F25" w:rsidRDefault="00A91790" w:rsidP="00D06DF0">
      <w:pPr>
        <w:pStyle w:val="38"/>
        <w:shd w:val="clear" w:color="auto" w:fill="auto"/>
        <w:spacing w:line="240" w:lineRule="auto"/>
        <w:ind w:left="20" w:right="20" w:firstLine="527"/>
        <w:jc w:val="both"/>
        <w:rPr>
          <w:rFonts w:ascii="Times New Roman" w:hAnsi="Times New Roman" w:cs="Times New Roman"/>
          <w:sz w:val="24"/>
          <w:szCs w:val="24"/>
        </w:rPr>
      </w:pPr>
      <w:r w:rsidRPr="00DA3F25">
        <w:rPr>
          <w:rFonts w:ascii="Times New Roman" w:hAnsi="Times New Roman" w:cs="Times New Roman"/>
          <w:sz w:val="24"/>
          <w:szCs w:val="24"/>
        </w:rPr>
        <w:t>3.3.4. Использовать в процессе технического обслуживания оргтехники оригинальные расходные материалы, рекомендованные заводами-изготовителями оргтехники.</w:t>
      </w:r>
    </w:p>
    <w:p w:rsidR="00A91790" w:rsidRPr="00626F46" w:rsidRDefault="00A91790" w:rsidP="00D06DF0">
      <w:pPr>
        <w:shd w:val="clear" w:color="auto" w:fill="FFFFFF"/>
        <w:ind w:firstLine="547"/>
        <w:jc w:val="both"/>
      </w:pPr>
      <w:r w:rsidRPr="00626F46">
        <w:t>3.3.5.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A91790" w:rsidRPr="00626F46" w:rsidRDefault="00A91790" w:rsidP="00D06DF0">
      <w:pPr>
        <w:pStyle w:val="aff5"/>
        <w:tabs>
          <w:tab w:val="left" w:pos="1134"/>
          <w:tab w:val="num" w:pos="2443"/>
        </w:tabs>
        <w:ind w:firstLine="567"/>
        <w:jc w:val="both"/>
        <w:rPr>
          <w:i w:val="0"/>
          <w:sz w:val="24"/>
          <w:szCs w:val="24"/>
        </w:rPr>
      </w:pPr>
      <w:r w:rsidRPr="00626F46">
        <w:rPr>
          <w:i w:val="0"/>
          <w:sz w:val="24"/>
          <w:szCs w:val="24"/>
        </w:rPr>
        <w:t>3.3.6.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A91790" w:rsidRPr="00626F46" w:rsidRDefault="00A91790" w:rsidP="00D06DF0">
      <w:pPr>
        <w:pStyle w:val="aff5"/>
        <w:tabs>
          <w:tab w:val="num" w:pos="2443"/>
        </w:tabs>
        <w:ind w:firstLine="567"/>
        <w:jc w:val="both"/>
        <w:rPr>
          <w:i w:val="0"/>
          <w:sz w:val="24"/>
          <w:szCs w:val="24"/>
        </w:rPr>
      </w:pPr>
      <w:r w:rsidRPr="00626F46">
        <w:rPr>
          <w:i w:val="0"/>
          <w:sz w:val="24"/>
          <w:szCs w:val="24"/>
        </w:rPr>
        <w:t>3.3.7.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A91790" w:rsidRPr="00626F46" w:rsidRDefault="00A91790" w:rsidP="00A91790">
      <w:pPr>
        <w:autoSpaceDE w:val="0"/>
        <w:autoSpaceDN w:val="0"/>
        <w:adjustRightInd w:val="0"/>
        <w:ind w:firstLine="567"/>
        <w:jc w:val="both"/>
      </w:pPr>
      <w:r w:rsidRPr="00626F46">
        <w:t xml:space="preserve">3.3.8.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 </w:t>
      </w:r>
    </w:p>
    <w:p w:rsidR="00A91790" w:rsidRPr="00626F46" w:rsidRDefault="00A91790" w:rsidP="00A91790">
      <w:pPr>
        <w:ind w:left="20" w:right="20" w:firstLine="547"/>
        <w:jc w:val="both"/>
        <w:rPr>
          <w:rFonts w:eastAsia="Calibri"/>
        </w:rPr>
      </w:pPr>
      <w:r w:rsidRPr="00626F46">
        <w:t xml:space="preserve">3.3.9. Предоставлять </w:t>
      </w:r>
      <w:r w:rsidRPr="00626F46">
        <w:rPr>
          <w:rFonts w:eastAsia="Calibri"/>
        </w:rPr>
        <w:t>гарантию на оказанные услуги сроком не менее одного месяца. Срок гарантии на комплектующие, имеющие ограниченный эксплуатационный ресурс, определяются изготовителем и указаны в технической документации на изделие.</w:t>
      </w:r>
    </w:p>
    <w:p w:rsidR="00A91790" w:rsidRPr="00626F46" w:rsidRDefault="00A91790" w:rsidP="00A91790">
      <w:pPr>
        <w:ind w:left="20" w:right="20" w:firstLine="547"/>
        <w:jc w:val="both"/>
        <w:rPr>
          <w:rFonts w:eastAsia="Calibri"/>
        </w:rPr>
      </w:pPr>
      <w:r w:rsidRPr="00626F46">
        <w:rPr>
          <w:rFonts w:eastAsia="Calibri"/>
        </w:rPr>
        <w:t>В течение гарантийного срока Исполнитель обязан по заявке Заказчика устранить повторную неисправность оборудования без дополнительной оплаты в объеме выполненных работ.</w:t>
      </w:r>
    </w:p>
    <w:p w:rsidR="00A91790" w:rsidRPr="00626F46" w:rsidRDefault="00A91790" w:rsidP="00A91790">
      <w:pPr>
        <w:pStyle w:val="aff5"/>
        <w:tabs>
          <w:tab w:val="num" w:pos="2443"/>
        </w:tabs>
        <w:ind w:firstLine="567"/>
        <w:jc w:val="both"/>
        <w:rPr>
          <w:i w:val="0"/>
          <w:sz w:val="24"/>
          <w:szCs w:val="24"/>
        </w:rPr>
      </w:pPr>
      <w:r w:rsidRPr="00626F46">
        <w:rPr>
          <w:i w:val="0"/>
          <w:sz w:val="24"/>
          <w:szCs w:val="24"/>
        </w:rPr>
        <w:t>3.3.10. Выполнять иные обязанности, предусмотренные настоящим Договором.</w:t>
      </w:r>
    </w:p>
    <w:p w:rsidR="00A91790" w:rsidRPr="009664C2" w:rsidRDefault="00A91790" w:rsidP="00A91790">
      <w:pPr>
        <w:pStyle w:val="affe"/>
        <w:ind w:firstLine="567"/>
        <w:rPr>
          <w:b/>
        </w:rPr>
      </w:pPr>
      <w:r w:rsidRPr="009664C2">
        <w:rPr>
          <w:b/>
        </w:rPr>
        <w:t>3.4. Исполнитель вправе:</w:t>
      </w:r>
    </w:p>
    <w:p w:rsidR="00A91790" w:rsidRPr="009664C2" w:rsidRDefault="00A91790" w:rsidP="00A91790">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A91790" w:rsidRPr="009D2047" w:rsidRDefault="00A91790" w:rsidP="00A91790">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A91790" w:rsidRDefault="00A91790" w:rsidP="00A91790">
      <w:pPr>
        <w:ind w:firstLine="567"/>
        <w:jc w:val="center"/>
        <w:rPr>
          <w:b/>
        </w:rPr>
      </w:pPr>
    </w:p>
    <w:p w:rsidR="00A91790" w:rsidRPr="009664C2" w:rsidRDefault="00A91790" w:rsidP="00A91790">
      <w:pPr>
        <w:ind w:firstLine="567"/>
        <w:jc w:val="center"/>
        <w:rPr>
          <w:b/>
        </w:rPr>
      </w:pPr>
      <w:r w:rsidRPr="009664C2">
        <w:rPr>
          <w:b/>
        </w:rPr>
        <w:t>4. Сроки оказания услуг</w:t>
      </w:r>
    </w:p>
    <w:p w:rsidR="00A91790" w:rsidRPr="00FA698B" w:rsidRDefault="00A91790" w:rsidP="00FA698B">
      <w:pPr>
        <w:widowControl w:val="0"/>
        <w:suppressAutoHyphens/>
        <w:autoSpaceDE w:val="0"/>
        <w:autoSpaceDN w:val="0"/>
        <w:adjustRightInd w:val="0"/>
        <w:ind w:firstLine="567"/>
        <w:jc w:val="both"/>
        <w:rPr>
          <w:color w:val="000000"/>
        </w:rPr>
      </w:pPr>
      <w:r w:rsidRPr="00FA698B">
        <w:rPr>
          <w:color w:val="000000"/>
        </w:rPr>
        <w:t xml:space="preserve">4.1. Срок оказания услуг: </w:t>
      </w:r>
      <w:r w:rsidR="00D06DF0">
        <w:rPr>
          <w:color w:val="000000"/>
        </w:rPr>
        <w:t>в течение 12 месяцев с даты заключения договора.</w:t>
      </w:r>
    </w:p>
    <w:p w:rsidR="00A91790" w:rsidRPr="00FA698B" w:rsidRDefault="00A91790" w:rsidP="00FA698B">
      <w:pPr>
        <w:pStyle w:val="38"/>
        <w:shd w:val="clear" w:color="auto" w:fill="auto"/>
        <w:spacing w:line="240" w:lineRule="auto"/>
        <w:ind w:left="20" w:right="20" w:firstLine="547"/>
        <w:jc w:val="both"/>
        <w:rPr>
          <w:rFonts w:ascii="Times New Roman" w:eastAsia="Times New Roman" w:hAnsi="Times New Roman" w:cs="Times New Roman"/>
          <w:color w:val="000000"/>
          <w:sz w:val="24"/>
          <w:szCs w:val="24"/>
          <w:lang w:eastAsia="ru-RU"/>
        </w:rPr>
      </w:pPr>
      <w:r w:rsidRPr="00FA698B">
        <w:rPr>
          <w:rFonts w:ascii="Times New Roman" w:eastAsia="Times New Roman" w:hAnsi="Times New Roman" w:cs="Times New Roman"/>
          <w:color w:val="000000"/>
          <w:sz w:val="24"/>
          <w:szCs w:val="24"/>
          <w:lang w:eastAsia="ru-RU"/>
        </w:rPr>
        <w:lastRenderedPageBreak/>
        <w:t>График выполнения работ по техническому обслуживанию копировально-множительных аппаратов осуществляется в соответствии с технической документацией каждого аппарата, но не менее двух раз в месяц. График проведения работ подлежит согласованию с Заказчиком и его уполномоченным представителями. Замена расходных материалов и комплектующих осуществляется в течение 2 (Двух) часов (в рабочие часы Заказчика) с момента поступления заявки от Заказчика.</w:t>
      </w:r>
    </w:p>
    <w:p w:rsidR="00A91790" w:rsidRPr="009664C2" w:rsidRDefault="00A91790" w:rsidP="00A91790">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A91790" w:rsidRPr="009664C2" w:rsidRDefault="00A91790" w:rsidP="00A91790">
      <w:pPr>
        <w:widowControl w:val="0"/>
        <w:autoSpaceDE w:val="0"/>
        <w:autoSpaceDN w:val="0"/>
        <w:adjustRightInd w:val="0"/>
        <w:ind w:firstLine="567"/>
        <w:jc w:val="both"/>
      </w:pPr>
      <w:r w:rsidRPr="009664C2">
        <w:rPr>
          <w:color w:val="000000"/>
          <w:kern w:val="16"/>
        </w:rPr>
        <w:t xml:space="preserve">4.3. </w:t>
      </w:r>
      <w:r>
        <w:t>В случае, если в п. 11</w:t>
      </w:r>
      <w:r w:rsidRPr="009664C2">
        <w:t xml:space="preserve">.1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91790" w:rsidRPr="009664C2" w:rsidRDefault="00A91790" w:rsidP="00A91790">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A91790" w:rsidRPr="009664C2" w:rsidRDefault="00A91790" w:rsidP="00A91790">
      <w:pPr>
        <w:widowControl w:val="0"/>
        <w:autoSpaceDE w:val="0"/>
        <w:autoSpaceDN w:val="0"/>
        <w:adjustRightInd w:val="0"/>
        <w:ind w:firstLine="567"/>
        <w:jc w:val="both"/>
      </w:pPr>
      <w:r w:rsidRPr="009664C2">
        <w:t>4.4. В случае, установленном в п. 4.3. Договора</w:t>
      </w:r>
      <w:r w:rsidR="006537CC">
        <w:t>,</w:t>
      </w:r>
      <w:r w:rsidRPr="009664C2">
        <w:t xml:space="preserve">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A91790" w:rsidRDefault="00A91790" w:rsidP="00A91790">
      <w:pPr>
        <w:shd w:val="clear" w:color="auto" w:fill="FFFFFF"/>
        <w:tabs>
          <w:tab w:val="left" w:pos="1498"/>
        </w:tabs>
        <w:rPr>
          <w:b/>
        </w:rPr>
      </w:pPr>
    </w:p>
    <w:p w:rsidR="00A91790" w:rsidRPr="009664C2" w:rsidRDefault="00A91790" w:rsidP="00A91790">
      <w:pPr>
        <w:shd w:val="clear" w:color="auto" w:fill="FFFFFF"/>
        <w:tabs>
          <w:tab w:val="left" w:pos="1498"/>
        </w:tabs>
        <w:ind w:firstLine="567"/>
        <w:jc w:val="center"/>
        <w:rPr>
          <w:b/>
          <w:color w:val="000000"/>
        </w:rPr>
      </w:pPr>
      <w:r w:rsidRPr="009664C2">
        <w:rPr>
          <w:b/>
        </w:rPr>
        <w:t>5. Порядок сдачи и приемки услуг</w:t>
      </w:r>
    </w:p>
    <w:p w:rsidR="00A91790" w:rsidRPr="008B1EF8" w:rsidRDefault="00A91790" w:rsidP="00A91790">
      <w:pPr>
        <w:autoSpaceDE w:val="0"/>
        <w:autoSpaceDN w:val="0"/>
        <w:adjustRightInd w:val="0"/>
        <w:ind w:firstLine="567"/>
        <w:jc w:val="both"/>
      </w:pPr>
      <w:r w:rsidRPr="008B1EF8">
        <w:rPr>
          <w:color w:val="000000"/>
        </w:rPr>
        <w:t xml:space="preserve">5.1. </w:t>
      </w:r>
      <w:r w:rsidRPr="008B1EF8">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составленного на основании реестра технического обслуживания копировально-множительной техники (Приложение №3 к</w:t>
      </w:r>
      <w:r>
        <w:t xml:space="preserve"> Т</w:t>
      </w:r>
      <w:r w:rsidRPr="008B1EF8">
        <w:t>ехническому заданию) и реестра установленных расходн</w:t>
      </w:r>
      <w:r>
        <w:t>ых материалов (Приложение №4 к Т</w:t>
      </w:r>
      <w:r w:rsidRPr="008B1EF8">
        <w:t>ехническому заданию). Заказчик осуществляет проверку оказанных услуг на соответствие их требованиям по объему и качеству, установленных в настоящем Договоре и Техническом задании (Приложение №1 к Договору).</w:t>
      </w:r>
    </w:p>
    <w:p w:rsidR="00A91790" w:rsidRDefault="00A91790" w:rsidP="00A91790">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A91790" w:rsidRPr="009664C2" w:rsidRDefault="00A91790" w:rsidP="00A91790">
      <w:pPr>
        <w:ind w:firstLine="567"/>
        <w:jc w:val="both"/>
      </w:pPr>
      <w:r>
        <w:rPr>
          <w:color w:val="000000"/>
        </w:rPr>
        <w:t>5.3</w:t>
      </w:r>
      <w:r w:rsidRPr="009664C2">
        <w:rPr>
          <w:color w:val="000000"/>
        </w:rPr>
        <w:t xml:space="preserve">. </w:t>
      </w:r>
      <w:r w:rsidRPr="009664C2">
        <w:t xml:space="preserve">Приёмка оказанных услуг на соответствие их объему, качеству и иным условиям Договора осуществляется Заказчиком в течение </w:t>
      </w:r>
      <w:r w:rsidRPr="009A1739">
        <w:t>5 (Пяти) рабочих дней</w:t>
      </w:r>
      <w:r w:rsidRPr="009664C2">
        <w:t xml:space="preserve">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A91790" w:rsidRPr="00941C04" w:rsidRDefault="00A91790" w:rsidP="00A91790">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A91790" w:rsidRPr="009664C2" w:rsidRDefault="00A91790" w:rsidP="00A91790">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5.4</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w:t>
      </w:r>
      <w:r w:rsidRPr="009664C2">
        <w:lastRenderedPageBreak/>
        <w:t xml:space="preserve">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A91790" w:rsidRPr="00E2554F" w:rsidRDefault="00A91790" w:rsidP="00A91790">
      <w:pPr>
        <w:ind w:firstLine="567"/>
        <w:jc w:val="both"/>
        <w:rPr>
          <w:kern w:val="16"/>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A91790" w:rsidRDefault="00A91790" w:rsidP="00A91790">
      <w:pPr>
        <w:ind w:firstLine="567"/>
        <w:jc w:val="center"/>
        <w:rPr>
          <w:b/>
        </w:rPr>
      </w:pPr>
    </w:p>
    <w:p w:rsidR="00A91790" w:rsidRPr="000D3858" w:rsidRDefault="00A91790" w:rsidP="00A91790">
      <w:pPr>
        <w:jc w:val="center"/>
        <w:rPr>
          <w:b/>
        </w:rPr>
      </w:pPr>
      <w:r w:rsidRPr="000D3858">
        <w:rPr>
          <w:b/>
        </w:rPr>
        <w:t xml:space="preserve">6. Обеспечение исполнения </w:t>
      </w:r>
      <w:r>
        <w:rPr>
          <w:b/>
        </w:rPr>
        <w:t>договора</w:t>
      </w:r>
    </w:p>
    <w:p w:rsidR="00A91790" w:rsidRDefault="00A91790" w:rsidP="00A91790">
      <w:pPr>
        <w:tabs>
          <w:tab w:val="left" w:pos="709"/>
        </w:tabs>
        <w:ind w:firstLine="567"/>
        <w:jc w:val="both"/>
      </w:pPr>
      <w:r w:rsidRPr="00DE1028">
        <w:t>6.</w:t>
      </w:r>
      <w:r>
        <w:t>1</w:t>
      </w:r>
      <w:r w:rsidRPr="00DE1028">
        <w:t xml:space="preserve">. Размер обеспечения исполнения </w:t>
      </w:r>
      <w:r>
        <w:t xml:space="preserve">Договора </w:t>
      </w:r>
      <w:r w:rsidRPr="00FE7CC8">
        <w:t xml:space="preserve">составляет </w:t>
      </w:r>
      <w:r>
        <w:t>200 087</w:t>
      </w:r>
      <w:r w:rsidRPr="00F24D16">
        <w:t xml:space="preserve"> (</w:t>
      </w:r>
      <w:r>
        <w:t>Двести тысяч восемьдесят семь) рублей 62 копейки</w:t>
      </w:r>
      <w:r w:rsidRPr="00F24D16">
        <w:t xml:space="preserve"> (5% от нача</w:t>
      </w:r>
      <w:r w:rsidRPr="00834770">
        <w:t>льной (максимальной) цены договора)</w:t>
      </w:r>
      <w:r>
        <w:t>.</w:t>
      </w:r>
    </w:p>
    <w:p w:rsidR="00A91790" w:rsidRDefault="00A91790" w:rsidP="00A91790">
      <w:pPr>
        <w:ind w:firstLine="567"/>
        <w:jc w:val="both"/>
      </w:pPr>
      <w:r w:rsidRPr="00BF4EE8">
        <w:t>6.</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 xml:space="preserve">Исполнителя </w:t>
      </w:r>
      <w:r w:rsidRPr="00C17996">
        <w:rPr>
          <w:rFonts w:eastAsia="Calibri"/>
          <w:kern w:val="16"/>
        </w:rPr>
        <w:t xml:space="preserve">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 xml:space="preserve">Исполнителя </w:t>
      </w:r>
      <w:r w:rsidRPr="00BF4EE8">
        <w:rPr>
          <w:kern w:val="16"/>
        </w:rPr>
        <w:t>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A91790" w:rsidRPr="004B78F3" w:rsidRDefault="00A91790" w:rsidP="00A91790">
      <w:pPr>
        <w:ind w:firstLine="567"/>
        <w:jc w:val="both"/>
      </w:pPr>
      <w:r>
        <w:t xml:space="preserve">6.3.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A91790" w:rsidRPr="00043B84" w:rsidRDefault="00A91790" w:rsidP="00A91790">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6407F6">
        <w:t>https://www.minfin.ru/ru/perfomance/contracts/list_banks/.</w:t>
      </w:r>
    </w:p>
    <w:p w:rsidR="00A91790" w:rsidRPr="00F13FF7" w:rsidRDefault="00A91790" w:rsidP="00A91790">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A91790" w:rsidRPr="00F13FF7" w:rsidRDefault="00A91790" w:rsidP="00A91790">
      <w:pPr>
        <w:pStyle w:val="Default"/>
        <w:ind w:firstLine="567"/>
        <w:jc w:val="both"/>
      </w:pPr>
      <w:r w:rsidRPr="00F13FF7">
        <w:t xml:space="preserve">1) Указание наименования Принципала и Бенефициара по такой банковской гарантии; </w:t>
      </w:r>
    </w:p>
    <w:p w:rsidR="00A91790" w:rsidRPr="00F13FF7" w:rsidRDefault="00A91790" w:rsidP="00A91790">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A91790" w:rsidRPr="009932E9" w:rsidRDefault="00A91790" w:rsidP="00A91790">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A91790" w:rsidRPr="009932E9" w:rsidRDefault="00A91790" w:rsidP="00A91790">
      <w:pPr>
        <w:pStyle w:val="Default"/>
        <w:ind w:firstLine="567"/>
        <w:jc w:val="both"/>
      </w:pPr>
      <w:r w:rsidRPr="009932E9">
        <w:t xml:space="preserve">4) Банковская гарантия должна быть безотзывной; </w:t>
      </w:r>
    </w:p>
    <w:p w:rsidR="00A91790" w:rsidRPr="009932E9" w:rsidRDefault="00A91790" w:rsidP="00A91790">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A91790" w:rsidRPr="009932E9" w:rsidRDefault="00A91790" w:rsidP="00A91790">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A91790" w:rsidRPr="00E955EA" w:rsidRDefault="00A91790" w:rsidP="00A91790">
      <w:pPr>
        <w:autoSpaceDE w:val="0"/>
        <w:autoSpaceDN w:val="0"/>
        <w:adjustRightInd w:val="0"/>
        <w:ind w:firstLine="567"/>
        <w:jc w:val="both"/>
        <w:rPr>
          <w:rFonts w:eastAsiaTheme="minorHAnsi"/>
          <w:lang w:eastAsia="en-US"/>
        </w:rPr>
      </w:pPr>
      <w:r>
        <w:t xml:space="preserve">6.4.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A91790" w:rsidRPr="009F5093" w:rsidRDefault="00A91790" w:rsidP="00A91790">
      <w:pPr>
        <w:pStyle w:val="Default"/>
        <w:ind w:firstLine="567"/>
        <w:jc w:val="both"/>
      </w:pPr>
      <w:r>
        <w:rPr>
          <w:sz w:val="23"/>
          <w:szCs w:val="23"/>
        </w:rPr>
        <w:t xml:space="preserve">6.5.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A91790" w:rsidRPr="009F5093" w:rsidRDefault="00A91790" w:rsidP="00A91790">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A91790" w:rsidRDefault="00A91790" w:rsidP="00A91790">
      <w:pPr>
        <w:pStyle w:val="Default"/>
        <w:ind w:firstLine="567"/>
        <w:jc w:val="both"/>
      </w:pPr>
      <w:r>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A91790" w:rsidRPr="00BF4EE8" w:rsidRDefault="00A91790" w:rsidP="00A91790">
      <w:pPr>
        <w:ind w:firstLine="567"/>
        <w:jc w:val="both"/>
      </w:pPr>
      <w:r>
        <w:t>6.7. При надлежащем исполнении Договора 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A91790" w:rsidRPr="00AE1D06" w:rsidRDefault="00A91790" w:rsidP="00A91790">
      <w:pPr>
        <w:tabs>
          <w:tab w:val="left" w:pos="709"/>
        </w:tabs>
        <w:ind w:firstLine="567"/>
        <w:jc w:val="both"/>
        <w:rPr>
          <w:color w:val="000000"/>
          <w:kern w:val="16"/>
        </w:rPr>
      </w:pPr>
      <w:r w:rsidRPr="0076505C">
        <w:rPr>
          <w:color w:val="000000"/>
          <w:kern w:val="16"/>
        </w:rPr>
        <w:lastRenderedPageBreak/>
        <w:t>6.</w:t>
      </w:r>
      <w:r>
        <w:rPr>
          <w:color w:val="000000"/>
          <w:kern w:val="16"/>
        </w:rPr>
        <w:t>8</w:t>
      </w:r>
      <w:r w:rsidRPr="0076505C">
        <w:rPr>
          <w:color w:val="000000"/>
          <w:kern w:val="16"/>
        </w:rPr>
        <w:t xml:space="preserve">. </w:t>
      </w:r>
      <w:r w:rsidRPr="00AE1D06">
        <w:rPr>
          <w:color w:val="000000"/>
          <w:kern w:val="16"/>
        </w:rPr>
        <w:t xml:space="preserve">В случае,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A91790" w:rsidRDefault="00A91790" w:rsidP="00A91790">
      <w:pPr>
        <w:tabs>
          <w:tab w:val="left" w:pos="709"/>
        </w:tabs>
        <w:ind w:firstLine="567"/>
        <w:jc w:val="both"/>
        <w:rPr>
          <w:color w:val="000000"/>
          <w:kern w:val="16"/>
        </w:rPr>
      </w:pPr>
      <w:r w:rsidRPr="00AE1D06">
        <w:rPr>
          <w:color w:val="000000"/>
          <w:kern w:val="16"/>
        </w:rPr>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Исполнителя</w:t>
      </w:r>
      <w:r w:rsidRPr="00AE1D06">
        <w:rPr>
          <w:color w:val="000000"/>
          <w:kern w:val="16"/>
        </w:rPr>
        <w:t xml:space="preserve">. Денежные средства возвращаются по реквизитам, указанным </w:t>
      </w:r>
      <w:r>
        <w:rPr>
          <w:color w:val="000000"/>
          <w:kern w:val="16"/>
        </w:rPr>
        <w:t xml:space="preserve">Исполнителем </w:t>
      </w:r>
      <w:r w:rsidRPr="00AE1D06">
        <w:rPr>
          <w:color w:val="000000"/>
          <w:kern w:val="16"/>
        </w:rPr>
        <w:t>в письменном требовании.</w:t>
      </w:r>
    </w:p>
    <w:p w:rsidR="00A91790" w:rsidRDefault="00A91790" w:rsidP="00A91790">
      <w:pPr>
        <w:ind w:firstLine="567"/>
        <w:jc w:val="center"/>
        <w:rPr>
          <w:b/>
        </w:rPr>
      </w:pPr>
    </w:p>
    <w:p w:rsidR="00A91790" w:rsidRPr="009664C2" w:rsidRDefault="00A91790" w:rsidP="00A91790">
      <w:pPr>
        <w:ind w:firstLine="567"/>
        <w:jc w:val="center"/>
        <w:rPr>
          <w:b/>
        </w:rPr>
      </w:pPr>
      <w:r>
        <w:rPr>
          <w:b/>
        </w:rPr>
        <w:t>7</w:t>
      </w:r>
      <w:r w:rsidRPr="009664C2">
        <w:rPr>
          <w:b/>
        </w:rPr>
        <w:t>. Ответственность сторон</w:t>
      </w:r>
    </w:p>
    <w:p w:rsidR="00A91790" w:rsidRPr="00987174" w:rsidRDefault="00A91790" w:rsidP="00A91790">
      <w:pPr>
        <w:ind w:firstLine="567"/>
        <w:jc w:val="both"/>
      </w:pPr>
      <w:r>
        <w:rPr>
          <w:kern w:val="16"/>
        </w:rPr>
        <w:t>7</w:t>
      </w:r>
      <w:r w:rsidRPr="009664C2">
        <w:rPr>
          <w:kern w:val="16"/>
        </w:rPr>
        <w:t xml:space="preserve">.1. </w:t>
      </w:r>
      <w:r w:rsidRPr="009664C2">
        <w:t xml:space="preserve">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w:t>
      </w:r>
      <w:r w:rsidRPr="00987174">
        <w:t>Федерации.</w:t>
      </w:r>
    </w:p>
    <w:p w:rsidR="00987174" w:rsidRPr="00987174" w:rsidRDefault="00987174" w:rsidP="00A91790">
      <w:pPr>
        <w:ind w:firstLine="567"/>
        <w:jc w:val="both"/>
      </w:pPr>
      <w:r w:rsidRPr="00987174">
        <w:t>Если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A91790" w:rsidRPr="00987174" w:rsidRDefault="00A91790" w:rsidP="00A91790">
      <w:pPr>
        <w:ind w:firstLine="567"/>
        <w:jc w:val="both"/>
      </w:pPr>
      <w:r w:rsidRPr="00987174">
        <w:t xml:space="preserve">7.2. За нарушение сроков оказания услуг, указанных в пункте 4.1. настоящего Договора, </w:t>
      </w:r>
      <w:r w:rsidR="00987174" w:rsidRPr="00987174">
        <w:t xml:space="preserve">Заказчик вправе требовать от Исполнителя уплаты пени из расчёта 0,1% </w:t>
      </w:r>
      <w:r w:rsidRPr="00987174">
        <w:t>(Ноль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A91790" w:rsidRDefault="00A91790" w:rsidP="00A91790">
      <w:pPr>
        <w:ind w:firstLine="567"/>
        <w:jc w:val="both"/>
      </w:pPr>
      <w:r w:rsidRPr="00987174">
        <w:t xml:space="preserve">При просрочке свыше 15-ти (пятнадцати) календарных дней </w:t>
      </w:r>
      <w:r w:rsidR="00987174" w:rsidRPr="00987174">
        <w:t>Заказчик вправе требовать от Исполнителя уплаты пени из расчета</w:t>
      </w:r>
      <w:r w:rsidRPr="00987174">
        <w:t xml:space="preserve">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987174" w:rsidRPr="00987174" w:rsidRDefault="00987174" w:rsidP="00987174">
      <w:pPr>
        <w:autoSpaceDE w:val="0"/>
        <w:autoSpaceDN w:val="0"/>
        <w:adjustRightInd w:val="0"/>
        <w:ind w:firstLine="567"/>
        <w:jc w:val="both"/>
        <w:rPr>
          <w:rFonts w:eastAsiaTheme="minorHAnsi"/>
          <w:lang w:eastAsia="en-US"/>
        </w:rPr>
      </w:pPr>
      <w:r w:rsidRPr="00987174">
        <w:rPr>
          <w:rFonts w:eastAsiaTheme="minorHAnsi"/>
          <w:lang w:eastAsia="en-US"/>
        </w:rPr>
        <w:t xml:space="preserve">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sidR="00517998">
        <w:rPr>
          <w:rFonts w:eastAsiaTheme="minorHAnsi"/>
          <w:lang w:eastAsia="en-US"/>
        </w:rPr>
        <w:t>Исполнителем</w:t>
      </w:r>
      <w:r w:rsidRPr="00987174">
        <w:rPr>
          <w:rFonts w:eastAsiaTheme="minorHAnsi"/>
          <w:lang w:eastAsia="en-US"/>
        </w:rPr>
        <w:t>.</w:t>
      </w:r>
    </w:p>
    <w:p w:rsidR="00A91790" w:rsidRPr="009664C2" w:rsidRDefault="00A91790" w:rsidP="00A91790">
      <w:pPr>
        <w:ind w:firstLine="567"/>
        <w:jc w:val="both"/>
      </w:pPr>
      <w:r>
        <w:t>7</w:t>
      </w:r>
      <w:r w:rsidRPr="009664C2">
        <w:t>.</w:t>
      </w:r>
      <w:r w:rsidR="00987174" w:rsidRPr="009664C2">
        <w:t>3. При</w:t>
      </w:r>
      <w:r w:rsidRPr="009664C2">
        <w:t xml:space="preserve">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A91790" w:rsidRPr="009664C2" w:rsidRDefault="00A91790" w:rsidP="00A91790">
      <w:pPr>
        <w:ind w:firstLine="567"/>
        <w:jc w:val="both"/>
      </w:pPr>
      <w:r w:rsidRPr="009664C2">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A91790" w:rsidRPr="009664C2" w:rsidRDefault="00A91790" w:rsidP="00A91790">
      <w:pPr>
        <w:ind w:firstLine="567"/>
        <w:jc w:val="both"/>
      </w:pPr>
      <w:r>
        <w:t>7</w:t>
      </w:r>
      <w:r w:rsidRPr="009664C2">
        <w:t>.4. За ненадлежащее исполнение обязательств, за исключением просрочки Исполнитель уплачивает Заказчику штраф в размере 5 (пять) % от цены настоящего Договора, указанной в п. 2.1. Договора.</w:t>
      </w:r>
    </w:p>
    <w:p w:rsidR="00A91790" w:rsidRPr="009664C2" w:rsidRDefault="00A91790" w:rsidP="00A9179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9664C2">
        <w:rPr>
          <w:rFonts w:ascii="Times New Roman" w:hAnsi="Times New Roman" w:cs="Times New Roman"/>
          <w:sz w:val="24"/>
          <w:szCs w:val="24"/>
        </w:rPr>
        <w:t>.5. За неисполнение или ненадлежащее исполнение Исполнителем обязательств, предусмо</w:t>
      </w:r>
      <w:r>
        <w:rPr>
          <w:rFonts w:ascii="Times New Roman" w:hAnsi="Times New Roman" w:cs="Times New Roman"/>
          <w:sz w:val="24"/>
          <w:szCs w:val="24"/>
        </w:rPr>
        <w:t>тренных пунктами Договора</w:t>
      </w:r>
      <w:r w:rsidRPr="009664C2">
        <w:rPr>
          <w:rFonts w:ascii="Times New Roman" w:hAnsi="Times New Roman" w:cs="Times New Roman"/>
          <w:sz w:val="24"/>
          <w:szCs w:val="24"/>
        </w:rPr>
        <w:t xml:space="preserve"> </w:t>
      </w:r>
      <w:r>
        <w:rPr>
          <w:rFonts w:ascii="Times New Roman" w:hAnsi="Times New Roman" w:cs="Times New Roman"/>
          <w:sz w:val="24"/>
          <w:szCs w:val="24"/>
        </w:rPr>
        <w:t xml:space="preserve">3.3.2., </w:t>
      </w:r>
      <w:r w:rsidRPr="009664C2">
        <w:rPr>
          <w:rFonts w:ascii="Times New Roman" w:hAnsi="Times New Roman" w:cs="Times New Roman"/>
          <w:sz w:val="24"/>
          <w:szCs w:val="24"/>
        </w:rPr>
        <w:t>3.3.3., 3.3.4., 3.3.5.,</w:t>
      </w:r>
      <w:r>
        <w:rPr>
          <w:rFonts w:ascii="Times New Roman" w:hAnsi="Times New Roman" w:cs="Times New Roman"/>
          <w:sz w:val="24"/>
          <w:szCs w:val="24"/>
        </w:rPr>
        <w:t xml:space="preserve"> 3.3.6., 3.3.7., 3.3.8.</w:t>
      </w:r>
      <w:r w:rsidRPr="009664C2">
        <w:rPr>
          <w:rFonts w:ascii="Times New Roman" w:hAnsi="Times New Roman" w:cs="Times New Roman"/>
          <w:sz w:val="24"/>
          <w:szCs w:val="24"/>
        </w:rPr>
        <w:t xml:space="preserve"> Исполнитель уплачивает Заказчику штраф в размере 5000 (Пять тысяч) рублей.</w:t>
      </w:r>
    </w:p>
    <w:p w:rsidR="00A91790" w:rsidRPr="009664C2" w:rsidRDefault="00A91790" w:rsidP="00A91790">
      <w:pPr>
        <w:autoSpaceDE w:val="0"/>
        <w:autoSpaceDN w:val="0"/>
        <w:adjustRightInd w:val="0"/>
        <w:ind w:firstLine="567"/>
        <w:jc w:val="both"/>
        <w:rPr>
          <w:rFonts w:eastAsia="Calibri"/>
          <w:lang w:eastAsia="en-US"/>
        </w:rPr>
      </w:pPr>
      <w:r>
        <w:t>7</w:t>
      </w:r>
      <w:r w:rsidRPr="009664C2">
        <w:t xml:space="preserve">.6.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sidRPr="009664C2">
        <w:rPr>
          <w:rFonts w:eastAsia="Calibri"/>
          <w:lang w:eastAsia="en-US"/>
        </w:rPr>
        <w:t xml:space="preserve">в котором указываются: </w:t>
      </w:r>
      <w:r w:rsidRPr="009664C2">
        <w:t>сведения о фактически исполненных обязательствах по Договору</w:t>
      </w:r>
      <w:r w:rsidRPr="009664C2">
        <w:rPr>
          <w:rFonts w:eastAsia="Calibri"/>
          <w:lang w:eastAsia="en-US"/>
        </w:rPr>
        <w:t>, сумма, подлежащая оплате в соответствии с условиями настоящего Договора; размер неустойки (штрафа, пени)</w:t>
      </w:r>
      <w:r w:rsidRPr="009664C2">
        <w:t xml:space="preserve"> и (или) убытков</w:t>
      </w:r>
      <w:r w:rsidRPr="009664C2">
        <w:rPr>
          <w:rFonts w:eastAsia="Calibri"/>
          <w:lang w:eastAsia="en-US"/>
        </w:rPr>
        <w:t xml:space="preserve">, подлежащей взысканию; итоговая сумма, подлежащая оплате </w:t>
      </w:r>
      <w:r w:rsidRPr="009664C2">
        <w:t>Исполнителю</w:t>
      </w:r>
      <w:r w:rsidRPr="009664C2">
        <w:rPr>
          <w:rFonts w:eastAsia="Calibri"/>
          <w:lang w:eastAsia="en-US"/>
        </w:rPr>
        <w:t xml:space="preserve"> по Договору.</w:t>
      </w:r>
    </w:p>
    <w:p w:rsidR="00A91790" w:rsidRPr="009664C2" w:rsidRDefault="00A91790" w:rsidP="00A91790">
      <w:pPr>
        <w:widowControl w:val="0"/>
        <w:tabs>
          <w:tab w:val="decimal" w:pos="0"/>
        </w:tabs>
        <w:autoSpaceDE w:val="0"/>
        <w:autoSpaceDN w:val="0"/>
        <w:adjustRightInd w:val="0"/>
        <w:ind w:firstLine="567"/>
        <w:jc w:val="both"/>
      </w:pPr>
      <w:r w:rsidRPr="009664C2">
        <w:rPr>
          <w:rFonts w:eastAsia="Calibri"/>
          <w:lang w:eastAsia="en-US"/>
        </w:rPr>
        <w:tab/>
        <w:t xml:space="preserve">Документ </w:t>
      </w:r>
      <w:r w:rsidRPr="009664C2">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w:t>
      </w:r>
      <w:r w:rsidRPr="009664C2">
        <w:lastRenderedPageBreak/>
        <w:t xml:space="preserve">действительным. </w:t>
      </w:r>
    </w:p>
    <w:p w:rsidR="00A91790" w:rsidRPr="009664C2" w:rsidRDefault="00A91790" w:rsidP="00A91790">
      <w:pPr>
        <w:autoSpaceDE w:val="0"/>
        <w:autoSpaceDN w:val="0"/>
        <w:adjustRightInd w:val="0"/>
        <w:ind w:firstLine="567"/>
        <w:jc w:val="both"/>
      </w:pPr>
      <w:r>
        <w:t>7</w:t>
      </w:r>
      <w:r w:rsidRPr="009664C2">
        <w:t>.7. В случае неисполнения или ненадлежащего исполнения Исполнителем обязательств, предусмотренных Договором, Заказчик производит удержание неустойки (штрафа, пеней)</w:t>
      </w:r>
      <w:r>
        <w:t xml:space="preserve"> </w:t>
      </w:r>
      <w:r w:rsidRPr="009664C2">
        <w:t xml:space="preserve">и (или) </w:t>
      </w:r>
      <w:r w:rsidR="00D06DF0" w:rsidRPr="009664C2">
        <w:t>возмещения убытков,</w:t>
      </w:r>
      <w:r w:rsidRPr="009664C2">
        <w:t xml:space="preserve"> </w:t>
      </w:r>
      <w:r>
        <w:t>причинённых Исполнителем</w:t>
      </w:r>
      <w:r w:rsidRPr="009664C2">
        <w:t xml:space="preserve">. Удержание неустойки (штрафа, пеней) и (или) убытков производится Заказчиком </w:t>
      </w:r>
      <w:r w:rsidRPr="009664C2">
        <w:rPr>
          <w:rFonts w:eastAsia="Calibri"/>
          <w:lang w:eastAsia="en-US"/>
        </w:rPr>
        <w:t>на основании документа, составле</w:t>
      </w:r>
      <w:r>
        <w:rPr>
          <w:rFonts w:eastAsia="Calibri"/>
          <w:lang w:eastAsia="en-US"/>
        </w:rPr>
        <w:t>нного в соответствии с пунктом 7</w:t>
      </w:r>
      <w:r w:rsidRPr="009664C2">
        <w:rPr>
          <w:rFonts w:eastAsia="Calibri"/>
          <w:lang w:eastAsia="en-US"/>
        </w:rPr>
        <w:t>.6. Договора.</w:t>
      </w:r>
    </w:p>
    <w:p w:rsidR="00A91790" w:rsidRPr="009664C2" w:rsidRDefault="00A91790" w:rsidP="00A91790">
      <w:pPr>
        <w:widowControl w:val="0"/>
        <w:tabs>
          <w:tab w:val="decimal" w:pos="0"/>
        </w:tabs>
        <w:autoSpaceDE w:val="0"/>
        <w:autoSpaceDN w:val="0"/>
        <w:adjustRightInd w:val="0"/>
        <w:ind w:firstLine="567"/>
        <w:jc w:val="both"/>
      </w:pPr>
      <w:r>
        <w:t>7</w:t>
      </w:r>
      <w:r w:rsidRPr="009664C2">
        <w:t xml:space="preserve">.8.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91790" w:rsidRPr="009664C2" w:rsidRDefault="00A91790" w:rsidP="00A91790">
      <w:pPr>
        <w:autoSpaceDE w:val="0"/>
        <w:autoSpaceDN w:val="0"/>
        <w:adjustRightInd w:val="0"/>
        <w:ind w:firstLine="567"/>
        <w:jc w:val="both"/>
        <w:rPr>
          <w:bCs/>
        </w:rPr>
      </w:pPr>
      <w:r>
        <w:t>7</w:t>
      </w:r>
      <w:r w:rsidRPr="009664C2">
        <w:t xml:space="preserve">.9. </w:t>
      </w:r>
      <w:r w:rsidRPr="009664C2">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91790" w:rsidRPr="009D2047" w:rsidRDefault="00A91790" w:rsidP="00A91790">
      <w:pPr>
        <w:ind w:firstLine="567"/>
        <w:jc w:val="both"/>
      </w:pPr>
      <w:r>
        <w:t>7</w:t>
      </w:r>
      <w:r w:rsidRPr="009664C2">
        <w:t xml:space="preserve">.10.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A91790" w:rsidRDefault="00A91790" w:rsidP="00A91790">
      <w:pPr>
        <w:ind w:firstLine="567"/>
        <w:jc w:val="center"/>
        <w:rPr>
          <w:b/>
        </w:rPr>
      </w:pPr>
    </w:p>
    <w:p w:rsidR="00A91790" w:rsidRPr="009664C2" w:rsidRDefault="00A91790" w:rsidP="00A91790">
      <w:pPr>
        <w:ind w:firstLine="567"/>
        <w:jc w:val="center"/>
        <w:rPr>
          <w:b/>
        </w:rPr>
      </w:pPr>
      <w:r>
        <w:rPr>
          <w:b/>
        </w:rPr>
        <w:t>8</w:t>
      </w:r>
      <w:r w:rsidRPr="009664C2">
        <w:rPr>
          <w:b/>
        </w:rPr>
        <w:t>. Форс-мажорные обстоятельства</w:t>
      </w:r>
    </w:p>
    <w:p w:rsidR="00A91790" w:rsidRPr="009664C2" w:rsidRDefault="00A91790" w:rsidP="00A91790">
      <w:pPr>
        <w:pStyle w:val="affe"/>
        <w:ind w:firstLine="567"/>
      </w:pPr>
      <w:r>
        <w:t>8</w:t>
      </w:r>
      <w:r w:rsidRPr="009664C2">
        <w:t xml:space="preserve">.1.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A91790" w:rsidRPr="009664C2" w:rsidRDefault="00A91790" w:rsidP="00A91790">
      <w:pPr>
        <w:pStyle w:val="affe"/>
        <w:ind w:firstLine="567"/>
      </w:pPr>
      <w:r>
        <w:t>8</w:t>
      </w:r>
      <w:r w:rsidRPr="009664C2">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w:t>
      </w:r>
      <w:r>
        <w:t>ветствующую сторону права ссыла</w:t>
      </w:r>
      <w:r w:rsidRPr="009664C2">
        <w:t>т</w:t>
      </w:r>
      <w:r>
        <w:t>ь</w:t>
      </w:r>
      <w:r w:rsidRPr="009664C2">
        <w:t>ся на них в будущем.</w:t>
      </w:r>
    </w:p>
    <w:p w:rsidR="00A91790" w:rsidRPr="009664C2" w:rsidRDefault="00A91790" w:rsidP="00A91790">
      <w:pPr>
        <w:pStyle w:val="affe"/>
        <w:ind w:firstLine="567"/>
      </w:pPr>
      <w:r>
        <w:t>8</w:t>
      </w:r>
      <w:r w:rsidRPr="009664C2">
        <w:t>.3. Обязанность доказать наличие обстоятельств непреодолимой силы лежит на Стороне Договора, не выполнившей свои обязательства по Договору.</w:t>
      </w:r>
    </w:p>
    <w:p w:rsidR="00A91790" w:rsidRPr="009664C2" w:rsidRDefault="00A91790" w:rsidP="00A91790">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91790" w:rsidRPr="009D2047" w:rsidRDefault="00A91790" w:rsidP="00A91790">
      <w:pPr>
        <w:tabs>
          <w:tab w:val="left" w:pos="2400"/>
        </w:tabs>
        <w:ind w:firstLine="567"/>
        <w:jc w:val="both"/>
      </w:pPr>
      <w:r>
        <w:t>8</w:t>
      </w:r>
      <w:r w:rsidRPr="009664C2">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A91790" w:rsidRDefault="00A91790" w:rsidP="00A91790">
      <w:pPr>
        <w:keepNext/>
        <w:ind w:firstLine="567"/>
        <w:jc w:val="center"/>
        <w:rPr>
          <w:b/>
        </w:rPr>
      </w:pPr>
    </w:p>
    <w:p w:rsidR="00A91790" w:rsidRPr="009664C2" w:rsidRDefault="00A91790" w:rsidP="00A91790">
      <w:pPr>
        <w:keepNext/>
        <w:ind w:firstLine="567"/>
        <w:jc w:val="center"/>
        <w:rPr>
          <w:b/>
        </w:rPr>
      </w:pPr>
      <w:r>
        <w:rPr>
          <w:b/>
        </w:rPr>
        <w:t>9</w:t>
      </w:r>
      <w:r w:rsidRPr="009664C2">
        <w:rPr>
          <w:b/>
        </w:rPr>
        <w:t>. Порядок разрешения споров</w:t>
      </w:r>
    </w:p>
    <w:p w:rsidR="00A91790" w:rsidRPr="009664C2" w:rsidRDefault="00A91790" w:rsidP="00A91790">
      <w:pPr>
        <w:pStyle w:val="affe"/>
        <w:ind w:firstLine="567"/>
      </w:pPr>
      <w:r>
        <w:t>9</w:t>
      </w:r>
      <w:r w:rsidRPr="009664C2">
        <w:t>.1.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A91790" w:rsidRPr="009664C2" w:rsidRDefault="00A91790" w:rsidP="00A91790">
      <w:pPr>
        <w:pStyle w:val="affe"/>
        <w:ind w:firstLine="567"/>
      </w:pPr>
      <w:bookmarkStart w:id="98"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8"/>
    <w:p w:rsidR="00A91790" w:rsidRPr="009D2047" w:rsidRDefault="00A91790" w:rsidP="00A91790">
      <w:pPr>
        <w:pStyle w:val="affe"/>
        <w:ind w:firstLine="567"/>
      </w:pPr>
      <w:r>
        <w:t>9</w:t>
      </w:r>
      <w:r w:rsidRPr="009664C2">
        <w:t>.2.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9" w:name="_Hlk523771630"/>
    </w:p>
    <w:p w:rsidR="00A91790" w:rsidRDefault="00A91790" w:rsidP="00A91790">
      <w:pPr>
        <w:ind w:firstLine="567"/>
        <w:jc w:val="center"/>
        <w:rPr>
          <w:b/>
        </w:rPr>
      </w:pPr>
    </w:p>
    <w:p w:rsidR="00A91790" w:rsidRPr="009664C2" w:rsidRDefault="00A91790" w:rsidP="00A91790">
      <w:pPr>
        <w:ind w:firstLine="567"/>
        <w:jc w:val="center"/>
        <w:rPr>
          <w:b/>
        </w:rPr>
      </w:pPr>
      <w:r>
        <w:rPr>
          <w:b/>
        </w:rPr>
        <w:t>10</w:t>
      </w:r>
      <w:r w:rsidRPr="009664C2">
        <w:rPr>
          <w:b/>
        </w:rPr>
        <w:t>. Изменение и расторжение Договора</w:t>
      </w:r>
    </w:p>
    <w:p w:rsidR="00A91790" w:rsidRPr="009664C2" w:rsidRDefault="00A91790" w:rsidP="00A91790">
      <w:pPr>
        <w:ind w:firstLine="567"/>
        <w:jc w:val="both"/>
      </w:pPr>
      <w:r>
        <w:lastRenderedPageBreak/>
        <w:t>10</w:t>
      </w:r>
      <w:r w:rsidRPr="009664C2">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91790" w:rsidRPr="009664C2" w:rsidRDefault="00A91790" w:rsidP="00A91790">
      <w:pPr>
        <w:widowControl w:val="0"/>
        <w:tabs>
          <w:tab w:val="decimal" w:pos="0"/>
        </w:tabs>
        <w:autoSpaceDE w:val="0"/>
        <w:autoSpaceDN w:val="0"/>
        <w:adjustRightInd w:val="0"/>
        <w:ind w:right="-142" w:firstLine="567"/>
        <w:jc w:val="both"/>
      </w:pPr>
      <w:r>
        <w:t>10</w:t>
      </w:r>
      <w:r w:rsidRPr="009664C2">
        <w:t xml:space="preserve">.2.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A91790" w:rsidRPr="009664C2" w:rsidRDefault="00A91790" w:rsidP="00A91790">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A91790" w:rsidRPr="009664C2" w:rsidRDefault="00A91790" w:rsidP="00A91790">
      <w:pPr>
        <w:autoSpaceDE w:val="0"/>
        <w:autoSpaceDN w:val="0"/>
        <w:ind w:firstLine="567"/>
        <w:jc w:val="both"/>
      </w:pPr>
      <w:r>
        <w:t>10</w:t>
      </w:r>
      <w:r w:rsidRPr="009664C2">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w:t>
      </w:r>
      <w:r>
        <w:t>оглашения, предусмотренного п. 10</w:t>
      </w:r>
      <w:r w:rsidRPr="009664C2">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91790" w:rsidRPr="00174B25" w:rsidRDefault="00A91790" w:rsidP="00A91790">
      <w:pPr>
        <w:pStyle w:val="affe"/>
        <w:ind w:firstLine="567"/>
      </w:pPr>
      <w:r>
        <w:t>10</w:t>
      </w:r>
      <w:r w:rsidRPr="009664C2">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A91790" w:rsidRPr="00E00048" w:rsidRDefault="00A91790" w:rsidP="00A91790">
      <w:pPr>
        <w:pStyle w:val="affe"/>
        <w:ind w:firstLine="567"/>
      </w:pPr>
      <w:r>
        <w:t>10.5.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9"/>
    <w:p w:rsidR="00A91790" w:rsidRDefault="00A91790" w:rsidP="00A91790">
      <w:pPr>
        <w:ind w:firstLine="567"/>
        <w:jc w:val="center"/>
        <w:rPr>
          <w:b/>
        </w:rPr>
      </w:pPr>
    </w:p>
    <w:p w:rsidR="00A91790" w:rsidRPr="009664C2" w:rsidRDefault="00A91790" w:rsidP="00A91790">
      <w:pPr>
        <w:ind w:firstLine="567"/>
        <w:jc w:val="center"/>
        <w:rPr>
          <w:b/>
        </w:rPr>
      </w:pPr>
      <w:r>
        <w:rPr>
          <w:b/>
        </w:rPr>
        <w:t>11</w:t>
      </w:r>
      <w:r w:rsidRPr="009664C2">
        <w:rPr>
          <w:b/>
        </w:rPr>
        <w:t>.Срок действия Договора</w:t>
      </w:r>
    </w:p>
    <w:p w:rsidR="00A91790" w:rsidRPr="009D2047" w:rsidRDefault="00A91790" w:rsidP="00A91790">
      <w:pPr>
        <w:autoSpaceDE w:val="0"/>
        <w:autoSpaceDN w:val="0"/>
        <w:adjustRightInd w:val="0"/>
        <w:ind w:firstLine="567"/>
        <w:jc w:val="both"/>
        <w:rPr>
          <w:color w:val="FF0000"/>
        </w:rPr>
      </w:pPr>
      <w:r>
        <w:t>11</w:t>
      </w:r>
      <w:r w:rsidRPr="009664C2">
        <w:t>.1. Договор вступает в силу с д</w:t>
      </w:r>
      <w:r>
        <w:t>аты заключения и действует по 30</w:t>
      </w:r>
      <w:r w:rsidRPr="00EF33E2">
        <w:t>.0</w:t>
      </w:r>
      <w:r>
        <w:t>6.2020</w:t>
      </w:r>
      <w:r w:rsidRPr="00EF33E2">
        <w:t xml:space="preserve"> г.  С 01.0</w:t>
      </w:r>
      <w:r>
        <w:t>7.2020</w:t>
      </w:r>
      <w:r w:rsidRPr="009664C2">
        <w:t xml:space="preserve">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91790" w:rsidRDefault="00A91790" w:rsidP="00A91790">
      <w:pPr>
        <w:pStyle w:val="ConsPlusNormal"/>
        <w:widowControl/>
        <w:ind w:firstLine="567"/>
        <w:jc w:val="center"/>
        <w:rPr>
          <w:rFonts w:ascii="Times New Roman" w:hAnsi="Times New Roman" w:cs="Times New Roman"/>
          <w:b/>
          <w:sz w:val="24"/>
          <w:szCs w:val="24"/>
        </w:rPr>
      </w:pPr>
    </w:p>
    <w:p w:rsidR="00A91790" w:rsidRPr="009664C2" w:rsidRDefault="00A91790" w:rsidP="00A91790">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12</w:t>
      </w:r>
      <w:r w:rsidRPr="009664C2">
        <w:rPr>
          <w:rFonts w:ascii="Times New Roman" w:hAnsi="Times New Roman" w:cs="Times New Roman"/>
          <w:b/>
          <w:sz w:val="24"/>
          <w:szCs w:val="24"/>
        </w:rPr>
        <w:t>. Прочие условия</w:t>
      </w:r>
    </w:p>
    <w:p w:rsidR="00A91790" w:rsidRPr="009664C2" w:rsidRDefault="00A91790" w:rsidP="00A91790">
      <w:pPr>
        <w:pStyle w:val="ConsPlusNormal"/>
        <w:widowControl/>
        <w:ind w:firstLine="567"/>
        <w:jc w:val="both"/>
        <w:rPr>
          <w:rFonts w:ascii="Times New Roman" w:hAnsi="Times New Roman" w:cs="Times New Roman"/>
          <w:sz w:val="24"/>
          <w:szCs w:val="24"/>
        </w:rPr>
      </w:pPr>
      <w:bookmarkStart w:id="100" w:name="_Hlk523771919"/>
      <w:r>
        <w:rPr>
          <w:rFonts w:ascii="Times New Roman" w:hAnsi="Times New Roman" w:cs="Times New Roman"/>
          <w:sz w:val="24"/>
          <w:szCs w:val="24"/>
        </w:rPr>
        <w:t>12</w:t>
      </w:r>
      <w:r w:rsidRPr="009664C2">
        <w:rPr>
          <w:rFonts w:ascii="Times New Roman" w:hAnsi="Times New Roman" w:cs="Times New Roman"/>
          <w:sz w:val="24"/>
          <w:szCs w:val="24"/>
        </w:rPr>
        <w:t xml:space="preserve">.1.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A91790" w:rsidRPr="009664C2" w:rsidRDefault="00A91790" w:rsidP="00A91790">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A91790" w:rsidRPr="009664C2" w:rsidRDefault="00A91790" w:rsidP="00A91790">
      <w:pPr>
        <w:widowControl w:val="0"/>
        <w:shd w:val="clear" w:color="auto" w:fill="FFFFFF"/>
        <w:autoSpaceDE w:val="0"/>
        <w:autoSpaceDN w:val="0"/>
        <w:adjustRightInd w:val="0"/>
        <w:ind w:right="14" w:firstLine="567"/>
        <w:jc w:val="both"/>
        <w:rPr>
          <w:color w:val="000000"/>
        </w:rPr>
      </w:pPr>
      <w:r>
        <w:rPr>
          <w:color w:val="000000"/>
        </w:rPr>
        <w:t>12</w:t>
      </w:r>
      <w:r w:rsidRPr="009664C2">
        <w:rPr>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A91790" w:rsidRPr="009664C2" w:rsidRDefault="00A91790" w:rsidP="00A91790">
      <w:pPr>
        <w:ind w:firstLine="567"/>
        <w:jc w:val="both"/>
      </w:pPr>
      <w:r>
        <w:t>12</w:t>
      </w:r>
      <w:r w:rsidRPr="009664C2">
        <w:t xml:space="preserve">.3.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w:t>
      </w:r>
      <w:r w:rsidRPr="009664C2">
        <w:lastRenderedPageBreak/>
        <w:t>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A91790" w:rsidRPr="009664C2" w:rsidRDefault="00A91790" w:rsidP="00A9179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w:t>
      </w:r>
      <w:r w:rsidRPr="009664C2">
        <w:rPr>
          <w:rFonts w:ascii="Times New Roman" w:hAnsi="Times New Roman" w:cs="Times New Roman"/>
          <w:sz w:val="24"/>
          <w:szCs w:val="24"/>
        </w:rPr>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91790" w:rsidRPr="009664C2" w:rsidRDefault="00A91790" w:rsidP="00A91790">
      <w:pPr>
        <w:pStyle w:val="aff7"/>
        <w:tabs>
          <w:tab w:val="clear" w:pos="1980"/>
        </w:tabs>
        <w:ind w:left="0" w:firstLine="567"/>
        <w:rPr>
          <w:szCs w:val="24"/>
        </w:rPr>
      </w:pPr>
      <w:r>
        <w:rPr>
          <w:szCs w:val="24"/>
        </w:rPr>
        <w:t>12</w:t>
      </w:r>
      <w:r w:rsidRPr="009664C2">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91790" w:rsidRPr="009664C2" w:rsidRDefault="00A91790" w:rsidP="00A9179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Pr="009664C2">
        <w:rPr>
          <w:rFonts w:ascii="Times New Roman" w:hAnsi="Times New Roman" w:cs="Times New Roman"/>
          <w:sz w:val="24"/>
          <w:szCs w:val="24"/>
        </w:rPr>
        <w:t xml:space="preserve">.6.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100"/>
    <w:p w:rsidR="00A91790" w:rsidRPr="009664C2" w:rsidRDefault="00A91790" w:rsidP="00A9179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w:t>
      </w:r>
      <w:r w:rsidRPr="009664C2">
        <w:rPr>
          <w:rFonts w:ascii="Times New Roman" w:hAnsi="Times New Roman" w:cs="Times New Roman"/>
          <w:sz w:val="24"/>
          <w:szCs w:val="24"/>
        </w:rPr>
        <w:t>.7. К Договору прилагаются:</w:t>
      </w:r>
    </w:p>
    <w:p w:rsidR="00A91790" w:rsidRPr="009664C2" w:rsidRDefault="00A91790" w:rsidP="00A91790">
      <w:pPr>
        <w:widowControl w:val="0"/>
        <w:autoSpaceDE w:val="0"/>
        <w:autoSpaceDN w:val="0"/>
        <w:adjustRightInd w:val="0"/>
        <w:ind w:firstLine="567"/>
        <w:jc w:val="both"/>
      </w:pPr>
      <w:r w:rsidRPr="009664C2">
        <w:t>- Техническое задание (Приложение №1 к договору);</w:t>
      </w:r>
    </w:p>
    <w:p w:rsidR="00A91790" w:rsidRPr="009664C2" w:rsidRDefault="00A91790" w:rsidP="00A91790">
      <w:pPr>
        <w:widowControl w:val="0"/>
        <w:autoSpaceDE w:val="0"/>
        <w:autoSpaceDN w:val="0"/>
        <w:adjustRightInd w:val="0"/>
        <w:ind w:firstLine="567"/>
        <w:jc w:val="both"/>
      </w:pPr>
      <w:r w:rsidRPr="009664C2">
        <w:t>- Расчет стоимости услуг (Приложение №2 к договору).</w:t>
      </w:r>
    </w:p>
    <w:p w:rsidR="00A91790" w:rsidRPr="009664C2" w:rsidRDefault="00A91790" w:rsidP="00A91790">
      <w:pPr>
        <w:jc w:val="center"/>
        <w:rPr>
          <w:b/>
        </w:rPr>
      </w:pPr>
      <w:r>
        <w:rPr>
          <w:b/>
        </w:rPr>
        <w:t>13</w:t>
      </w:r>
      <w:r w:rsidRPr="009664C2">
        <w:rPr>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A91790" w:rsidRPr="009664C2" w:rsidTr="005A4772">
        <w:trPr>
          <w:trHeight w:val="3725"/>
        </w:trPr>
        <w:tc>
          <w:tcPr>
            <w:tcW w:w="4672" w:type="dxa"/>
          </w:tcPr>
          <w:p w:rsidR="00A91790" w:rsidRPr="009664C2" w:rsidRDefault="00A91790" w:rsidP="005A4772">
            <w:pPr>
              <w:widowControl w:val="0"/>
              <w:autoSpaceDE w:val="0"/>
              <w:autoSpaceDN w:val="0"/>
              <w:adjustRightInd w:val="0"/>
              <w:jc w:val="both"/>
              <w:rPr>
                <w:b/>
                <w:color w:val="000000"/>
              </w:rPr>
            </w:pPr>
            <w:bookmarkStart w:id="101" w:name="_Hlk523772111"/>
          </w:p>
          <w:p w:rsidR="00A91790" w:rsidRPr="009664C2" w:rsidRDefault="00A91790" w:rsidP="005A4772">
            <w:pPr>
              <w:widowControl w:val="0"/>
              <w:autoSpaceDE w:val="0"/>
              <w:autoSpaceDN w:val="0"/>
              <w:adjustRightInd w:val="0"/>
              <w:jc w:val="both"/>
              <w:rPr>
                <w:color w:val="000000"/>
              </w:rPr>
            </w:pPr>
            <w:r w:rsidRPr="009664C2">
              <w:rPr>
                <w:b/>
                <w:color w:val="000000"/>
                <w:sz w:val="22"/>
                <w:szCs w:val="22"/>
              </w:rPr>
              <w:t>Заказчик:</w:t>
            </w:r>
          </w:p>
          <w:p w:rsidR="00A91790" w:rsidRPr="009664C2" w:rsidRDefault="00A91790" w:rsidP="005A4772">
            <w:pPr>
              <w:autoSpaceDE w:val="0"/>
              <w:autoSpaceDN w:val="0"/>
              <w:jc w:val="both"/>
              <w:rPr>
                <w:b/>
                <w:color w:val="000000"/>
              </w:rPr>
            </w:pPr>
            <w:r w:rsidRPr="009664C2">
              <w:rPr>
                <w:b/>
                <w:color w:val="000000"/>
                <w:sz w:val="22"/>
                <w:szCs w:val="22"/>
              </w:rPr>
              <w:t>Сургутское городское муниципальное унитарное предприятие  «Городские тепловые сети»</w:t>
            </w:r>
          </w:p>
          <w:p w:rsidR="00A91790" w:rsidRPr="009664C2" w:rsidRDefault="00A91790" w:rsidP="005A4772">
            <w:pPr>
              <w:autoSpaceDE w:val="0"/>
              <w:autoSpaceDN w:val="0"/>
              <w:jc w:val="both"/>
              <w:rPr>
                <w:rFonts w:ascii="Calibri" w:hAnsi="Calibri" w:cs="Calibri"/>
                <w:color w:val="000000"/>
              </w:rPr>
            </w:pPr>
            <w:r w:rsidRPr="009664C2">
              <w:rPr>
                <w:b/>
                <w:color w:val="000000"/>
                <w:sz w:val="22"/>
                <w:szCs w:val="22"/>
              </w:rPr>
              <w:t>ИНН</w:t>
            </w:r>
            <w:r w:rsidRPr="009664C2">
              <w:rPr>
                <w:color w:val="000000"/>
                <w:sz w:val="22"/>
                <w:szCs w:val="22"/>
              </w:rPr>
              <w:t xml:space="preserve"> 8602017038 /</w:t>
            </w:r>
            <w:r w:rsidRPr="009664C2">
              <w:rPr>
                <w:b/>
                <w:color w:val="000000"/>
                <w:sz w:val="22"/>
                <w:szCs w:val="22"/>
              </w:rPr>
              <w:t>КПП</w:t>
            </w:r>
            <w:r>
              <w:rPr>
                <w:sz w:val="22"/>
                <w:szCs w:val="22"/>
              </w:rPr>
              <w:t>860201001</w:t>
            </w:r>
          </w:p>
          <w:p w:rsidR="00A91790" w:rsidRPr="009664C2" w:rsidRDefault="00A91790" w:rsidP="005A4772">
            <w:pPr>
              <w:autoSpaceDE w:val="0"/>
              <w:autoSpaceDN w:val="0"/>
              <w:jc w:val="both"/>
              <w:rPr>
                <w:color w:val="000000"/>
              </w:rPr>
            </w:pPr>
            <w:r w:rsidRPr="009664C2">
              <w:rPr>
                <w:b/>
                <w:color w:val="000000"/>
                <w:sz w:val="22"/>
                <w:szCs w:val="22"/>
              </w:rPr>
              <w:t>ОГРН</w:t>
            </w:r>
            <w:r w:rsidRPr="009664C2">
              <w:rPr>
                <w:color w:val="000000"/>
                <w:sz w:val="22"/>
                <w:szCs w:val="22"/>
              </w:rPr>
              <w:t xml:space="preserve"> 1028600587069     </w:t>
            </w:r>
          </w:p>
          <w:p w:rsidR="00A91790" w:rsidRPr="009664C2" w:rsidRDefault="00A91790" w:rsidP="005A4772">
            <w:pPr>
              <w:autoSpaceDE w:val="0"/>
              <w:autoSpaceDN w:val="0"/>
              <w:jc w:val="both"/>
              <w:rPr>
                <w:color w:val="000000"/>
              </w:rPr>
            </w:pPr>
            <w:r w:rsidRPr="009664C2">
              <w:rPr>
                <w:b/>
                <w:color w:val="000000"/>
                <w:sz w:val="22"/>
                <w:szCs w:val="22"/>
              </w:rPr>
              <w:t>Р/с</w:t>
            </w:r>
            <w:r w:rsidRPr="009664C2">
              <w:rPr>
                <w:color w:val="000000"/>
                <w:sz w:val="22"/>
                <w:szCs w:val="22"/>
              </w:rPr>
              <w:t xml:space="preserve"> 40702810167170101356  </w:t>
            </w:r>
          </w:p>
          <w:p w:rsidR="00A91790" w:rsidRPr="009664C2" w:rsidRDefault="00A91790" w:rsidP="005A4772">
            <w:pPr>
              <w:autoSpaceDE w:val="0"/>
              <w:autoSpaceDN w:val="0"/>
              <w:jc w:val="both"/>
              <w:rPr>
                <w:color w:val="000000"/>
              </w:rPr>
            </w:pPr>
            <w:r w:rsidRPr="009664C2">
              <w:rPr>
                <w:color w:val="000000"/>
                <w:sz w:val="22"/>
                <w:szCs w:val="22"/>
              </w:rPr>
              <w:t xml:space="preserve">Западно-Сибирский банк            </w:t>
            </w:r>
          </w:p>
          <w:p w:rsidR="00A91790" w:rsidRPr="009664C2" w:rsidRDefault="00A91790" w:rsidP="005A4772">
            <w:pPr>
              <w:autoSpaceDE w:val="0"/>
              <w:autoSpaceDN w:val="0"/>
              <w:jc w:val="both"/>
              <w:rPr>
                <w:color w:val="000000"/>
              </w:rPr>
            </w:pPr>
            <w:r w:rsidRPr="009664C2">
              <w:rPr>
                <w:color w:val="000000"/>
                <w:sz w:val="22"/>
                <w:szCs w:val="22"/>
              </w:rPr>
              <w:t xml:space="preserve">ПАО Сбербанк    </w:t>
            </w:r>
          </w:p>
          <w:p w:rsidR="00A91790" w:rsidRPr="009664C2" w:rsidRDefault="00A91790" w:rsidP="005A4772">
            <w:pPr>
              <w:autoSpaceDE w:val="0"/>
              <w:autoSpaceDN w:val="0"/>
              <w:jc w:val="both"/>
              <w:rPr>
                <w:color w:val="000000"/>
              </w:rPr>
            </w:pPr>
            <w:r w:rsidRPr="009664C2">
              <w:rPr>
                <w:color w:val="000000"/>
                <w:sz w:val="22"/>
                <w:szCs w:val="22"/>
              </w:rPr>
              <w:t xml:space="preserve">г. Тюмень         </w:t>
            </w:r>
          </w:p>
          <w:p w:rsidR="00A91790" w:rsidRPr="009664C2" w:rsidRDefault="00A91790" w:rsidP="005A4772">
            <w:pPr>
              <w:autoSpaceDE w:val="0"/>
              <w:autoSpaceDN w:val="0"/>
              <w:jc w:val="both"/>
              <w:rPr>
                <w:color w:val="000000"/>
              </w:rPr>
            </w:pPr>
            <w:r w:rsidRPr="009664C2">
              <w:rPr>
                <w:b/>
                <w:color w:val="000000"/>
                <w:sz w:val="22"/>
                <w:szCs w:val="22"/>
              </w:rPr>
              <w:t>к/с</w:t>
            </w:r>
            <w:r w:rsidRPr="009664C2">
              <w:rPr>
                <w:color w:val="000000"/>
                <w:sz w:val="22"/>
                <w:szCs w:val="22"/>
              </w:rPr>
              <w:t xml:space="preserve"> 30101810800000000651        </w:t>
            </w:r>
          </w:p>
          <w:p w:rsidR="00A91790" w:rsidRPr="009664C2" w:rsidRDefault="00A91790" w:rsidP="005A4772">
            <w:pPr>
              <w:jc w:val="both"/>
              <w:rPr>
                <w:color w:val="000000"/>
              </w:rPr>
            </w:pPr>
            <w:r w:rsidRPr="009664C2">
              <w:rPr>
                <w:b/>
                <w:color w:val="000000"/>
                <w:sz w:val="22"/>
                <w:szCs w:val="22"/>
              </w:rPr>
              <w:t>БИК</w:t>
            </w:r>
            <w:r w:rsidRPr="009664C2">
              <w:rPr>
                <w:color w:val="000000"/>
                <w:sz w:val="22"/>
                <w:szCs w:val="22"/>
              </w:rPr>
              <w:t xml:space="preserve"> 047102651         </w:t>
            </w:r>
          </w:p>
          <w:p w:rsidR="00A91790" w:rsidRDefault="00A91790" w:rsidP="005A4772">
            <w:pPr>
              <w:jc w:val="both"/>
              <w:rPr>
                <w:color w:val="000000"/>
              </w:rPr>
            </w:pPr>
            <w:r w:rsidRPr="009664C2">
              <w:rPr>
                <w:b/>
                <w:color w:val="000000"/>
                <w:sz w:val="22"/>
                <w:szCs w:val="22"/>
              </w:rPr>
              <w:t>Почтовый и юридический адрес</w:t>
            </w:r>
            <w:r>
              <w:rPr>
                <w:color w:val="000000"/>
                <w:sz w:val="22"/>
                <w:szCs w:val="22"/>
              </w:rPr>
              <w:t xml:space="preserve">: 628403, </w:t>
            </w:r>
            <w:r w:rsidRPr="009664C2">
              <w:rPr>
                <w:color w:val="000000"/>
                <w:sz w:val="22"/>
                <w:szCs w:val="22"/>
              </w:rPr>
              <w:t>Х</w:t>
            </w:r>
            <w:r>
              <w:rPr>
                <w:color w:val="000000"/>
                <w:sz w:val="22"/>
                <w:szCs w:val="22"/>
              </w:rPr>
              <w:t>анты-</w:t>
            </w:r>
            <w:r w:rsidRPr="009664C2">
              <w:rPr>
                <w:color w:val="000000"/>
                <w:sz w:val="22"/>
                <w:szCs w:val="22"/>
              </w:rPr>
              <w:t>М</w:t>
            </w:r>
            <w:r>
              <w:rPr>
                <w:color w:val="000000"/>
                <w:sz w:val="22"/>
                <w:szCs w:val="22"/>
              </w:rPr>
              <w:t>ансийский автономный округ</w:t>
            </w:r>
            <w:r w:rsidRPr="009664C2">
              <w:rPr>
                <w:color w:val="000000"/>
                <w:sz w:val="22"/>
                <w:szCs w:val="22"/>
              </w:rPr>
              <w:t>-Югра, г.Сургут, ул. Маяковского, 15</w:t>
            </w:r>
          </w:p>
          <w:p w:rsidR="00A91790" w:rsidRDefault="00A91790" w:rsidP="005A4772">
            <w:pPr>
              <w:jc w:val="both"/>
              <w:rPr>
                <w:color w:val="000000"/>
              </w:rPr>
            </w:pPr>
            <w:r>
              <w:rPr>
                <w:color w:val="000000"/>
              </w:rPr>
              <w:t xml:space="preserve">Телефон: </w:t>
            </w:r>
            <w:r>
              <w:t>8 (3462) 37-67-25</w:t>
            </w:r>
          </w:p>
          <w:p w:rsidR="00A91790" w:rsidRDefault="00A91790" w:rsidP="005A4772">
            <w:pPr>
              <w:jc w:val="both"/>
              <w:rPr>
                <w:color w:val="000000"/>
              </w:rPr>
            </w:pPr>
            <w:r>
              <w:rPr>
                <w:color w:val="000000"/>
                <w:lang w:val="en-US"/>
              </w:rPr>
              <w:t>E</w:t>
            </w:r>
            <w:r>
              <w:rPr>
                <w:color w:val="000000"/>
              </w:rPr>
              <w:t>-</w:t>
            </w:r>
            <w:r>
              <w:rPr>
                <w:color w:val="000000"/>
                <w:lang w:val="en-US"/>
              </w:rPr>
              <w:t>mail</w:t>
            </w:r>
            <w:r>
              <w:rPr>
                <w:color w:val="000000"/>
              </w:rPr>
              <w:t xml:space="preserve">: </w:t>
            </w:r>
            <w:r>
              <w:rPr>
                <w:lang w:val="en-US"/>
              </w:rPr>
              <w:t>gts</w:t>
            </w:r>
            <w:r>
              <w:t>@</w:t>
            </w:r>
            <w:r>
              <w:rPr>
                <w:lang w:val="en-US"/>
              </w:rPr>
              <w:t>surgutgts</w:t>
            </w:r>
            <w:r>
              <w:t>.</w:t>
            </w:r>
            <w:r>
              <w:rPr>
                <w:lang w:val="en-US"/>
              </w:rPr>
              <w:t>ru</w:t>
            </w:r>
          </w:p>
          <w:p w:rsidR="00A91790" w:rsidRPr="009664C2" w:rsidRDefault="00A91790" w:rsidP="005A4772">
            <w:pPr>
              <w:jc w:val="both"/>
              <w:rPr>
                <w:color w:val="000000"/>
              </w:rPr>
            </w:pPr>
          </w:p>
          <w:p w:rsidR="00A91790" w:rsidRPr="009664C2" w:rsidRDefault="00A91790" w:rsidP="005A4772">
            <w:pPr>
              <w:jc w:val="both"/>
              <w:rPr>
                <w:color w:val="000000"/>
              </w:rPr>
            </w:pPr>
          </w:p>
        </w:tc>
        <w:tc>
          <w:tcPr>
            <w:tcW w:w="4672" w:type="dxa"/>
          </w:tcPr>
          <w:p w:rsidR="00A91790" w:rsidRPr="009664C2" w:rsidRDefault="00A91790" w:rsidP="005A4772">
            <w:pPr>
              <w:jc w:val="both"/>
              <w:rPr>
                <w:b/>
              </w:rPr>
            </w:pPr>
          </w:p>
          <w:p w:rsidR="00A91790" w:rsidRPr="009664C2" w:rsidRDefault="00A91790" w:rsidP="005A4772">
            <w:pPr>
              <w:jc w:val="both"/>
              <w:rPr>
                <w:b/>
              </w:rPr>
            </w:pPr>
            <w:r w:rsidRPr="009664C2">
              <w:rPr>
                <w:b/>
                <w:sz w:val="22"/>
                <w:szCs w:val="22"/>
              </w:rPr>
              <w:t>Исполнитель:</w:t>
            </w:r>
          </w:p>
          <w:p w:rsidR="00A91790" w:rsidRPr="009664C2" w:rsidRDefault="00A91790" w:rsidP="005A4772">
            <w:pPr>
              <w:jc w:val="both"/>
            </w:pPr>
          </w:p>
        </w:tc>
      </w:tr>
      <w:bookmarkEnd w:id="101"/>
    </w:tbl>
    <w:p w:rsidR="00A91790" w:rsidRDefault="00A91790" w:rsidP="00A91790">
      <w:pPr>
        <w:jc w:val="both"/>
      </w:pPr>
    </w:p>
    <w:p w:rsidR="00A91790" w:rsidRPr="009664C2" w:rsidRDefault="00A91790" w:rsidP="00A91790">
      <w:pPr>
        <w:jc w:val="both"/>
      </w:pPr>
      <w:r w:rsidRPr="009664C2">
        <w:t xml:space="preserve">Директор:                                                               ___________: </w:t>
      </w:r>
    </w:p>
    <w:p w:rsidR="00A91790" w:rsidRPr="009664C2" w:rsidRDefault="00A91790" w:rsidP="00A91790">
      <w:pPr>
        <w:jc w:val="both"/>
      </w:pPr>
    </w:p>
    <w:p w:rsidR="00A91790" w:rsidRPr="009664C2" w:rsidRDefault="00A91790" w:rsidP="00A91790">
      <w:pPr>
        <w:jc w:val="both"/>
      </w:pPr>
      <w:r w:rsidRPr="009664C2">
        <w:t>______________/В.Н.Юркин/                               ______________/______________/</w:t>
      </w:r>
    </w:p>
    <w:p w:rsidR="00A91790" w:rsidRPr="009664C2" w:rsidRDefault="00A91790" w:rsidP="00A91790">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A91790" w:rsidRPr="009664C2" w:rsidRDefault="00A91790" w:rsidP="00A91790">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A91790" w:rsidRPr="009664C2" w:rsidRDefault="00A91790" w:rsidP="00A91790">
      <w:pPr>
        <w:jc w:val="right"/>
      </w:pPr>
      <w:r w:rsidRPr="009664C2">
        <w:t>№ ____ от «___» _______ 20__ г.</w:t>
      </w:r>
    </w:p>
    <w:p w:rsidR="00A91790" w:rsidRPr="009664C2" w:rsidRDefault="00A91790" w:rsidP="00A91790">
      <w:pPr>
        <w:jc w:val="both"/>
        <w:rPr>
          <w:bCs/>
        </w:rPr>
      </w:pPr>
    </w:p>
    <w:p w:rsidR="00A91790" w:rsidRPr="009664C2" w:rsidRDefault="00A91790" w:rsidP="00A91790">
      <w:pPr>
        <w:jc w:val="both"/>
        <w:rPr>
          <w:bCs/>
        </w:rPr>
      </w:pPr>
    </w:p>
    <w:p w:rsidR="00A91790" w:rsidRPr="009664C2" w:rsidRDefault="00A91790" w:rsidP="00A91790">
      <w:pPr>
        <w:jc w:val="center"/>
      </w:pPr>
      <w:r w:rsidRPr="009664C2">
        <w:t>ТЕХНИЧЕСКОЕ ЗАДАНИЕ*</w:t>
      </w:r>
    </w:p>
    <w:p w:rsidR="00A91790" w:rsidRPr="009664C2" w:rsidRDefault="00A91790" w:rsidP="00A91790">
      <w:pPr>
        <w:jc w:val="both"/>
      </w:pPr>
    </w:p>
    <w:p w:rsidR="00A91790" w:rsidRPr="009664C2" w:rsidRDefault="00A91790" w:rsidP="00A91790">
      <w:pPr>
        <w:tabs>
          <w:tab w:val="left" w:pos="4366"/>
        </w:tabs>
        <w:ind w:firstLine="539"/>
        <w:jc w:val="both"/>
        <w:rPr>
          <w:color w:val="000000"/>
        </w:rPr>
      </w:pPr>
    </w:p>
    <w:p w:rsidR="00A91790" w:rsidRPr="009664C2" w:rsidRDefault="00A91790" w:rsidP="00A91790">
      <w:pPr>
        <w:jc w:val="both"/>
      </w:pPr>
    </w:p>
    <w:p w:rsidR="00A91790" w:rsidRPr="009664C2" w:rsidRDefault="00A91790" w:rsidP="00A91790">
      <w:pPr>
        <w:pStyle w:val="Default"/>
        <w:jc w:val="both"/>
        <w:rPr>
          <w:b/>
          <w:bCs/>
        </w:rPr>
      </w:pPr>
      <w:r w:rsidRPr="00462C32">
        <w:t xml:space="preserve">*Оформляется в соответствии с Разделом </w:t>
      </w:r>
      <w:r w:rsidRPr="00462C32">
        <w:rPr>
          <w:lang w:val="en-US"/>
        </w:rPr>
        <w:t>IV</w:t>
      </w:r>
      <w:r>
        <w:t xml:space="preserve"> </w:t>
      </w:r>
      <w:r w:rsidRPr="00462C32">
        <w:t xml:space="preserve">к извещению о проведении запроса котировок в электронной форме на право заключения договора на </w:t>
      </w:r>
      <w:r>
        <w:rPr>
          <w:bCs/>
        </w:rPr>
        <w:t xml:space="preserve">оказание услуг </w:t>
      </w:r>
      <w:r>
        <w:t>по техническому обслуживанию копировально-множительной техники в подразделениях СГМУП «ГТС», поставку и установку запасных частей и комплектующих</w:t>
      </w:r>
    </w:p>
    <w:p w:rsidR="00A91790" w:rsidRDefault="00A91790" w:rsidP="00A91790">
      <w:pPr>
        <w:tabs>
          <w:tab w:val="left" w:pos="5430"/>
        </w:tabs>
        <w:jc w:val="both"/>
      </w:pPr>
    </w:p>
    <w:p w:rsidR="00A91790" w:rsidRDefault="00A91790" w:rsidP="00A91790">
      <w:pPr>
        <w:tabs>
          <w:tab w:val="left" w:pos="5430"/>
        </w:tabs>
        <w:jc w:val="both"/>
      </w:pPr>
    </w:p>
    <w:p w:rsidR="00A91790" w:rsidRPr="009664C2" w:rsidRDefault="00A91790" w:rsidP="00A91790">
      <w:pPr>
        <w:tabs>
          <w:tab w:val="left" w:pos="5430"/>
        </w:tabs>
        <w:jc w:val="both"/>
      </w:pPr>
      <w:r w:rsidRPr="009664C2">
        <w:t>ЗАКАЗЧИК</w:t>
      </w:r>
      <w:r w:rsidRPr="009664C2">
        <w:tab/>
        <w:t>ИСПОЛНИТЕЛЬ:</w:t>
      </w:r>
    </w:p>
    <w:p w:rsidR="00A91790" w:rsidRPr="009664C2" w:rsidRDefault="00A91790" w:rsidP="00A91790">
      <w:pPr>
        <w:jc w:val="both"/>
      </w:pPr>
    </w:p>
    <w:p w:rsidR="00A91790" w:rsidRPr="009664C2" w:rsidRDefault="00A91790" w:rsidP="00A91790">
      <w:pPr>
        <w:jc w:val="both"/>
      </w:pPr>
      <w:r w:rsidRPr="009664C2">
        <w:t xml:space="preserve">Директор:                                                                          _____________: </w:t>
      </w:r>
    </w:p>
    <w:p w:rsidR="00A91790" w:rsidRPr="009664C2" w:rsidRDefault="00A91790" w:rsidP="00A91790">
      <w:pPr>
        <w:jc w:val="both"/>
      </w:pPr>
    </w:p>
    <w:p w:rsidR="00A91790" w:rsidRPr="009664C2" w:rsidRDefault="00A91790" w:rsidP="00A91790">
      <w:pPr>
        <w:jc w:val="both"/>
      </w:pPr>
    </w:p>
    <w:p w:rsidR="00A91790" w:rsidRPr="009664C2" w:rsidRDefault="00A91790" w:rsidP="00A91790">
      <w:pPr>
        <w:jc w:val="both"/>
        <w:rPr>
          <w:kern w:val="16"/>
        </w:rPr>
      </w:pPr>
      <w:r w:rsidRPr="009664C2">
        <w:t xml:space="preserve">______________/В.Н.Юркин/                                         ______________/______________ /   </w:t>
      </w:r>
    </w:p>
    <w:p w:rsidR="00A91790" w:rsidRPr="009664C2" w:rsidRDefault="00A91790" w:rsidP="00A91790">
      <w:pPr>
        <w:ind w:firstLine="540"/>
        <w:jc w:val="both"/>
        <w:rPr>
          <w:kern w:val="16"/>
        </w:rPr>
      </w:pPr>
    </w:p>
    <w:p w:rsidR="00A91790" w:rsidRPr="009664C2" w:rsidRDefault="00A91790" w:rsidP="00A91790">
      <w:pPr>
        <w:ind w:firstLine="540"/>
        <w:jc w:val="both"/>
        <w:rPr>
          <w:kern w:val="16"/>
        </w:rPr>
      </w:pPr>
    </w:p>
    <w:p w:rsidR="00A91790" w:rsidRPr="009664C2" w:rsidRDefault="00A91790" w:rsidP="00A91790">
      <w:pPr>
        <w:ind w:firstLine="540"/>
        <w:jc w:val="both"/>
        <w:rPr>
          <w:kern w:val="16"/>
        </w:rPr>
      </w:pPr>
    </w:p>
    <w:p w:rsidR="00A91790" w:rsidRPr="009664C2" w:rsidRDefault="00A91790" w:rsidP="00A91790">
      <w:pPr>
        <w:ind w:firstLine="540"/>
        <w:jc w:val="both"/>
        <w:rPr>
          <w:kern w:val="16"/>
        </w:rPr>
      </w:pPr>
    </w:p>
    <w:p w:rsidR="00A91790" w:rsidRPr="009664C2" w:rsidRDefault="00A91790" w:rsidP="00A91790">
      <w:pPr>
        <w:ind w:firstLine="540"/>
        <w:jc w:val="both"/>
        <w:rPr>
          <w:kern w:val="16"/>
        </w:rPr>
      </w:pPr>
    </w:p>
    <w:p w:rsidR="00A91790" w:rsidRPr="009664C2" w:rsidRDefault="00A91790" w:rsidP="00A91790">
      <w:pPr>
        <w:ind w:firstLine="540"/>
        <w:jc w:val="both"/>
        <w:rPr>
          <w:kern w:val="16"/>
        </w:rPr>
      </w:pPr>
    </w:p>
    <w:p w:rsidR="00A91790" w:rsidRPr="009664C2" w:rsidRDefault="00A91790" w:rsidP="00A91790">
      <w:pPr>
        <w:ind w:firstLine="540"/>
        <w:jc w:val="both"/>
        <w:rPr>
          <w:kern w:val="16"/>
        </w:rPr>
      </w:pPr>
    </w:p>
    <w:p w:rsidR="00A91790" w:rsidRPr="009664C2" w:rsidRDefault="00A91790" w:rsidP="00A91790">
      <w:pPr>
        <w:widowControl w:val="0"/>
        <w:autoSpaceDE w:val="0"/>
        <w:autoSpaceDN w:val="0"/>
        <w:adjustRightInd w:val="0"/>
        <w:jc w:val="both"/>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Default="00A91790" w:rsidP="00A91790">
      <w:pPr>
        <w:pStyle w:val="ConsPlusNormal"/>
        <w:widowControl/>
        <w:ind w:firstLine="0"/>
        <w:jc w:val="both"/>
        <w:rPr>
          <w:rFonts w:ascii="Times New Roman" w:hAnsi="Times New Roman" w:cs="Times New Roman"/>
          <w:sz w:val="24"/>
          <w:szCs w:val="24"/>
        </w:rPr>
      </w:pPr>
    </w:p>
    <w:p w:rsidR="00A91790" w:rsidRDefault="00A91790" w:rsidP="00A91790">
      <w:pPr>
        <w:pStyle w:val="ConsPlusNormal"/>
        <w:widowControl/>
        <w:ind w:firstLine="0"/>
        <w:jc w:val="both"/>
        <w:rPr>
          <w:rFonts w:ascii="Times New Roman" w:hAnsi="Times New Roman" w:cs="Times New Roman"/>
          <w:sz w:val="24"/>
          <w:szCs w:val="24"/>
        </w:rPr>
      </w:pPr>
    </w:p>
    <w:p w:rsidR="00A91790" w:rsidRDefault="00A91790" w:rsidP="00A91790">
      <w:pPr>
        <w:pStyle w:val="ConsPlusNormal"/>
        <w:widowControl/>
        <w:ind w:firstLine="0"/>
        <w:jc w:val="both"/>
        <w:rPr>
          <w:rFonts w:ascii="Times New Roman" w:hAnsi="Times New Roman" w:cs="Times New Roman"/>
          <w:sz w:val="24"/>
          <w:szCs w:val="24"/>
        </w:rPr>
      </w:pPr>
    </w:p>
    <w:p w:rsidR="00A91790"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Default="00A91790" w:rsidP="00A91790">
      <w:pPr>
        <w:pStyle w:val="ConsPlusNormal"/>
        <w:widowControl/>
        <w:ind w:firstLine="0"/>
        <w:jc w:val="right"/>
        <w:rPr>
          <w:rFonts w:ascii="Times New Roman" w:hAnsi="Times New Roman" w:cs="Times New Roman"/>
          <w:sz w:val="24"/>
          <w:szCs w:val="24"/>
        </w:rPr>
      </w:pPr>
    </w:p>
    <w:p w:rsidR="00A91790" w:rsidRDefault="00A91790" w:rsidP="00A91790">
      <w:pPr>
        <w:pStyle w:val="ConsPlusNormal"/>
        <w:widowControl/>
        <w:ind w:firstLine="0"/>
        <w:jc w:val="right"/>
        <w:rPr>
          <w:rFonts w:ascii="Times New Roman" w:hAnsi="Times New Roman" w:cs="Times New Roman"/>
          <w:sz w:val="24"/>
          <w:szCs w:val="24"/>
        </w:rPr>
      </w:pPr>
    </w:p>
    <w:p w:rsidR="00A91790" w:rsidRPr="009664C2" w:rsidRDefault="00A91790" w:rsidP="00A91790">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A91790" w:rsidRPr="009664C2" w:rsidRDefault="00A91790" w:rsidP="00A91790">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 № __ от «__» __________201_г.</w:t>
      </w: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A91790" w:rsidRPr="009664C2" w:rsidRDefault="00A91790" w:rsidP="00A91790">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A91790" w:rsidRPr="009664C2" w:rsidTr="005A4772">
        <w:trPr>
          <w:trHeight w:val="938"/>
          <w:jc w:val="center"/>
        </w:trPr>
        <w:tc>
          <w:tcPr>
            <w:tcW w:w="636" w:type="dxa"/>
            <w:vAlign w:val="center"/>
          </w:tcPr>
          <w:p w:rsidR="00A91790" w:rsidRPr="009664C2" w:rsidRDefault="00A91790" w:rsidP="005A477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A91790" w:rsidRPr="009664C2" w:rsidRDefault="00A91790" w:rsidP="005A477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A91790" w:rsidRPr="009664C2" w:rsidRDefault="00A91790" w:rsidP="005A477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Ед.изм.</w:t>
            </w:r>
          </w:p>
        </w:tc>
        <w:tc>
          <w:tcPr>
            <w:tcW w:w="906" w:type="dxa"/>
            <w:vAlign w:val="center"/>
          </w:tcPr>
          <w:p w:rsidR="00A91790" w:rsidRPr="009664C2" w:rsidRDefault="00A91790" w:rsidP="005A477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A91790" w:rsidRPr="009664C2" w:rsidRDefault="00A91790" w:rsidP="005A477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A91790" w:rsidRPr="009664C2" w:rsidRDefault="00A91790" w:rsidP="005A4772">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A91790" w:rsidRPr="009664C2" w:rsidRDefault="00A91790" w:rsidP="005A4772">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A91790" w:rsidRPr="009664C2" w:rsidTr="005A4772">
        <w:trPr>
          <w:trHeight w:val="369"/>
          <w:jc w:val="center"/>
        </w:trPr>
        <w:tc>
          <w:tcPr>
            <w:tcW w:w="636" w:type="dxa"/>
            <w:vAlign w:val="center"/>
          </w:tcPr>
          <w:p w:rsidR="00A91790" w:rsidRPr="009664C2" w:rsidRDefault="00A91790" w:rsidP="005A477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A91790" w:rsidRPr="009664C2" w:rsidRDefault="00A91790" w:rsidP="005A4772">
            <w:pPr>
              <w:tabs>
                <w:tab w:val="left" w:pos="4366"/>
              </w:tabs>
              <w:jc w:val="both"/>
              <w:rPr>
                <w:color w:val="000000"/>
              </w:rPr>
            </w:pPr>
          </w:p>
        </w:tc>
        <w:tc>
          <w:tcPr>
            <w:tcW w:w="1208" w:type="dxa"/>
            <w:vAlign w:val="center"/>
          </w:tcPr>
          <w:p w:rsidR="00A91790" w:rsidRPr="009664C2" w:rsidRDefault="00A91790" w:rsidP="005A4772">
            <w:pPr>
              <w:ind w:hanging="108"/>
              <w:jc w:val="both"/>
            </w:pPr>
          </w:p>
        </w:tc>
        <w:tc>
          <w:tcPr>
            <w:tcW w:w="906" w:type="dxa"/>
            <w:vAlign w:val="center"/>
          </w:tcPr>
          <w:p w:rsidR="00A91790" w:rsidRPr="009664C2" w:rsidRDefault="00A91790" w:rsidP="005A4772">
            <w:pPr>
              <w:tabs>
                <w:tab w:val="left" w:pos="4366"/>
              </w:tabs>
              <w:jc w:val="both"/>
              <w:rPr>
                <w:color w:val="000000"/>
              </w:rPr>
            </w:pPr>
          </w:p>
        </w:tc>
        <w:tc>
          <w:tcPr>
            <w:tcW w:w="1813" w:type="dxa"/>
            <w:vAlign w:val="center"/>
          </w:tcPr>
          <w:p w:rsidR="00A91790" w:rsidRPr="009664C2" w:rsidRDefault="00A91790" w:rsidP="005A4772">
            <w:pPr>
              <w:jc w:val="both"/>
              <w:rPr>
                <w:kern w:val="16"/>
              </w:rPr>
            </w:pPr>
          </w:p>
        </w:tc>
        <w:tc>
          <w:tcPr>
            <w:tcW w:w="1662" w:type="dxa"/>
            <w:vAlign w:val="center"/>
          </w:tcPr>
          <w:p w:rsidR="00A91790" w:rsidRPr="009664C2" w:rsidRDefault="00A91790" w:rsidP="005A4772">
            <w:pPr>
              <w:pStyle w:val="ConsPlusNormal"/>
              <w:ind w:firstLine="0"/>
              <w:jc w:val="both"/>
              <w:rPr>
                <w:rFonts w:ascii="Times New Roman" w:hAnsi="Times New Roman" w:cs="Times New Roman"/>
                <w:kern w:val="16"/>
                <w:sz w:val="24"/>
                <w:szCs w:val="24"/>
              </w:rPr>
            </w:pPr>
          </w:p>
        </w:tc>
      </w:tr>
      <w:tr w:rsidR="00A91790" w:rsidRPr="009664C2" w:rsidTr="005A4772">
        <w:trPr>
          <w:trHeight w:val="496"/>
          <w:jc w:val="center"/>
        </w:trPr>
        <w:tc>
          <w:tcPr>
            <w:tcW w:w="636" w:type="dxa"/>
            <w:vAlign w:val="center"/>
          </w:tcPr>
          <w:p w:rsidR="00A91790" w:rsidRPr="009664C2" w:rsidRDefault="00A91790" w:rsidP="005A4772">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A91790" w:rsidRPr="009664C2" w:rsidRDefault="00A91790" w:rsidP="005A4772">
            <w:pPr>
              <w:tabs>
                <w:tab w:val="left" w:pos="4366"/>
              </w:tabs>
              <w:jc w:val="both"/>
              <w:rPr>
                <w:color w:val="000000"/>
              </w:rPr>
            </w:pPr>
          </w:p>
        </w:tc>
        <w:tc>
          <w:tcPr>
            <w:tcW w:w="1208" w:type="dxa"/>
            <w:vAlign w:val="center"/>
          </w:tcPr>
          <w:p w:rsidR="00A91790" w:rsidRPr="009664C2" w:rsidRDefault="00A91790" w:rsidP="005A4772">
            <w:pPr>
              <w:ind w:hanging="108"/>
              <w:jc w:val="both"/>
            </w:pPr>
          </w:p>
        </w:tc>
        <w:tc>
          <w:tcPr>
            <w:tcW w:w="906" w:type="dxa"/>
            <w:vAlign w:val="center"/>
          </w:tcPr>
          <w:p w:rsidR="00A91790" w:rsidRPr="009664C2" w:rsidRDefault="00A91790" w:rsidP="005A4772">
            <w:pPr>
              <w:ind w:hanging="108"/>
              <w:jc w:val="both"/>
            </w:pPr>
          </w:p>
        </w:tc>
        <w:tc>
          <w:tcPr>
            <w:tcW w:w="1813" w:type="dxa"/>
            <w:vAlign w:val="center"/>
          </w:tcPr>
          <w:p w:rsidR="00A91790" w:rsidRPr="009664C2" w:rsidRDefault="00A91790" w:rsidP="005A4772">
            <w:pPr>
              <w:jc w:val="both"/>
              <w:rPr>
                <w:kern w:val="16"/>
              </w:rPr>
            </w:pPr>
          </w:p>
        </w:tc>
        <w:tc>
          <w:tcPr>
            <w:tcW w:w="1662" w:type="dxa"/>
            <w:vAlign w:val="center"/>
          </w:tcPr>
          <w:p w:rsidR="00A91790" w:rsidRPr="009664C2" w:rsidRDefault="00A91790" w:rsidP="005A4772">
            <w:pPr>
              <w:pStyle w:val="ConsPlusNormal"/>
              <w:ind w:firstLine="0"/>
              <w:jc w:val="both"/>
              <w:rPr>
                <w:rFonts w:ascii="Times New Roman" w:hAnsi="Times New Roman" w:cs="Times New Roman"/>
                <w:kern w:val="16"/>
                <w:sz w:val="24"/>
                <w:szCs w:val="24"/>
              </w:rPr>
            </w:pPr>
          </w:p>
        </w:tc>
      </w:tr>
      <w:tr w:rsidR="00A91790" w:rsidRPr="009664C2" w:rsidTr="005A4772">
        <w:trPr>
          <w:trHeight w:val="283"/>
          <w:jc w:val="center"/>
        </w:trPr>
        <w:tc>
          <w:tcPr>
            <w:tcW w:w="7765" w:type="dxa"/>
            <w:gridSpan w:val="5"/>
            <w:vAlign w:val="center"/>
          </w:tcPr>
          <w:p w:rsidR="00A91790" w:rsidRPr="009664C2" w:rsidRDefault="00A91790" w:rsidP="005A4772">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A91790" w:rsidRPr="009664C2" w:rsidRDefault="00A91790" w:rsidP="005A4772">
            <w:pPr>
              <w:pStyle w:val="ConsPlusNormal"/>
              <w:ind w:firstLine="0"/>
              <w:jc w:val="both"/>
              <w:rPr>
                <w:rFonts w:ascii="Times New Roman" w:hAnsi="Times New Roman" w:cs="Times New Roman"/>
                <w:b/>
                <w:kern w:val="16"/>
                <w:sz w:val="24"/>
                <w:szCs w:val="24"/>
              </w:rPr>
            </w:pPr>
          </w:p>
        </w:tc>
      </w:tr>
      <w:tr w:rsidR="00A91790" w:rsidRPr="009664C2" w:rsidTr="005A4772">
        <w:trPr>
          <w:trHeight w:val="189"/>
          <w:jc w:val="center"/>
        </w:trPr>
        <w:tc>
          <w:tcPr>
            <w:tcW w:w="7765" w:type="dxa"/>
            <w:gridSpan w:val="5"/>
            <w:vAlign w:val="center"/>
          </w:tcPr>
          <w:p w:rsidR="00A91790" w:rsidRPr="009664C2" w:rsidRDefault="00A91790" w:rsidP="005A4772">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A91790" w:rsidRPr="009664C2" w:rsidRDefault="00A91790" w:rsidP="005A4772">
            <w:pPr>
              <w:pStyle w:val="ConsPlusNormal"/>
              <w:ind w:firstLine="0"/>
              <w:jc w:val="both"/>
              <w:rPr>
                <w:rFonts w:ascii="Times New Roman" w:hAnsi="Times New Roman" w:cs="Times New Roman"/>
                <w:b/>
                <w:kern w:val="16"/>
                <w:sz w:val="24"/>
                <w:szCs w:val="24"/>
              </w:rPr>
            </w:pPr>
          </w:p>
        </w:tc>
      </w:tr>
    </w:tbl>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pStyle w:val="ConsPlusNormal"/>
        <w:widowControl/>
        <w:ind w:firstLine="0"/>
        <w:jc w:val="both"/>
        <w:rPr>
          <w:rFonts w:ascii="Times New Roman" w:hAnsi="Times New Roman" w:cs="Times New Roman"/>
          <w:sz w:val="24"/>
          <w:szCs w:val="24"/>
        </w:rPr>
      </w:pPr>
    </w:p>
    <w:p w:rsidR="00A91790" w:rsidRPr="009664C2" w:rsidRDefault="00A91790" w:rsidP="00A91790">
      <w:pPr>
        <w:tabs>
          <w:tab w:val="left" w:pos="5520"/>
        </w:tabs>
        <w:jc w:val="both"/>
      </w:pPr>
      <w:r w:rsidRPr="009664C2">
        <w:t>ЗАКАЗЧИК</w:t>
      </w:r>
      <w:r w:rsidRPr="009664C2">
        <w:tab/>
        <w:t>ИСПОЛНИТЕЛЬ:</w:t>
      </w:r>
    </w:p>
    <w:p w:rsidR="00A91790" w:rsidRPr="009664C2" w:rsidRDefault="00A91790" w:rsidP="00A91790">
      <w:pPr>
        <w:jc w:val="both"/>
      </w:pPr>
    </w:p>
    <w:p w:rsidR="00A91790" w:rsidRPr="009664C2" w:rsidRDefault="00A91790" w:rsidP="00A91790">
      <w:pPr>
        <w:jc w:val="both"/>
      </w:pPr>
      <w:r w:rsidRPr="009664C2">
        <w:t xml:space="preserve">Директор:                                                                          _____________: </w:t>
      </w:r>
    </w:p>
    <w:p w:rsidR="00A91790" w:rsidRPr="009664C2" w:rsidRDefault="00A91790" w:rsidP="00A91790">
      <w:pPr>
        <w:jc w:val="both"/>
      </w:pPr>
    </w:p>
    <w:p w:rsidR="00A91790" w:rsidRPr="009664C2" w:rsidRDefault="00A91790" w:rsidP="00A91790">
      <w:pPr>
        <w:jc w:val="both"/>
      </w:pPr>
    </w:p>
    <w:p w:rsidR="00A91790" w:rsidRPr="00370F6A" w:rsidRDefault="00A91790" w:rsidP="00A91790">
      <w:pPr>
        <w:jc w:val="both"/>
      </w:pPr>
      <w:r w:rsidRPr="009664C2">
        <w:t>______________/В.Н.Юркин/                                         ______________/______________ /</w:t>
      </w:r>
    </w:p>
    <w:p w:rsidR="00A91790" w:rsidRDefault="00A91790" w:rsidP="00A91790"/>
    <w:p w:rsidR="00A91790" w:rsidRPr="00A91790" w:rsidRDefault="00A91790" w:rsidP="00A91790"/>
    <w:sectPr w:rsidR="00A91790" w:rsidRPr="00A91790"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72" w:rsidRDefault="005A4772" w:rsidP="00534E1F">
      <w:r>
        <w:separator/>
      </w:r>
    </w:p>
  </w:endnote>
  <w:endnote w:type="continuationSeparator" w:id="0">
    <w:p w:rsidR="005A4772" w:rsidRDefault="005A477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5A4772" w:rsidRDefault="005A4772">
        <w:pPr>
          <w:pStyle w:val="a5"/>
          <w:jc w:val="center"/>
        </w:pPr>
        <w:r>
          <w:rPr>
            <w:noProof/>
          </w:rPr>
          <w:fldChar w:fldCharType="begin"/>
        </w:r>
        <w:r>
          <w:rPr>
            <w:noProof/>
          </w:rPr>
          <w:instrText xml:space="preserve"> PAGE   \* MERGEFORMAT </w:instrText>
        </w:r>
        <w:r>
          <w:rPr>
            <w:noProof/>
          </w:rPr>
          <w:fldChar w:fldCharType="separate"/>
        </w:r>
        <w:r w:rsidR="00456A9A">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5A4772" w:rsidRDefault="00456A9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72" w:rsidRDefault="005A4772" w:rsidP="00534E1F">
      <w:r>
        <w:separator/>
      </w:r>
    </w:p>
  </w:footnote>
  <w:footnote w:type="continuationSeparator" w:id="0">
    <w:p w:rsidR="005A4772" w:rsidRDefault="005A477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27F538E"/>
    <w:multiLevelType w:val="multilevel"/>
    <w:tmpl w:val="57F014B2"/>
    <w:lvl w:ilvl="0">
      <w:start w:val="5"/>
      <w:numFmt w:val="decimal"/>
      <w:lvlText w:val="%1"/>
      <w:lvlJc w:val="left"/>
      <w:pPr>
        <w:ind w:left="480" w:hanging="480"/>
      </w:pPr>
      <w:rPr>
        <w:rFonts w:hint="default"/>
      </w:rPr>
    </w:lvl>
    <w:lvl w:ilvl="1">
      <w:start w:val="2"/>
      <w:numFmt w:val="decimal"/>
      <w:lvlText w:val="%1.%2"/>
      <w:lvlJc w:val="left"/>
      <w:pPr>
        <w:ind w:left="490" w:hanging="480"/>
      </w:pPr>
      <w:rPr>
        <w:rFonts w:hint="default"/>
      </w:rPr>
    </w:lvl>
    <w:lvl w:ilvl="2">
      <w:start w:val="1"/>
      <w:numFmt w:val="decimal"/>
      <w:lvlText w:val="%1.%2.%3"/>
      <w:lvlJc w:val="left"/>
      <w:pPr>
        <w:ind w:left="740" w:hanging="720"/>
      </w:pPr>
      <w:rPr>
        <w:rFonts w:hint="default"/>
        <w:b/>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577D9D"/>
    <w:multiLevelType w:val="multilevel"/>
    <w:tmpl w:val="91DAE3AA"/>
    <w:lvl w:ilvl="0">
      <w:start w:val="5"/>
      <w:numFmt w:val="decimal"/>
      <w:lvlText w:val="%1."/>
      <w:lvlJc w:val="left"/>
      <w:pPr>
        <w:ind w:left="360" w:hanging="360"/>
      </w:pPr>
      <w:rPr>
        <w:rFonts w:hint="default"/>
      </w:rPr>
    </w:lvl>
    <w:lvl w:ilvl="1">
      <w:start w:val="3"/>
      <w:numFmt w:val="decimal"/>
      <w:lvlText w:val="%1.%2."/>
      <w:lvlJc w:val="left"/>
      <w:pPr>
        <w:ind w:left="1210" w:hanging="360"/>
      </w:pPr>
      <w:rPr>
        <w:rFonts w:hint="default"/>
        <w:b/>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3">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9">
    <w:nsid w:val="3C46185B"/>
    <w:multiLevelType w:val="hybridMultilevel"/>
    <w:tmpl w:val="11AC6726"/>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C61131"/>
    <w:multiLevelType w:val="hybridMultilevel"/>
    <w:tmpl w:val="85384D7C"/>
    <w:lvl w:ilvl="0" w:tplc="AAB2D8AE">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1">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454481"/>
    <w:multiLevelType w:val="hybridMultilevel"/>
    <w:tmpl w:val="B5C8421C"/>
    <w:lvl w:ilvl="0" w:tplc="AAB2D8AE">
      <w:start w:val="1"/>
      <w:numFmt w:val="bullet"/>
      <w:lvlText w:val=""/>
      <w:lvlJc w:val="left"/>
      <w:pPr>
        <w:ind w:left="720" w:hanging="360"/>
      </w:pPr>
      <w:rPr>
        <w:rFonts w:ascii="Symbol" w:hAnsi="Symbol" w:hint="default"/>
      </w:rPr>
    </w:lvl>
    <w:lvl w:ilvl="1" w:tplc="AAB2D8A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41547E"/>
    <w:multiLevelType w:val="multilevel"/>
    <w:tmpl w:val="388E0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5F9236F6"/>
    <w:multiLevelType w:val="multilevel"/>
    <w:tmpl w:val="F5C29952"/>
    <w:lvl w:ilvl="0">
      <w:start w:val="5"/>
      <w:numFmt w:val="decimal"/>
      <w:lvlText w:val="%1"/>
      <w:lvlJc w:val="left"/>
      <w:pPr>
        <w:ind w:left="360" w:hanging="360"/>
      </w:pPr>
      <w:rPr>
        <w:rFonts w:hint="default"/>
      </w:rPr>
    </w:lvl>
    <w:lvl w:ilvl="1">
      <w:start w:val="4"/>
      <w:numFmt w:val="decimal"/>
      <w:lvlText w:val="%1.%2"/>
      <w:lvlJc w:val="left"/>
      <w:pPr>
        <w:ind w:left="850" w:hanging="360"/>
      </w:pPr>
      <w:rPr>
        <w:rFonts w:hint="default"/>
        <w:b/>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4">
    <w:nsid w:val="63963D2F"/>
    <w:multiLevelType w:val="multilevel"/>
    <w:tmpl w:val="66CC11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AB4C0D"/>
    <w:multiLevelType w:val="hybridMultilevel"/>
    <w:tmpl w:val="DA5C9B36"/>
    <w:lvl w:ilvl="0" w:tplc="AAB2D8AE">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746B8"/>
    <w:multiLevelType w:val="hybridMultilevel"/>
    <w:tmpl w:val="9E967F5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999374E"/>
    <w:multiLevelType w:val="hybridMultilevel"/>
    <w:tmpl w:val="D3DE71DC"/>
    <w:lvl w:ilvl="0" w:tplc="AAB2D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9"/>
  </w:num>
  <w:num w:numId="5">
    <w:abstractNumId w:val="38"/>
  </w:num>
  <w:num w:numId="6">
    <w:abstractNumId w:val="0"/>
  </w:num>
  <w:num w:numId="7">
    <w:abstractNumId w:val="35"/>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28"/>
  </w:num>
  <w:num w:numId="13">
    <w:abstractNumId w:val="11"/>
  </w:num>
  <w:num w:numId="14">
    <w:abstractNumId w:val="40"/>
  </w:num>
  <w:num w:numId="15">
    <w:abstractNumId w:val="2"/>
  </w:num>
  <w:num w:numId="16">
    <w:abstractNumId w:val="30"/>
  </w:num>
  <w:num w:numId="17">
    <w:abstractNumId w:val="14"/>
  </w:num>
  <w:num w:numId="18">
    <w:abstractNumId w:val="15"/>
  </w:num>
  <w:num w:numId="19">
    <w:abstractNumId w:val="29"/>
  </w:num>
  <w:num w:numId="20">
    <w:abstractNumId w:val="6"/>
  </w:num>
  <w:num w:numId="21">
    <w:abstractNumId w:val="9"/>
  </w:num>
  <w:num w:numId="22">
    <w:abstractNumId w:val="13"/>
  </w:num>
  <w:num w:numId="23">
    <w:abstractNumId w:val="5"/>
  </w:num>
  <w:num w:numId="24">
    <w:abstractNumId w:val="26"/>
  </w:num>
  <w:num w:numId="25">
    <w:abstractNumId w:val="16"/>
  </w:num>
  <w:num w:numId="26">
    <w:abstractNumId w:val="22"/>
  </w:num>
  <w:num w:numId="27">
    <w:abstractNumId w:val="24"/>
  </w:num>
  <w:num w:numId="28">
    <w:abstractNumId w:val="23"/>
  </w:num>
  <w:num w:numId="29">
    <w:abstractNumId w:val="32"/>
  </w:num>
  <w:num w:numId="30">
    <w:abstractNumId w:val="3"/>
  </w:num>
  <w:num w:numId="31">
    <w:abstractNumId w:val="25"/>
  </w:num>
  <w:num w:numId="32">
    <w:abstractNumId w:val="43"/>
  </w:num>
  <w:num w:numId="33">
    <w:abstractNumId w:val="41"/>
  </w:num>
  <w:num w:numId="34">
    <w:abstractNumId w:val="42"/>
  </w:num>
  <w:num w:numId="35">
    <w:abstractNumId w:val="36"/>
  </w:num>
  <w:num w:numId="36">
    <w:abstractNumId w:val="21"/>
  </w:num>
  <w:num w:numId="37">
    <w:abstractNumId w:val="34"/>
  </w:num>
  <w:num w:numId="38">
    <w:abstractNumId w:val="31"/>
  </w:num>
  <w:num w:numId="39">
    <w:abstractNumId w:val="37"/>
  </w:num>
  <w:num w:numId="40">
    <w:abstractNumId w:val="27"/>
  </w:num>
  <w:num w:numId="41">
    <w:abstractNumId w:val="4"/>
  </w:num>
  <w:num w:numId="42">
    <w:abstractNumId w:val="33"/>
  </w:num>
  <w:num w:numId="43">
    <w:abstractNumId w:val="12"/>
  </w:num>
  <w:num w:numId="44">
    <w:abstractNumId w:val="19"/>
  </w:num>
  <w:num w:numId="4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29AA"/>
    <w:rsid w:val="00014D5E"/>
    <w:rsid w:val="000158E5"/>
    <w:rsid w:val="000168B7"/>
    <w:rsid w:val="00033DDF"/>
    <w:rsid w:val="00035304"/>
    <w:rsid w:val="00041324"/>
    <w:rsid w:val="000418CF"/>
    <w:rsid w:val="00044610"/>
    <w:rsid w:val="00045305"/>
    <w:rsid w:val="00045FA9"/>
    <w:rsid w:val="000553D4"/>
    <w:rsid w:val="00057A08"/>
    <w:rsid w:val="00065A35"/>
    <w:rsid w:val="00067627"/>
    <w:rsid w:val="00071785"/>
    <w:rsid w:val="00071C00"/>
    <w:rsid w:val="000744A8"/>
    <w:rsid w:val="000772EE"/>
    <w:rsid w:val="00085695"/>
    <w:rsid w:val="00086496"/>
    <w:rsid w:val="000868D9"/>
    <w:rsid w:val="00087414"/>
    <w:rsid w:val="00087612"/>
    <w:rsid w:val="00087878"/>
    <w:rsid w:val="00087F17"/>
    <w:rsid w:val="000905FD"/>
    <w:rsid w:val="00091F3C"/>
    <w:rsid w:val="00092071"/>
    <w:rsid w:val="0009369B"/>
    <w:rsid w:val="000944E2"/>
    <w:rsid w:val="000A4B55"/>
    <w:rsid w:val="000B7A21"/>
    <w:rsid w:val="000C7AE4"/>
    <w:rsid w:val="000D639E"/>
    <w:rsid w:val="000D7D89"/>
    <w:rsid w:val="000E15FC"/>
    <w:rsid w:val="000F3B3F"/>
    <w:rsid w:val="000F3DAD"/>
    <w:rsid w:val="00100DC3"/>
    <w:rsid w:val="00100DE7"/>
    <w:rsid w:val="00102CB3"/>
    <w:rsid w:val="0011205C"/>
    <w:rsid w:val="0011287D"/>
    <w:rsid w:val="00113400"/>
    <w:rsid w:val="00116D11"/>
    <w:rsid w:val="00117B4D"/>
    <w:rsid w:val="00117E59"/>
    <w:rsid w:val="0012327E"/>
    <w:rsid w:val="00124200"/>
    <w:rsid w:val="00125E35"/>
    <w:rsid w:val="00125EBF"/>
    <w:rsid w:val="00126A21"/>
    <w:rsid w:val="0014074A"/>
    <w:rsid w:val="00142B73"/>
    <w:rsid w:val="0014317A"/>
    <w:rsid w:val="00143BA7"/>
    <w:rsid w:val="0015184E"/>
    <w:rsid w:val="00151DC3"/>
    <w:rsid w:val="0015343F"/>
    <w:rsid w:val="001558C8"/>
    <w:rsid w:val="00155F28"/>
    <w:rsid w:val="001630EE"/>
    <w:rsid w:val="001659DB"/>
    <w:rsid w:val="001736F6"/>
    <w:rsid w:val="00173ACE"/>
    <w:rsid w:val="00180AD8"/>
    <w:rsid w:val="00182067"/>
    <w:rsid w:val="001867A6"/>
    <w:rsid w:val="00187EE8"/>
    <w:rsid w:val="00193CB1"/>
    <w:rsid w:val="001B0F3C"/>
    <w:rsid w:val="001B19A9"/>
    <w:rsid w:val="001C178E"/>
    <w:rsid w:val="001C672E"/>
    <w:rsid w:val="001D4F33"/>
    <w:rsid w:val="001D7244"/>
    <w:rsid w:val="001E3353"/>
    <w:rsid w:val="001E594C"/>
    <w:rsid w:val="001E65E2"/>
    <w:rsid w:val="001F3697"/>
    <w:rsid w:val="001F79B8"/>
    <w:rsid w:val="00204F89"/>
    <w:rsid w:val="002072D5"/>
    <w:rsid w:val="0021143D"/>
    <w:rsid w:val="0021239C"/>
    <w:rsid w:val="00216889"/>
    <w:rsid w:val="00217C26"/>
    <w:rsid w:val="00222C68"/>
    <w:rsid w:val="0022315A"/>
    <w:rsid w:val="002268F6"/>
    <w:rsid w:val="00226C42"/>
    <w:rsid w:val="00231877"/>
    <w:rsid w:val="00231E97"/>
    <w:rsid w:val="00232596"/>
    <w:rsid w:val="0023493E"/>
    <w:rsid w:val="00240A31"/>
    <w:rsid w:val="00242FE3"/>
    <w:rsid w:val="00253CD9"/>
    <w:rsid w:val="00261458"/>
    <w:rsid w:val="0026161D"/>
    <w:rsid w:val="00261850"/>
    <w:rsid w:val="00261CF5"/>
    <w:rsid w:val="00271813"/>
    <w:rsid w:val="00283A51"/>
    <w:rsid w:val="00283C3B"/>
    <w:rsid w:val="002867A7"/>
    <w:rsid w:val="00290C33"/>
    <w:rsid w:val="00292A0D"/>
    <w:rsid w:val="00294C02"/>
    <w:rsid w:val="002A50A9"/>
    <w:rsid w:val="002A5562"/>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7295"/>
    <w:rsid w:val="00345D59"/>
    <w:rsid w:val="00347E5D"/>
    <w:rsid w:val="00352FF6"/>
    <w:rsid w:val="003538CF"/>
    <w:rsid w:val="00357ED7"/>
    <w:rsid w:val="0036406A"/>
    <w:rsid w:val="0036407E"/>
    <w:rsid w:val="00366528"/>
    <w:rsid w:val="00372C93"/>
    <w:rsid w:val="003778B3"/>
    <w:rsid w:val="00381330"/>
    <w:rsid w:val="003853EB"/>
    <w:rsid w:val="00394BE7"/>
    <w:rsid w:val="003B646A"/>
    <w:rsid w:val="003B77C4"/>
    <w:rsid w:val="003C0255"/>
    <w:rsid w:val="003C3459"/>
    <w:rsid w:val="003C3804"/>
    <w:rsid w:val="003C6A5E"/>
    <w:rsid w:val="003C7C08"/>
    <w:rsid w:val="003D6319"/>
    <w:rsid w:val="003E4CE5"/>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695"/>
    <w:rsid w:val="004446B2"/>
    <w:rsid w:val="00444D2D"/>
    <w:rsid w:val="00456A9A"/>
    <w:rsid w:val="00462A7C"/>
    <w:rsid w:val="004671DD"/>
    <w:rsid w:val="00471C29"/>
    <w:rsid w:val="00474A84"/>
    <w:rsid w:val="00485D6C"/>
    <w:rsid w:val="00486F9F"/>
    <w:rsid w:val="004900BF"/>
    <w:rsid w:val="004A134E"/>
    <w:rsid w:val="004A3796"/>
    <w:rsid w:val="004A476B"/>
    <w:rsid w:val="004B09E3"/>
    <w:rsid w:val="004B1DA2"/>
    <w:rsid w:val="004B2D89"/>
    <w:rsid w:val="004B6CD7"/>
    <w:rsid w:val="004B6EFF"/>
    <w:rsid w:val="004C36B0"/>
    <w:rsid w:val="004C3C7D"/>
    <w:rsid w:val="004C5616"/>
    <w:rsid w:val="004C60A7"/>
    <w:rsid w:val="004D1C06"/>
    <w:rsid w:val="004D3575"/>
    <w:rsid w:val="004D3B82"/>
    <w:rsid w:val="004E0F51"/>
    <w:rsid w:val="004E626D"/>
    <w:rsid w:val="004F2671"/>
    <w:rsid w:val="004F7EF5"/>
    <w:rsid w:val="0050506D"/>
    <w:rsid w:val="005140E0"/>
    <w:rsid w:val="005164D3"/>
    <w:rsid w:val="00517998"/>
    <w:rsid w:val="00526004"/>
    <w:rsid w:val="0053093F"/>
    <w:rsid w:val="00533B4D"/>
    <w:rsid w:val="00534E1F"/>
    <w:rsid w:val="005373BB"/>
    <w:rsid w:val="00552AF9"/>
    <w:rsid w:val="00554856"/>
    <w:rsid w:val="00573B95"/>
    <w:rsid w:val="005748FC"/>
    <w:rsid w:val="00576F19"/>
    <w:rsid w:val="0058384B"/>
    <w:rsid w:val="00587BB0"/>
    <w:rsid w:val="00592479"/>
    <w:rsid w:val="0059642D"/>
    <w:rsid w:val="005970E6"/>
    <w:rsid w:val="005A06C3"/>
    <w:rsid w:val="005A2F3D"/>
    <w:rsid w:val="005A4772"/>
    <w:rsid w:val="005A4C8A"/>
    <w:rsid w:val="005A5C8C"/>
    <w:rsid w:val="005B1F85"/>
    <w:rsid w:val="005B78A0"/>
    <w:rsid w:val="005C1380"/>
    <w:rsid w:val="005C2C87"/>
    <w:rsid w:val="005C6B79"/>
    <w:rsid w:val="005D32F9"/>
    <w:rsid w:val="005D5073"/>
    <w:rsid w:val="005D50C9"/>
    <w:rsid w:val="005D5A29"/>
    <w:rsid w:val="005E270D"/>
    <w:rsid w:val="005E3301"/>
    <w:rsid w:val="005E3823"/>
    <w:rsid w:val="005E3F0B"/>
    <w:rsid w:val="005E5385"/>
    <w:rsid w:val="005E761C"/>
    <w:rsid w:val="005F556E"/>
    <w:rsid w:val="00600340"/>
    <w:rsid w:val="00601556"/>
    <w:rsid w:val="00604596"/>
    <w:rsid w:val="006056A9"/>
    <w:rsid w:val="00605720"/>
    <w:rsid w:val="006116FA"/>
    <w:rsid w:val="006154EF"/>
    <w:rsid w:val="00616DC2"/>
    <w:rsid w:val="00623921"/>
    <w:rsid w:val="00624FD9"/>
    <w:rsid w:val="00627614"/>
    <w:rsid w:val="00630153"/>
    <w:rsid w:val="00630A56"/>
    <w:rsid w:val="00632C1C"/>
    <w:rsid w:val="00632CAE"/>
    <w:rsid w:val="0063563F"/>
    <w:rsid w:val="00637F9F"/>
    <w:rsid w:val="0064601B"/>
    <w:rsid w:val="00646F5E"/>
    <w:rsid w:val="00653192"/>
    <w:rsid w:val="006537CC"/>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B2470"/>
    <w:rsid w:val="006B2FBC"/>
    <w:rsid w:val="006B6A9D"/>
    <w:rsid w:val="006C0AE3"/>
    <w:rsid w:val="006C13CA"/>
    <w:rsid w:val="006D099E"/>
    <w:rsid w:val="006D465A"/>
    <w:rsid w:val="006E5EAF"/>
    <w:rsid w:val="006E654D"/>
    <w:rsid w:val="006E7974"/>
    <w:rsid w:val="006F0716"/>
    <w:rsid w:val="006F0E6A"/>
    <w:rsid w:val="006F10CF"/>
    <w:rsid w:val="006F3DBA"/>
    <w:rsid w:val="006F4E84"/>
    <w:rsid w:val="006F61C6"/>
    <w:rsid w:val="006F6DD1"/>
    <w:rsid w:val="00707EF5"/>
    <w:rsid w:val="0071039B"/>
    <w:rsid w:val="0072033E"/>
    <w:rsid w:val="0072129A"/>
    <w:rsid w:val="00724A96"/>
    <w:rsid w:val="00727538"/>
    <w:rsid w:val="0074566F"/>
    <w:rsid w:val="00751CC3"/>
    <w:rsid w:val="00753C84"/>
    <w:rsid w:val="00757C6A"/>
    <w:rsid w:val="007601CA"/>
    <w:rsid w:val="0076481B"/>
    <w:rsid w:val="00764DA5"/>
    <w:rsid w:val="00766EA2"/>
    <w:rsid w:val="00767E31"/>
    <w:rsid w:val="00767EC2"/>
    <w:rsid w:val="007705E0"/>
    <w:rsid w:val="0077260C"/>
    <w:rsid w:val="00773FF7"/>
    <w:rsid w:val="00775E21"/>
    <w:rsid w:val="00786E17"/>
    <w:rsid w:val="00787952"/>
    <w:rsid w:val="00790AF7"/>
    <w:rsid w:val="007962A4"/>
    <w:rsid w:val="007A0167"/>
    <w:rsid w:val="007A7651"/>
    <w:rsid w:val="007B1F79"/>
    <w:rsid w:val="007B5A14"/>
    <w:rsid w:val="007B6AF9"/>
    <w:rsid w:val="007B73BD"/>
    <w:rsid w:val="007C365C"/>
    <w:rsid w:val="007C4129"/>
    <w:rsid w:val="007C738A"/>
    <w:rsid w:val="007D06D2"/>
    <w:rsid w:val="007D4DE8"/>
    <w:rsid w:val="007E6C13"/>
    <w:rsid w:val="007F0444"/>
    <w:rsid w:val="007F61AF"/>
    <w:rsid w:val="007F6E21"/>
    <w:rsid w:val="007F7B6F"/>
    <w:rsid w:val="00802A6A"/>
    <w:rsid w:val="00811576"/>
    <w:rsid w:val="0081304D"/>
    <w:rsid w:val="00815DBA"/>
    <w:rsid w:val="008175A7"/>
    <w:rsid w:val="00822B3F"/>
    <w:rsid w:val="00831399"/>
    <w:rsid w:val="00831FD1"/>
    <w:rsid w:val="00844849"/>
    <w:rsid w:val="00851D7D"/>
    <w:rsid w:val="00853782"/>
    <w:rsid w:val="00854A23"/>
    <w:rsid w:val="00857105"/>
    <w:rsid w:val="008678C3"/>
    <w:rsid w:val="00882B79"/>
    <w:rsid w:val="0088666B"/>
    <w:rsid w:val="00887A27"/>
    <w:rsid w:val="00890951"/>
    <w:rsid w:val="00895C19"/>
    <w:rsid w:val="008A7D0C"/>
    <w:rsid w:val="008B02FD"/>
    <w:rsid w:val="008B0D4D"/>
    <w:rsid w:val="008B340D"/>
    <w:rsid w:val="008B3E88"/>
    <w:rsid w:val="008C2B7E"/>
    <w:rsid w:val="008C41D6"/>
    <w:rsid w:val="008D658E"/>
    <w:rsid w:val="008E0C44"/>
    <w:rsid w:val="008E75EB"/>
    <w:rsid w:val="008E792E"/>
    <w:rsid w:val="008F13E3"/>
    <w:rsid w:val="008F397F"/>
    <w:rsid w:val="008F3D9D"/>
    <w:rsid w:val="009006C7"/>
    <w:rsid w:val="0090313C"/>
    <w:rsid w:val="00903B40"/>
    <w:rsid w:val="00904344"/>
    <w:rsid w:val="00904AEA"/>
    <w:rsid w:val="00916ACF"/>
    <w:rsid w:val="009226C2"/>
    <w:rsid w:val="00925A83"/>
    <w:rsid w:val="00927F70"/>
    <w:rsid w:val="0093221F"/>
    <w:rsid w:val="00933E7B"/>
    <w:rsid w:val="00937570"/>
    <w:rsid w:val="009405C4"/>
    <w:rsid w:val="0094349E"/>
    <w:rsid w:val="00954600"/>
    <w:rsid w:val="00955AC0"/>
    <w:rsid w:val="00956A63"/>
    <w:rsid w:val="00960CAB"/>
    <w:rsid w:val="00966950"/>
    <w:rsid w:val="00970A53"/>
    <w:rsid w:val="009713D2"/>
    <w:rsid w:val="00971DFF"/>
    <w:rsid w:val="00976CBE"/>
    <w:rsid w:val="00977D9D"/>
    <w:rsid w:val="00980219"/>
    <w:rsid w:val="0098109A"/>
    <w:rsid w:val="00981AD6"/>
    <w:rsid w:val="00987174"/>
    <w:rsid w:val="00990E60"/>
    <w:rsid w:val="009A33A8"/>
    <w:rsid w:val="009A477A"/>
    <w:rsid w:val="009A6CF3"/>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401B"/>
    <w:rsid w:val="009F4725"/>
    <w:rsid w:val="009F5241"/>
    <w:rsid w:val="009F6B02"/>
    <w:rsid w:val="00A076CF"/>
    <w:rsid w:val="00A137F1"/>
    <w:rsid w:val="00A14C13"/>
    <w:rsid w:val="00A15B1B"/>
    <w:rsid w:val="00A24776"/>
    <w:rsid w:val="00A334EA"/>
    <w:rsid w:val="00A365CC"/>
    <w:rsid w:val="00A5442A"/>
    <w:rsid w:val="00A6097F"/>
    <w:rsid w:val="00A61060"/>
    <w:rsid w:val="00A7246B"/>
    <w:rsid w:val="00A75FCC"/>
    <w:rsid w:val="00A81512"/>
    <w:rsid w:val="00A81513"/>
    <w:rsid w:val="00A91790"/>
    <w:rsid w:val="00A91E27"/>
    <w:rsid w:val="00A955CF"/>
    <w:rsid w:val="00A95AD4"/>
    <w:rsid w:val="00AA052B"/>
    <w:rsid w:val="00AA314E"/>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66EC"/>
    <w:rsid w:val="00B30DDD"/>
    <w:rsid w:val="00B3443D"/>
    <w:rsid w:val="00B34D62"/>
    <w:rsid w:val="00B42124"/>
    <w:rsid w:val="00B520BC"/>
    <w:rsid w:val="00B52AAD"/>
    <w:rsid w:val="00B53151"/>
    <w:rsid w:val="00B54CBC"/>
    <w:rsid w:val="00B57490"/>
    <w:rsid w:val="00B67B87"/>
    <w:rsid w:val="00B738E2"/>
    <w:rsid w:val="00B739A4"/>
    <w:rsid w:val="00B85361"/>
    <w:rsid w:val="00B8562D"/>
    <w:rsid w:val="00B90E14"/>
    <w:rsid w:val="00BA0128"/>
    <w:rsid w:val="00BA0681"/>
    <w:rsid w:val="00BA2DDD"/>
    <w:rsid w:val="00BA70B0"/>
    <w:rsid w:val="00BC0CEF"/>
    <w:rsid w:val="00BC22ED"/>
    <w:rsid w:val="00BC24A1"/>
    <w:rsid w:val="00BC27FB"/>
    <w:rsid w:val="00BC3C21"/>
    <w:rsid w:val="00BD139D"/>
    <w:rsid w:val="00BD1EA6"/>
    <w:rsid w:val="00BD5394"/>
    <w:rsid w:val="00BD64ED"/>
    <w:rsid w:val="00BD6EBD"/>
    <w:rsid w:val="00BD70F4"/>
    <w:rsid w:val="00BE1425"/>
    <w:rsid w:val="00BF1523"/>
    <w:rsid w:val="00C01946"/>
    <w:rsid w:val="00C01BCA"/>
    <w:rsid w:val="00C10FEA"/>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39AF"/>
    <w:rsid w:val="00C74633"/>
    <w:rsid w:val="00C75FA4"/>
    <w:rsid w:val="00C76ACC"/>
    <w:rsid w:val="00C776AB"/>
    <w:rsid w:val="00C776B7"/>
    <w:rsid w:val="00C80372"/>
    <w:rsid w:val="00C80689"/>
    <w:rsid w:val="00C8441A"/>
    <w:rsid w:val="00C8596F"/>
    <w:rsid w:val="00C85DE4"/>
    <w:rsid w:val="00C87A14"/>
    <w:rsid w:val="00C87A15"/>
    <w:rsid w:val="00C91ABA"/>
    <w:rsid w:val="00C96D6C"/>
    <w:rsid w:val="00CA46DC"/>
    <w:rsid w:val="00CA55F1"/>
    <w:rsid w:val="00CB2513"/>
    <w:rsid w:val="00CB4B37"/>
    <w:rsid w:val="00CB5FB3"/>
    <w:rsid w:val="00CC7A73"/>
    <w:rsid w:val="00CD2149"/>
    <w:rsid w:val="00CD2671"/>
    <w:rsid w:val="00CD632E"/>
    <w:rsid w:val="00CD6BB7"/>
    <w:rsid w:val="00CE1D83"/>
    <w:rsid w:val="00CE34A1"/>
    <w:rsid w:val="00CE3971"/>
    <w:rsid w:val="00CE6568"/>
    <w:rsid w:val="00CE670F"/>
    <w:rsid w:val="00CE68B7"/>
    <w:rsid w:val="00CF0F6E"/>
    <w:rsid w:val="00CF603D"/>
    <w:rsid w:val="00D03B38"/>
    <w:rsid w:val="00D06DF0"/>
    <w:rsid w:val="00D14644"/>
    <w:rsid w:val="00D173C6"/>
    <w:rsid w:val="00D17927"/>
    <w:rsid w:val="00D179E3"/>
    <w:rsid w:val="00D2062D"/>
    <w:rsid w:val="00D2094C"/>
    <w:rsid w:val="00D2549B"/>
    <w:rsid w:val="00D2774C"/>
    <w:rsid w:val="00D30650"/>
    <w:rsid w:val="00D31C44"/>
    <w:rsid w:val="00D335FD"/>
    <w:rsid w:val="00D36A1C"/>
    <w:rsid w:val="00D43EEE"/>
    <w:rsid w:val="00D47290"/>
    <w:rsid w:val="00D53131"/>
    <w:rsid w:val="00D5731B"/>
    <w:rsid w:val="00D5737F"/>
    <w:rsid w:val="00D7269B"/>
    <w:rsid w:val="00D74185"/>
    <w:rsid w:val="00D7589C"/>
    <w:rsid w:val="00D912C4"/>
    <w:rsid w:val="00D953C6"/>
    <w:rsid w:val="00DA1784"/>
    <w:rsid w:val="00DA3F25"/>
    <w:rsid w:val="00DA465A"/>
    <w:rsid w:val="00DA4841"/>
    <w:rsid w:val="00DA4A8C"/>
    <w:rsid w:val="00DB4F67"/>
    <w:rsid w:val="00DB53CE"/>
    <w:rsid w:val="00DC0A30"/>
    <w:rsid w:val="00DC6015"/>
    <w:rsid w:val="00DC7159"/>
    <w:rsid w:val="00DC7531"/>
    <w:rsid w:val="00DD049D"/>
    <w:rsid w:val="00DD1B42"/>
    <w:rsid w:val="00DE0135"/>
    <w:rsid w:val="00DE2722"/>
    <w:rsid w:val="00DE67F5"/>
    <w:rsid w:val="00DE78DE"/>
    <w:rsid w:val="00DF2927"/>
    <w:rsid w:val="00E121DE"/>
    <w:rsid w:val="00E15B66"/>
    <w:rsid w:val="00E23102"/>
    <w:rsid w:val="00E24DC9"/>
    <w:rsid w:val="00E27051"/>
    <w:rsid w:val="00E30BA4"/>
    <w:rsid w:val="00E41ABC"/>
    <w:rsid w:val="00E41E6E"/>
    <w:rsid w:val="00E4768D"/>
    <w:rsid w:val="00E47E4A"/>
    <w:rsid w:val="00E54F3A"/>
    <w:rsid w:val="00E6007E"/>
    <w:rsid w:val="00E6486C"/>
    <w:rsid w:val="00E760E8"/>
    <w:rsid w:val="00E7743A"/>
    <w:rsid w:val="00E852BC"/>
    <w:rsid w:val="00E92FDF"/>
    <w:rsid w:val="00E93A3D"/>
    <w:rsid w:val="00EA1C0C"/>
    <w:rsid w:val="00EB15C0"/>
    <w:rsid w:val="00EB3946"/>
    <w:rsid w:val="00EB52F7"/>
    <w:rsid w:val="00EC28BD"/>
    <w:rsid w:val="00EC2A47"/>
    <w:rsid w:val="00EC2C04"/>
    <w:rsid w:val="00ED1F0D"/>
    <w:rsid w:val="00ED3F2B"/>
    <w:rsid w:val="00ED409B"/>
    <w:rsid w:val="00ED409D"/>
    <w:rsid w:val="00EE5A2B"/>
    <w:rsid w:val="00EF3974"/>
    <w:rsid w:val="00EF7748"/>
    <w:rsid w:val="00F04E31"/>
    <w:rsid w:val="00F10A1E"/>
    <w:rsid w:val="00F23653"/>
    <w:rsid w:val="00F30F99"/>
    <w:rsid w:val="00F34233"/>
    <w:rsid w:val="00F47435"/>
    <w:rsid w:val="00F47685"/>
    <w:rsid w:val="00F50359"/>
    <w:rsid w:val="00F5694C"/>
    <w:rsid w:val="00F743EF"/>
    <w:rsid w:val="00F76129"/>
    <w:rsid w:val="00F76A03"/>
    <w:rsid w:val="00F77D89"/>
    <w:rsid w:val="00F838EC"/>
    <w:rsid w:val="00F85F9F"/>
    <w:rsid w:val="00F92E94"/>
    <w:rsid w:val="00FA3B96"/>
    <w:rsid w:val="00FA3D5F"/>
    <w:rsid w:val="00FA698B"/>
    <w:rsid w:val="00FB0108"/>
    <w:rsid w:val="00FB72C6"/>
    <w:rsid w:val="00FC0049"/>
    <w:rsid w:val="00FC1EB5"/>
    <w:rsid w:val="00FD407E"/>
    <w:rsid w:val="00FD5212"/>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39"/>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paragraph" w:customStyle="1" w:styleId="FORMATTEXT0">
    <w:name w:val=".FORMATTEXT"/>
    <w:uiPriority w:val="99"/>
    <w:rsid w:val="000D7D8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f1">
    <w:name w:val="Normal Indent"/>
    <w:basedOn w:val="a"/>
    <w:rsid w:val="00FD5212"/>
    <w:pPr>
      <w:ind w:left="708"/>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911">
      <w:bodyDiv w:val="1"/>
      <w:marLeft w:val="0"/>
      <w:marRight w:val="0"/>
      <w:marTop w:val="0"/>
      <w:marBottom w:val="0"/>
      <w:divBdr>
        <w:top w:val="none" w:sz="0" w:space="0" w:color="auto"/>
        <w:left w:val="none" w:sz="0" w:space="0" w:color="auto"/>
        <w:bottom w:val="none" w:sz="0" w:space="0" w:color="auto"/>
        <w:right w:val="none" w:sz="0" w:space="0" w:color="auto"/>
      </w:divBdr>
    </w:div>
    <w:div w:id="311176309">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90685123">
      <w:bodyDiv w:val="1"/>
      <w:marLeft w:val="0"/>
      <w:marRight w:val="0"/>
      <w:marTop w:val="0"/>
      <w:marBottom w:val="0"/>
      <w:divBdr>
        <w:top w:val="none" w:sz="0" w:space="0" w:color="auto"/>
        <w:left w:val="none" w:sz="0" w:space="0" w:color="auto"/>
        <w:bottom w:val="none" w:sz="0" w:space="0" w:color="auto"/>
        <w:right w:val="none" w:sz="0" w:space="0" w:color="auto"/>
      </w:divBdr>
    </w:div>
    <w:div w:id="1605454671">
      <w:bodyDiv w:val="1"/>
      <w:marLeft w:val="0"/>
      <w:marRight w:val="0"/>
      <w:marTop w:val="0"/>
      <w:marBottom w:val="0"/>
      <w:divBdr>
        <w:top w:val="none" w:sz="0" w:space="0" w:color="auto"/>
        <w:left w:val="none" w:sz="0" w:space="0" w:color="auto"/>
        <w:bottom w:val="none" w:sz="0" w:space="0" w:color="auto"/>
        <w:right w:val="none" w:sz="0" w:space="0" w:color="auto"/>
      </w:divBdr>
    </w:div>
    <w:div w:id="1650673540">
      <w:bodyDiv w:val="1"/>
      <w:marLeft w:val="0"/>
      <w:marRight w:val="0"/>
      <w:marTop w:val="0"/>
      <w:marBottom w:val="0"/>
      <w:divBdr>
        <w:top w:val="none" w:sz="0" w:space="0" w:color="auto"/>
        <w:left w:val="none" w:sz="0" w:space="0" w:color="auto"/>
        <w:bottom w:val="none" w:sz="0" w:space="0" w:color="auto"/>
        <w:right w:val="none" w:sz="0" w:space="0" w:color="auto"/>
      </w:divBdr>
    </w:div>
    <w:div w:id="1696614036">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19594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idukovR@surgutgts.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F630-E402-4CCC-A7BA-556E39A7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56</Pages>
  <Words>22151</Words>
  <Characters>126261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118</cp:revision>
  <cp:lastPrinted>2019-04-11T04:38:00Z</cp:lastPrinted>
  <dcterms:created xsi:type="dcterms:W3CDTF">2019-02-18T11:16:00Z</dcterms:created>
  <dcterms:modified xsi:type="dcterms:W3CDTF">2019-04-11T04:38:00Z</dcterms:modified>
</cp:coreProperties>
</file>