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Default="00882818" w:rsidP="003C3459">
      <w:pPr>
        <w:ind w:left="-851"/>
        <w:rPr>
          <w:b/>
          <w:i/>
          <w:color w:val="FF0000"/>
        </w:rPr>
      </w:pPr>
      <w:r>
        <w:rPr>
          <w:b/>
          <w:i/>
          <w:noProof/>
          <w:color w:val="FF0000"/>
        </w:rPr>
        <w:drawing>
          <wp:inline distT="0" distB="0" distL="0" distR="0">
            <wp:extent cx="5934075" cy="8391525"/>
            <wp:effectExtent l="0" t="0" r="0" b="0"/>
            <wp:docPr id="1" name="Рисунок 1" descr="\\nas-oz\oz\2020г -223-ФЗ\6. Неразмещено\Работы, услуги\Разраб РД смесит узлы\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Разраб РД смесит узлы\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Start w:id="0" w:name="_GoBack"/>
      <w:bookmarkEnd w:id="0"/>
    </w:p>
    <w:p w:rsidR="00E50A15" w:rsidRPr="00BD64ED" w:rsidRDefault="00E50A15" w:rsidP="003C3459">
      <w:pPr>
        <w:ind w:left="-851"/>
        <w:rPr>
          <w:b/>
          <w:i/>
          <w:color w:val="FF0000"/>
        </w:rPr>
        <w:sectPr w:rsidR="00E50A15"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052131"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32822139" w:history="1">
            <w:r w:rsidR="00052131" w:rsidRPr="00EA0BCA">
              <w:rPr>
                <w:rStyle w:val="a7"/>
                <w:noProof/>
              </w:rPr>
              <w:t>ИЗВЕЩЕНИЕ О ЗАКУПКЕ</w:t>
            </w:r>
            <w:r w:rsidR="00052131">
              <w:rPr>
                <w:noProof/>
                <w:webHidden/>
              </w:rPr>
              <w:tab/>
            </w:r>
            <w:r w:rsidR="00052131">
              <w:rPr>
                <w:noProof/>
                <w:webHidden/>
              </w:rPr>
              <w:fldChar w:fldCharType="begin"/>
            </w:r>
            <w:r w:rsidR="00052131">
              <w:rPr>
                <w:noProof/>
                <w:webHidden/>
              </w:rPr>
              <w:instrText xml:space="preserve"> PAGEREF _Toc32822139 \h </w:instrText>
            </w:r>
            <w:r w:rsidR="00052131">
              <w:rPr>
                <w:noProof/>
                <w:webHidden/>
              </w:rPr>
            </w:r>
            <w:r w:rsidR="00052131">
              <w:rPr>
                <w:noProof/>
                <w:webHidden/>
              </w:rPr>
              <w:fldChar w:fldCharType="separate"/>
            </w:r>
            <w:r w:rsidR="00052131">
              <w:rPr>
                <w:noProof/>
                <w:webHidden/>
              </w:rPr>
              <w:t>3</w:t>
            </w:r>
            <w:r w:rsidR="00052131">
              <w:rPr>
                <w:noProof/>
                <w:webHidden/>
              </w:rPr>
              <w:fldChar w:fldCharType="end"/>
            </w:r>
          </w:hyperlink>
        </w:p>
        <w:p w:rsidR="00052131" w:rsidRDefault="00882818">
          <w:pPr>
            <w:pStyle w:val="13"/>
            <w:tabs>
              <w:tab w:val="right" w:leader="dot" w:pos="10055"/>
            </w:tabs>
            <w:rPr>
              <w:rFonts w:asciiTheme="minorHAnsi" w:eastAsiaTheme="minorEastAsia" w:hAnsiTheme="minorHAnsi" w:cstheme="minorBidi"/>
              <w:noProof/>
              <w:sz w:val="22"/>
              <w:szCs w:val="22"/>
            </w:rPr>
          </w:pPr>
          <w:hyperlink w:anchor="_Toc32822140" w:history="1">
            <w:r w:rsidR="00052131" w:rsidRPr="00EA0BCA">
              <w:rPr>
                <w:rStyle w:val="a7"/>
                <w:noProof/>
              </w:rPr>
              <w:t>РАЗДЕЛ I. ТЕРМИНЫ И ОПРЕДЕЛЕНИЯ</w:t>
            </w:r>
            <w:r w:rsidR="00052131">
              <w:rPr>
                <w:noProof/>
                <w:webHidden/>
              </w:rPr>
              <w:tab/>
            </w:r>
            <w:r w:rsidR="00052131">
              <w:rPr>
                <w:noProof/>
                <w:webHidden/>
              </w:rPr>
              <w:fldChar w:fldCharType="begin"/>
            </w:r>
            <w:r w:rsidR="00052131">
              <w:rPr>
                <w:noProof/>
                <w:webHidden/>
              </w:rPr>
              <w:instrText xml:space="preserve"> PAGEREF _Toc32822140 \h </w:instrText>
            </w:r>
            <w:r w:rsidR="00052131">
              <w:rPr>
                <w:noProof/>
                <w:webHidden/>
              </w:rPr>
            </w:r>
            <w:r w:rsidR="00052131">
              <w:rPr>
                <w:noProof/>
                <w:webHidden/>
              </w:rPr>
              <w:fldChar w:fldCharType="separate"/>
            </w:r>
            <w:r w:rsidR="00052131">
              <w:rPr>
                <w:noProof/>
                <w:webHidden/>
              </w:rPr>
              <w:t>3</w:t>
            </w:r>
            <w:r w:rsidR="00052131">
              <w:rPr>
                <w:noProof/>
                <w:webHidden/>
              </w:rPr>
              <w:fldChar w:fldCharType="end"/>
            </w:r>
          </w:hyperlink>
        </w:p>
        <w:p w:rsidR="00052131" w:rsidRDefault="00882818">
          <w:pPr>
            <w:pStyle w:val="13"/>
            <w:tabs>
              <w:tab w:val="right" w:leader="dot" w:pos="10055"/>
            </w:tabs>
            <w:rPr>
              <w:rFonts w:asciiTheme="minorHAnsi" w:eastAsiaTheme="minorEastAsia" w:hAnsiTheme="minorHAnsi" w:cstheme="minorBidi"/>
              <w:noProof/>
              <w:sz w:val="22"/>
              <w:szCs w:val="22"/>
            </w:rPr>
          </w:pPr>
          <w:hyperlink w:anchor="_Toc32822141" w:history="1">
            <w:r w:rsidR="00052131" w:rsidRPr="00EA0BCA">
              <w:rPr>
                <w:rStyle w:val="a7"/>
                <w:noProof/>
              </w:rPr>
              <w:t>РАЗДЕЛ II. ИНФОРМАЦИОННАЯ КАРТА</w:t>
            </w:r>
            <w:r w:rsidR="00052131">
              <w:rPr>
                <w:noProof/>
                <w:webHidden/>
              </w:rPr>
              <w:tab/>
            </w:r>
            <w:r w:rsidR="00052131">
              <w:rPr>
                <w:noProof/>
                <w:webHidden/>
              </w:rPr>
              <w:fldChar w:fldCharType="begin"/>
            </w:r>
            <w:r w:rsidR="00052131">
              <w:rPr>
                <w:noProof/>
                <w:webHidden/>
              </w:rPr>
              <w:instrText xml:space="preserve"> PAGEREF _Toc32822141 \h </w:instrText>
            </w:r>
            <w:r w:rsidR="00052131">
              <w:rPr>
                <w:noProof/>
                <w:webHidden/>
              </w:rPr>
            </w:r>
            <w:r w:rsidR="00052131">
              <w:rPr>
                <w:noProof/>
                <w:webHidden/>
              </w:rPr>
              <w:fldChar w:fldCharType="separate"/>
            </w:r>
            <w:r w:rsidR="00052131">
              <w:rPr>
                <w:noProof/>
                <w:webHidden/>
              </w:rPr>
              <w:t>4</w:t>
            </w:r>
            <w:r w:rsidR="00052131">
              <w:rPr>
                <w:noProof/>
                <w:webHidden/>
              </w:rPr>
              <w:fldChar w:fldCharType="end"/>
            </w:r>
          </w:hyperlink>
        </w:p>
        <w:p w:rsidR="00052131" w:rsidRDefault="00882818">
          <w:pPr>
            <w:pStyle w:val="23"/>
            <w:rPr>
              <w:rFonts w:asciiTheme="minorHAnsi" w:eastAsiaTheme="minorEastAsia" w:hAnsiTheme="minorHAnsi" w:cstheme="minorBidi"/>
              <w:noProof/>
              <w:sz w:val="22"/>
              <w:szCs w:val="22"/>
            </w:rPr>
          </w:pPr>
          <w:hyperlink w:anchor="_Toc32822142" w:history="1">
            <w:r w:rsidR="00052131" w:rsidRPr="00EA0BCA">
              <w:rPr>
                <w:rStyle w:val="a7"/>
                <w:noProof/>
              </w:rPr>
              <w:t>2.1. Общие сведения о закупке</w:t>
            </w:r>
            <w:r w:rsidR="00052131">
              <w:rPr>
                <w:noProof/>
                <w:webHidden/>
              </w:rPr>
              <w:tab/>
            </w:r>
            <w:r w:rsidR="00052131">
              <w:rPr>
                <w:noProof/>
                <w:webHidden/>
              </w:rPr>
              <w:fldChar w:fldCharType="begin"/>
            </w:r>
            <w:r w:rsidR="00052131">
              <w:rPr>
                <w:noProof/>
                <w:webHidden/>
              </w:rPr>
              <w:instrText xml:space="preserve"> PAGEREF _Toc32822142 \h </w:instrText>
            </w:r>
            <w:r w:rsidR="00052131">
              <w:rPr>
                <w:noProof/>
                <w:webHidden/>
              </w:rPr>
            </w:r>
            <w:r w:rsidR="00052131">
              <w:rPr>
                <w:noProof/>
                <w:webHidden/>
              </w:rPr>
              <w:fldChar w:fldCharType="separate"/>
            </w:r>
            <w:r w:rsidR="00052131">
              <w:rPr>
                <w:noProof/>
                <w:webHidden/>
              </w:rPr>
              <w:t>4</w:t>
            </w:r>
            <w:r w:rsidR="00052131">
              <w:rPr>
                <w:noProof/>
                <w:webHidden/>
              </w:rPr>
              <w:fldChar w:fldCharType="end"/>
            </w:r>
          </w:hyperlink>
        </w:p>
        <w:p w:rsidR="00052131" w:rsidRDefault="00882818">
          <w:pPr>
            <w:pStyle w:val="23"/>
            <w:rPr>
              <w:rFonts w:asciiTheme="minorHAnsi" w:eastAsiaTheme="minorEastAsia" w:hAnsiTheme="minorHAnsi" w:cstheme="minorBidi"/>
              <w:noProof/>
              <w:sz w:val="22"/>
              <w:szCs w:val="22"/>
            </w:rPr>
          </w:pPr>
          <w:hyperlink w:anchor="_Toc32822143" w:history="1">
            <w:r w:rsidR="00052131" w:rsidRPr="00EA0BCA">
              <w:rPr>
                <w:rStyle w:val="a7"/>
                <w:rFonts w:eastAsia="MS Mincho"/>
                <w:iCs/>
                <w:noProof/>
              </w:rPr>
              <w:t>2.2. Требования к Заявке на участие в закупке</w:t>
            </w:r>
            <w:r w:rsidR="00052131">
              <w:rPr>
                <w:noProof/>
                <w:webHidden/>
              </w:rPr>
              <w:tab/>
            </w:r>
            <w:r w:rsidR="00052131">
              <w:rPr>
                <w:noProof/>
                <w:webHidden/>
              </w:rPr>
              <w:fldChar w:fldCharType="begin"/>
            </w:r>
            <w:r w:rsidR="00052131">
              <w:rPr>
                <w:noProof/>
                <w:webHidden/>
              </w:rPr>
              <w:instrText xml:space="preserve"> PAGEREF _Toc32822143 \h </w:instrText>
            </w:r>
            <w:r w:rsidR="00052131">
              <w:rPr>
                <w:noProof/>
                <w:webHidden/>
              </w:rPr>
            </w:r>
            <w:r w:rsidR="00052131">
              <w:rPr>
                <w:noProof/>
                <w:webHidden/>
              </w:rPr>
              <w:fldChar w:fldCharType="separate"/>
            </w:r>
            <w:r w:rsidR="00052131">
              <w:rPr>
                <w:noProof/>
                <w:webHidden/>
              </w:rPr>
              <w:t>14</w:t>
            </w:r>
            <w:r w:rsidR="00052131">
              <w:rPr>
                <w:noProof/>
                <w:webHidden/>
              </w:rPr>
              <w:fldChar w:fldCharType="end"/>
            </w:r>
          </w:hyperlink>
        </w:p>
        <w:p w:rsidR="00052131" w:rsidRDefault="00882818">
          <w:pPr>
            <w:pStyle w:val="23"/>
            <w:rPr>
              <w:rFonts w:asciiTheme="minorHAnsi" w:eastAsiaTheme="minorEastAsia" w:hAnsiTheme="minorHAnsi" w:cstheme="minorBidi"/>
              <w:noProof/>
              <w:sz w:val="22"/>
              <w:szCs w:val="22"/>
            </w:rPr>
          </w:pPr>
          <w:hyperlink w:anchor="_Toc32822144" w:history="1">
            <w:r w:rsidR="00052131" w:rsidRPr="00EA0BCA">
              <w:rPr>
                <w:rStyle w:val="a7"/>
                <w:rFonts w:eastAsia="MS Mincho"/>
                <w:iCs/>
                <w:noProof/>
              </w:rPr>
              <w:t>2.3. Условия заключения и исполнения договора</w:t>
            </w:r>
            <w:r w:rsidR="00052131">
              <w:rPr>
                <w:noProof/>
                <w:webHidden/>
              </w:rPr>
              <w:tab/>
            </w:r>
            <w:r w:rsidR="00052131">
              <w:rPr>
                <w:noProof/>
                <w:webHidden/>
              </w:rPr>
              <w:fldChar w:fldCharType="begin"/>
            </w:r>
            <w:r w:rsidR="00052131">
              <w:rPr>
                <w:noProof/>
                <w:webHidden/>
              </w:rPr>
              <w:instrText xml:space="preserve"> PAGEREF _Toc32822144 \h </w:instrText>
            </w:r>
            <w:r w:rsidR="00052131">
              <w:rPr>
                <w:noProof/>
                <w:webHidden/>
              </w:rPr>
            </w:r>
            <w:r w:rsidR="00052131">
              <w:rPr>
                <w:noProof/>
                <w:webHidden/>
              </w:rPr>
              <w:fldChar w:fldCharType="separate"/>
            </w:r>
            <w:r w:rsidR="00052131">
              <w:rPr>
                <w:noProof/>
                <w:webHidden/>
              </w:rPr>
              <w:t>23</w:t>
            </w:r>
            <w:r w:rsidR="00052131">
              <w:rPr>
                <w:noProof/>
                <w:webHidden/>
              </w:rPr>
              <w:fldChar w:fldCharType="end"/>
            </w:r>
          </w:hyperlink>
        </w:p>
        <w:p w:rsidR="00052131" w:rsidRDefault="00882818">
          <w:pPr>
            <w:pStyle w:val="13"/>
            <w:tabs>
              <w:tab w:val="right" w:leader="dot" w:pos="10055"/>
            </w:tabs>
            <w:rPr>
              <w:rFonts w:asciiTheme="minorHAnsi" w:eastAsiaTheme="minorEastAsia" w:hAnsiTheme="minorHAnsi" w:cstheme="minorBidi"/>
              <w:noProof/>
              <w:sz w:val="22"/>
              <w:szCs w:val="22"/>
            </w:rPr>
          </w:pPr>
          <w:hyperlink w:anchor="_Toc32822145" w:history="1">
            <w:r w:rsidR="00052131" w:rsidRPr="00EA0BCA">
              <w:rPr>
                <w:rStyle w:val="a7"/>
                <w:noProof/>
              </w:rPr>
              <w:t>РАЗДЕЛ III. ФОРМЫ ДЛЯ ЗАПОЛНЕНИЯ УЧАСТНИКАМИ ЗАКУПКИ</w:t>
            </w:r>
            <w:r w:rsidR="00052131">
              <w:rPr>
                <w:noProof/>
                <w:webHidden/>
              </w:rPr>
              <w:tab/>
            </w:r>
            <w:r w:rsidR="00052131">
              <w:rPr>
                <w:noProof/>
                <w:webHidden/>
              </w:rPr>
              <w:fldChar w:fldCharType="begin"/>
            </w:r>
            <w:r w:rsidR="00052131">
              <w:rPr>
                <w:noProof/>
                <w:webHidden/>
              </w:rPr>
              <w:instrText xml:space="preserve"> PAGEREF _Toc32822145 \h </w:instrText>
            </w:r>
            <w:r w:rsidR="00052131">
              <w:rPr>
                <w:noProof/>
                <w:webHidden/>
              </w:rPr>
            </w:r>
            <w:r w:rsidR="00052131">
              <w:rPr>
                <w:noProof/>
                <w:webHidden/>
              </w:rPr>
              <w:fldChar w:fldCharType="separate"/>
            </w:r>
            <w:r w:rsidR="00052131">
              <w:rPr>
                <w:noProof/>
                <w:webHidden/>
              </w:rPr>
              <w:t>26</w:t>
            </w:r>
            <w:r w:rsidR="00052131">
              <w:rPr>
                <w:noProof/>
                <w:webHidden/>
              </w:rPr>
              <w:fldChar w:fldCharType="end"/>
            </w:r>
          </w:hyperlink>
        </w:p>
        <w:p w:rsidR="00052131" w:rsidRDefault="00882818">
          <w:pPr>
            <w:pStyle w:val="23"/>
            <w:rPr>
              <w:rFonts w:asciiTheme="minorHAnsi" w:eastAsiaTheme="minorEastAsia" w:hAnsiTheme="minorHAnsi" w:cstheme="minorBidi"/>
              <w:noProof/>
              <w:sz w:val="22"/>
              <w:szCs w:val="22"/>
            </w:rPr>
          </w:pPr>
          <w:hyperlink w:anchor="_Toc32822146" w:history="1">
            <w:r w:rsidR="00052131" w:rsidRPr="00EA0BCA">
              <w:rPr>
                <w:rStyle w:val="a7"/>
                <w:noProof/>
              </w:rPr>
              <w:t>ФОРМА 1. ЗАЯВКА НА УЧАСТИЕ</w:t>
            </w:r>
            <w:r w:rsidR="00052131">
              <w:rPr>
                <w:noProof/>
                <w:webHidden/>
              </w:rPr>
              <w:tab/>
            </w:r>
            <w:r w:rsidR="00052131">
              <w:rPr>
                <w:noProof/>
                <w:webHidden/>
              </w:rPr>
              <w:fldChar w:fldCharType="begin"/>
            </w:r>
            <w:r w:rsidR="00052131">
              <w:rPr>
                <w:noProof/>
                <w:webHidden/>
              </w:rPr>
              <w:instrText xml:space="preserve"> PAGEREF _Toc32822146 \h </w:instrText>
            </w:r>
            <w:r w:rsidR="00052131">
              <w:rPr>
                <w:noProof/>
                <w:webHidden/>
              </w:rPr>
            </w:r>
            <w:r w:rsidR="00052131">
              <w:rPr>
                <w:noProof/>
                <w:webHidden/>
              </w:rPr>
              <w:fldChar w:fldCharType="separate"/>
            </w:r>
            <w:r w:rsidR="00052131">
              <w:rPr>
                <w:noProof/>
                <w:webHidden/>
              </w:rPr>
              <w:t>26</w:t>
            </w:r>
            <w:r w:rsidR="00052131">
              <w:rPr>
                <w:noProof/>
                <w:webHidden/>
              </w:rPr>
              <w:fldChar w:fldCharType="end"/>
            </w:r>
          </w:hyperlink>
        </w:p>
        <w:p w:rsidR="00052131" w:rsidRDefault="00882818">
          <w:pPr>
            <w:pStyle w:val="23"/>
            <w:rPr>
              <w:rFonts w:asciiTheme="minorHAnsi" w:eastAsiaTheme="minorEastAsia" w:hAnsiTheme="minorHAnsi" w:cstheme="minorBidi"/>
              <w:noProof/>
              <w:sz w:val="22"/>
              <w:szCs w:val="22"/>
            </w:rPr>
          </w:pPr>
          <w:hyperlink w:anchor="_Toc32822147" w:history="1">
            <w:r w:rsidR="00052131" w:rsidRPr="00EA0BCA">
              <w:rPr>
                <w:rStyle w:val="a7"/>
                <w:noProof/>
              </w:rPr>
              <w:t>ФОРМА 2. АНКЕТА УЧАСТНИКА ЗАПРОСА КОТИРОВОК</w:t>
            </w:r>
            <w:r w:rsidR="00052131">
              <w:rPr>
                <w:noProof/>
                <w:webHidden/>
              </w:rPr>
              <w:tab/>
            </w:r>
            <w:r w:rsidR="00052131">
              <w:rPr>
                <w:noProof/>
                <w:webHidden/>
              </w:rPr>
              <w:fldChar w:fldCharType="begin"/>
            </w:r>
            <w:r w:rsidR="00052131">
              <w:rPr>
                <w:noProof/>
                <w:webHidden/>
              </w:rPr>
              <w:instrText xml:space="preserve"> PAGEREF _Toc32822147 \h </w:instrText>
            </w:r>
            <w:r w:rsidR="00052131">
              <w:rPr>
                <w:noProof/>
                <w:webHidden/>
              </w:rPr>
            </w:r>
            <w:r w:rsidR="00052131">
              <w:rPr>
                <w:noProof/>
                <w:webHidden/>
              </w:rPr>
              <w:fldChar w:fldCharType="separate"/>
            </w:r>
            <w:r w:rsidR="00052131">
              <w:rPr>
                <w:noProof/>
                <w:webHidden/>
              </w:rPr>
              <w:t>29</w:t>
            </w:r>
            <w:r w:rsidR="00052131">
              <w:rPr>
                <w:noProof/>
                <w:webHidden/>
              </w:rPr>
              <w:fldChar w:fldCharType="end"/>
            </w:r>
          </w:hyperlink>
        </w:p>
        <w:p w:rsidR="00052131" w:rsidRDefault="00882818">
          <w:pPr>
            <w:pStyle w:val="35"/>
            <w:tabs>
              <w:tab w:val="right" w:leader="dot" w:pos="10055"/>
            </w:tabs>
            <w:rPr>
              <w:rFonts w:asciiTheme="minorHAnsi" w:eastAsiaTheme="minorEastAsia" w:hAnsiTheme="minorHAnsi" w:cstheme="minorBidi"/>
              <w:noProof/>
            </w:rPr>
          </w:pPr>
          <w:hyperlink w:anchor="_Toc32822148" w:history="1">
            <w:r w:rsidR="00052131" w:rsidRPr="00EA0BCA">
              <w:rPr>
                <w:rStyle w:val="a7"/>
                <w:rFonts w:ascii="Times New Roman" w:eastAsiaTheme="majorEastAsia" w:hAnsi="Times New Roman"/>
                <w:iCs/>
                <w:noProof/>
              </w:rPr>
              <w:t>В ЭЛЕКТРОННОЙ ФОРМЕ</w:t>
            </w:r>
            <w:r w:rsidR="00052131">
              <w:rPr>
                <w:noProof/>
                <w:webHidden/>
              </w:rPr>
              <w:tab/>
            </w:r>
            <w:r w:rsidR="00052131">
              <w:rPr>
                <w:noProof/>
                <w:webHidden/>
              </w:rPr>
              <w:fldChar w:fldCharType="begin"/>
            </w:r>
            <w:r w:rsidR="00052131">
              <w:rPr>
                <w:noProof/>
                <w:webHidden/>
              </w:rPr>
              <w:instrText xml:space="preserve"> PAGEREF _Toc32822148 \h </w:instrText>
            </w:r>
            <w:r w:rsidR="00052131">
              <w:rPr>
                <w:noProof/>
                <w:webHidden/>
              </w:rPr>
            </w:r>
            <w:r w:rsidR="00052131">
              <w:rPr>
                <w:noProof/>
                <w:webHidden/>
              </w:rPr>
              <w:fldChar w:fldCharType="separate"/>
            </w:r>
            <w:r w:rsidR="00052131">
              <w:rPr>
                <w:noProof/>
                <w:webHidden/>
              </w:rPr>
              <w:t>29</w:t>
            </w:r>
            <w:r w:rsidR="00052131">
              <w:rPr>
                <w:noProof/>
                <w:webHidden/>
              </w:rPr>
              <w:fldChar w:fldCharType="end"/>
            </w:r>
          </w:hyperlink>
        </w:p>
        <w:p w:rsidR="00052131" w:rsidRDefault="00882818">
          <w:pPr>
            <w:pStyle w:val="23"/>
            <w:rPr>
              <w:rFonts w:asciiTheme="minorHAnsi" w:eastAsiaTheme="minorEastAsia" w:hAnsiTheme="minorHAnsi" w:cstheme="minorBidi"/>
              <w:noProof/>
              <w:sz w:val="22"/>
              <w:szCs w:val="22"/>
            </w:rPr>
          </w:pPr>
          <w:hyperlink w:anchor="_Toc32822149" w:history="1">
            <w:r w:rsidR="00052131" w:rsidRPr="00EA0BCA">
              <w:rPr>
                <w:rStyle w:val="a7"/>
                <w:rFonts w:eastAsia="MS Mincho"/>
                <w:noProof/>
                <w:kern w:val="32"/>
              </w:rPr>
              <w:t>ФОРМА 3. ЦЕНОВОЕ ПРЕДЛОЖЕНИЕ</w:t>
            </w:r>
            <w:r w:rsidR="00052131">
              <w:rPr>
                <w:noProof/>
                <w:webHidden/>
              </w:rPr>
              <w:tab/>
            </w:r>
            <w:r w:rsidR="00052131">
              <w:rPr>
                <w:noProof/>
                <w:webHidden/>
              </w:rPr>
              <w:fldChar w:fldCharType="begin"/>
            </w:r>
            <w:r w:rsidR="00052131">
              <w:rPr>
                <w:noProof/>
                <w:webHidden/>
              </w:rPr>
              <w:instrText xml:space="preserve"> PAGEREF _Toc32822149 \h </w:instrText>
            </w:r>
            <w:r w:rsidR="00052131">
              <w:rPr>
                <w:noProof/>
                <w:webHidden/>
              </w:rPr>
            </w:r>
            <w:r w:rsidR="00052131">
              <w:rPr>
                <w:noProof/>
                <w:webHidden/>
              </w:rPr>
              <w:fldChar w:fldCharType="separate"/>
            </w:r>
            <w:r w:rsidR="00052131">
              <w:rPr>
                <w:noProof/>
                <w:webHidden/>
              </w:rPr>
              <w:t>31</w:t>
            </w:r>
            <w:r w:rsidR="00052131">
              <w:rPr>
                <w:noProof/>
                <w:webHidden/>
              </w:rPr>
              <w:fldChar w:fldCharType="end"/>
            </w:r>
          </w:hyperlink>
        </w:p>
        <w:p w:rsidR="00052131" w:rsidRDefault="00882818">
          <w:pPr>
            <w:pStyle w:val="23"/>
            <w:rPr>
              <w:rFonts w:asciiTheme="minorHAnsi" w:eastAsiaTheme="minorEastAsia" w:hAnsiTheme="minorHAnsi" w:cstheme="minorBidi"/>
              <w:noProof/>
              <w:sz w:val="22"/>
              <w:szCs w:val="22"/>
            </w:rPr>
          </w:pPr>
          <w:hyperlink w:anchor="_Toc32822150" w:history="1">
            <w:r w:rsidR="00052131" w:rsidRPr="00EA0BCA">
              <w:rPr>
                <w:rStyle w:val="a7"/>
                <w:rFonts w:eastAsia="MS Mincho"/>
                <w:noProof/>
                <w:kern w:val="32"/>
              </w:rPr>
              <w:t>ФОРМА 4. РЕКОМЕНДУЕМАЯ ФОРМА ЗАПРОСА РАЗЪЯСНЕНИЙ ИЗВЕЩЕНИЯ О ЗАКУПКЕ</w:t>
            </w:r>
            <w:r w:rsidR="00052131">
              <w:rPr>
                <w:noProof/>
                <w:webHidden/>
              </w:rPr>
              <w:tab/>
            </w:r>
            <w:r w:rsidR="00052131">
              <w:rPr>
                <w:noProof/>
                <w:webHidden/>
              </w:rPr>
              <w:fldChar w:fldCharType="begin"/>
            </w:r>
            <w:r w:rsidR="00052131">
              <w:rPr>
                <w:noProof/>
                <w:webHidden/>
              </w:rPr>
              <w:instrText xml:space="preserve"> PAGEREF _Toc32822150 \h </w:instrText>
            </w:r>
            <w:r w:rsidR="00052131">
              <w:rPr>
                <w:noProof/>
                <w:webHidden/>
              </w:rPr>
            </w:r>
            <w:r w:rsidR="00052131">
              <w:rPr>
                <w:noProof/>
                <w:webHidden/>
              </w:rPr>
              <w:fldChar w:fldCharType="separate"/>
            </w:r>
            <w:r w:rsidR="00052131">
              <w:rPr>
                <w:noProof/>
                <w:webHidden/>
              </w:rPr>
              <w:t>32</w:t>
            </w:r>
            <w:r w:rsidR="00052131">
              <w:rPr>
                <w:noProof/>
                <w:webHidden/>
              </w:rPr>
              <w:fldChar w:fldCharType="end"/>
            </w:r>
          </w:hyperlink>
        </w:p>
        <w:p w:rsidR="00052131" w:rsidRDefault="00882818">
          <w:pPr>
            <w:pStyle w:val="23"/>
            <w:rPr>
              <w:rFonts w:asciiTheme="minorHAnsi" w:eastAsiaTheme="minorEastAsia" w:hAnsiTheme="minorHAnsi" w:cstheme="minorBidi"/>
              <w:noProof/>
              <w:sz w:val="22"/>
              <w:szCs w:val="22"/>
            </w:rPr>
          </w:pPr>
          <w:hyperlink w:anchor="_Toc32822151" w:history="1">
            <w:r w:rsidR="00052131" w:rsidRPr="00EA0BCA">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052131" w:rsidRPr="00EA0BCA">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52131">
              <w:rPr>
                <w:noProof/>
                <w:webHidden/>
              </w:rPr>
              <w:tab/>
            </w:r>
            <w:r w:rsidR="00052131">
              <w:rPr>
                <w:noProof/>
                <w:webHidden/>
              </w:rPr>
              <w:fldChar w:fldCharType="begin"/>
            </w:r>
            <w:r w:rsidR="00052131">
              <w:rPr>
                <w:noProof/>
                <w:webHidden/>
              </w:rPr>
              <w:instrText xml:space="preserve"> PAGEREF _Toc32822151 \h </w:instrText>
            </w:r>
            <w:r w:rsidR="00052131">
              <w:rPr>
                <w:noProof/>
                <w:webHidden/>
              </w:rPr>
            </w:r>
            <w:r w:rsidR="00052131">
              <w:rPr>
                <w:noProof/>
                <w:webHidden/>
              </w:rPr>
              <w:fldChar w:fldCharType="separate"/>
            </w:r>
            <w:r w:rsidR="00052131">
              <w:rPr>
                <w:noProof/>
                <w:webHidden/>
              </w:rPr>
              <w:t>33</w:t>
            </w:r>
            <w:r w:rsidR="00052131">
              <w:rPr>
                <w:noProof/>
                <w:webHidden/>
              </w:rPr>
              <w:fldChar w:fldCharType="end"/>
            </w:r>
          </w:hyperlink>
        </w:p>
        <w:p w:rsidR="00052131" w:rsidRDefault="00882818">
          <w:pPr>
            <w:pStyle w:val="13"/>
            <w:tabs>
              <w:tab w:val="right" w:leader="dot" w:pos="10055"/>
            </w:tabs>
            <w:rPr>
              <w:rFonts w:asciiTheme="minorHAnsi" w:eastAsiaTheme="minorEastAsia" w:hAnsiTheme="minorHAnsi" w:cstheme="minorBidi"/>
              <w:noProof/>
              <w:sz w:val="22"/>
              <w:szCs w:val="22"/>
            </w:rPr>
          </w:pPr>
          <w:hyperlink w:anchor="_Toc32822152" w:history="1">
            <w:r w:rsidR="00052131" w:rsidRPr="00EA0BCA">
              <w:rPr>
                <w:rStyle w:val="a7"/>
                <w:rFonts w:eastAsia="MS Mincho"/>
                <w:noProof/>
                <w:kern w:val="32"/>
              </w:rPr>
              <w:t>РАЗДЕЛ IV. ТЕХНИЧЕСКОЕ ЗАДАНИЕ</w:t>
            </w:r>
            <w:r w:rsidR="00052131">
              <w:rPr>
                <w:noProof/>
                <w:webHidden/>
              </w:rPr>
              <w:tab/>
            </w:r>
            <w:r w:rsidR="00052131">
              <w:rPr>
                <w:noProof/>
                <w:webHidden/>
              </w:rPr>
              <w:fldChar w:fldCharType="begin"/>
            </w:r>
            <w:r w:rsidR="00052131">
              <w:rPr>
                <w:noProof/>
                <w:webHidden/>
              </w:rPr>
              <w:instrText xml:space="preserve"> PAGEREF _Toc32822152 \h </w:instrText>
            </w:r>
            <w:r w:rsidR="00052131">
              <w:rPr>
                <w:noProof/>
                <w:webHidden/>
              </w:rPr>
            </w:r>
            <w:r w:rsidR="00052131">
              <w:rPr>
                <w:noProof/>
                <w:webHidden/>
              </w:rPr>
              <w:fldChar w:fldCharType="separate"/>
            </w:r>
            <w:r w:rsidR="00052131">
              <w:rPr>
                <w:noProof/>
                <w:webHidden/>
              </w:rPr>
              <w:t>37</w:t>
            </w:r>
            <w:r w:rsidR="00052131">
              <w:rPr>
                <w:noProof/>
                <w:webHidden/>
              </w:rPr>
              <w:fldChar w:fldCharType="end"/>
            </w:r>
          </w:hyperlink>
        </w:p>
        <w:p w:rsidR="00052131" w:rsidRDefault="00882818">
          <w:pPr>
            <w:pStyle w:val="13"/>
            <w:tabs>
              <w:tab w:val="right" w:leader="dot" w:pos="10055"/>
            </w:tabs>
            <w:rPr>
              <w:rFonts w:asciiTheme="minorHAnsi" w:eastAsiaTheme="minorEastAsia" w:hAnsiTheme="minorHAnsi" w:cstheme="minorBidi"/>
              <w:noProof/>
              <w:sz w:val="22"/>
              <w:szCs w:val="22"/>
            </w:rPr>
          </w:pPr>
          <w:hyperlink w:anchor="_Toc32822153" w:history="1">
            <w:r w:rsidR="00052131" w:rsidRPr="00EA0BCA">
              <w:rPr>
                <w:rStyle w:val="a7"/>
                <w:noProof/>
              </w:rPr>
              <w:t>РАЗДЕЛ V. ПРОЕКТ ДОГОВОРА</w:t>
            </w:r>
            <w:r w:rsidR="00052131">
              <w:rPr>
                <w:noProof/>
                <w:webHidden/>
              </w:rPr>
              <w:tab/>
            </w:r>
            <w:r w:rsidR="00052131">
              <w:rPr>
                <w:noProof/>
                <w:webHidden/>
              </w:rPr>
              <w:fldChar w:fldCharType="begin"/>
            </w:r>
            <w:r w:rsidR="00052131">
              <w:rPr>
                <w:noProof/>
                <w:webHidden/>
              </w:rPr>
              <w:instrText xml:space="preserve"> PAGEREF _Toc32822153 \h </w:instrText>
            </w:r>
            <w:r w:rsidR="00052131">
              <w:rPr>
                <w:noProof/>
                <w:webHidden/>
              </w:rPr>
            </w:r>
            <w:r w:rsidR="00052131">
              <w:rPr>
                <w:noProof/>
                <w:webHidden/>
              </w:rPr>
              <w:fldChar w:fldCharType="separate"/>
            </w:r>
            <w:r w:rsidR="00052131">
              <w:rPr>
                <w:noProof/>
                <w:webHidden/>
              </w:rPr>
              <w:t>41</w:t>
            </w:r>
            <w:r w:rsidR="00052131">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3282213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3282214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3282214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3282214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244C9" w:rsidRPr="007A7B98" w:rsidRDefault="00A244C9" w:rsidP="00A244C9">
            <w:pPr>
              <w:pStyle w:val="Default"/>
              <w:ind w:firstLine="567"/>
              <w:jc w:val="both"/>
              <w:rPr>
                <w:bCs/>
              </w:rPr>
            </w:pPr>
            <w:r>
              <w:rPr>
                <w:bCs/>
              </w:rPr>
              <w:t>Шарапова Елена Викторовна</w:t>
            </w:r>
          </w:p>
          <w:p w:rsidR="00A244C9" w:rsidRPr="007A7B98" w:rsidRDefault="004A7175" w:rsidP="00A244C9">
            <w:pPr>
              <w:pStyle w:val="Default"/>
              <w:ind w:firstLine="567"/>
              <w:jc w:val="both"/>
              <w:rPr>
                <w:bCs/>
              </w:rPr>
            </w:pPr>
            <w:r>
              <w:rPr>
                <w:bCs/>
              </w:rPr>
              <w:t>тел. + 7 (3462) 52-43-</w:t>
            </w:r>
            <w:r w:rsidR="00A244C9">
              <w:rPr>
                <w:bCs/>
              </w:rPr>
              <w:t>71</w:t>
            </w:r>
          </w:p>
          <w:p w:rsidR="00A244C9" w:rsidRDefault="00A244C9" w:rsidP="00A244C9">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6A4F36" w:rsidRPr="00811617" w:rsidRDefault="006A4F36" w:rsidP="006A4F36">
            <w:pPr>
              <w:pStyle w:val="Default"/>
              <w:ind w:firstLine="567"/>
              <w:jc w:val="both"/>
              <w:rPr>
                <w:bCs/>
              </w:rPr>
            </w:pPr>
            <w:r>
              <w:rPr>
                <w:lang w:eastAsia="ru-RU"/>
              </w:rPr>
              <w:t>Васильев Михаил Иванович</w:t>
            </w:r>
          </w:p>
          <w:p w:rsidR="006A4F36" w:rsidRPr="00811617" w:rsidRDefault="006A4F36" w:rsidP="006A4F36">
            <w:pPr>
              <w:pStyle w:val="Default"/>
              <w:ind w:firstLine="567"/>
              <w:jc w:val="both"/>
              <w:rPr>
                <w:bCs/>
              </w:rPr>
            </w:pPr>
            <w:r w:rsidRPr="00811617">
              <w:rPr>
                <w:bCs/>
              </w:rPr>
              <w:t>тел. + 7 (3462) 24-17-23</w:t>
            </w:r>
          </w:p>
          <w:p w:rsidR="006A4F36" w:rsidRDefault="006A4F36" w:rsidP="006A4F36">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244C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882818"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8717C">
            <w:pPr>
              <w:ind w:firstLine="567"/>
              <w:jc w:val="both"/>
              <w:rPr>
                <w:b/>
              </w:rPr>
            </w:pPr>
            <w:r w:rsidRPr="00182067">
              <w:rPr>
                <w:b/>
              </w:rPr>
              <w:t>«</w:t>
            </w:r>
            <w:r w:rsidR="00474D79">
              <w:rPr>
                <w:b/>
              </w:rPr>
              <w:t>1</w:t>
            </w:r>
            <w:r w:rsidR="00F8717C">
              <w:rPr>
                <w:b/>
              </w:rPr>
              <w:t>8</w:t>
            </w:r>
            <w:r w:rsidR="009A1DD8">
              <w:rPr>
                <w:b/>
              </w:rPr>
              <w:t>»</w:t>
            </w:r>
            <w:r w:rsidR="002C5C66">
              <w:rPr>
                <w:b/>
              </w:rPr>
              <w:t xml:space="preserve"> </w:t>
            </w:r>
            <w:r w:rsidR="00474D79">
              <w:rPr>
                <w:b/>
              </w:rPr>
              <w:t>февраля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F8717C">
              <w:rPr>
                <w:b/>
              </w:rPr>
              <w:t>18</w:t>
            </w:r>
            <w:r w:rsidRPr="002C5C66">
              <w:rPr>
                <w:b/>
              </w:rPr>
              <w:t>»</w:t>
            </w:r>
            <w:r w:rsidRPr="00182067">
              <w:rPr>
                <w:b/>
              </w:rPr>
              <w:t xml:space="preserve"> </w:t>
            </w:r>
            <w:r w:rsidR="00474D79">
              <w:rPr>
                <w:b/>
              </w:rPr>
              <w:t>февраля</w:t>
            </w:r>
            <w:r w:rsidR="008A73FC" w:rsidRPr="008A73FC">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474D79">
              <w:rPr>
                <w:b/>
              </w:rPr>
              <w:t>2</w:t>
            </w:r>
            <w:r w:rsidR="00F8717C">
              <w:rPr>
                <w:b/>
              </w:rPr>
              <w:t>6</w:t>
            </w:r>
            <w:r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F8717C">
              <w:rPr>
                <w:b/>
              </w:rPr>
              <w:t>27</w:t>
            </w:r>
            <w:r w:rsidR="007F6E21"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474D79">
              <w:rPr>
                <w:b/>
              </w:rPr>
              <w:t>0</w:t>
            </w:r>
            <w:r w:rsidR="004E7FB5">
              <w:rPr>
                <w:b/>
              </w:rPr>
              <w:t>4</w:t>
            </w:r>
            <w:r w:rsidRPr="00D818B8">
              <w:rPr>
                <w:b/>
              </w:rPr>
              <w:t>»</w:t>
            </w:r>
            <w:r w:rsidR="002C5C66">
              <w:rPr>
                <w:b/>
              </w:rPr>
              <w:t xml:space="preserve"> </w:t>
            </w:r>
            <w:r w:rsidR="00474D79">
              <w:rPr>
                <w:b/>
              </w:rPr>
              <w:t>марта</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lastRenderedPageBreak/>
              <w:t>Оценка</w:t>
            </w:r>
            <w:r w:rsidR="007F6E21" w:rsidRPr="00D818B8">
              <w:rPr>
                <w:b/>
              </w:rPr>
              <w:t xml:space="preserve"> и подведение итогов</w:t>
            </w:r>
            <w:r w:rsidRPr="00D818B8">
              <w:rPr>
                <w:b/>
              </w:rPr>
              <w:t xml:space="preserve"> заявок: «</w:t>
            </w:r>
            <w:r w:rsidR="00474D79">
              <w:rPr>
                <w:b/>
              </w:rPr>
              <w:t>0</w:t>
            </w:r>
            <w:r w:rsidR="004E7FB5">
              <w:rPr>
                <w:b/>
              </w:rPr>
              <w:t>6</w:t>
            </w:r>
            <w:r w:rsidRPr="00D818B8">
              <w:rPr>
                <w:b/>
              </w:rPr>
              <w:t>»</w:t>
            </w:r>
            <w:r w:rsidR="002C5C66">
              <w:rPr>
                <w:b/>
              </w:rPr>
              <w:t xml:space="preserve"> </w:t>
            </w:r>
            <w:r w:rsidR="00474D79">
              <w:rPr>
                <w:b/>
              </w:rPr>
              <w:t>марта</w:t>
            </w:r>
            <w:r w:rsidR="002C5C66">
              <w:rPr>
                <w:b/>
              </w:rPr>
              <w:t xml:space="preserve"> </w:t>
            </w:r>
            <w:r w:rsidRPr="005E761C">
              <w:rPr>
                <w:b/>
              </w:rPr>
              <w:t>20</w:t>
            </w:r>
            <w:r w:rsidR="008A73FC">
              <w:rPr>
                <w:b/>
              </w:rPr>
              <w:t>20</w:t>
            </w:r>
            <w:r>
              <w:rPr>
                <w:b/>
              </w:rPr>
              <w:t xml:space="preserve">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F8717C">
              <w:rPr>
                <w:b/>
              </w:rPr>
              <w:t>18</w:t>
            </w:r>
            <w:r w:rsidR="00D912C4">
              <w:rPr>
                <w:b/>
              </w:rPr>
              <w:t>»</w:t>
            </w:r>
            <w:r w:rsidR="002C5C66">
              <w:rPr>
                <w:b/>
              </w:rPr>
              <w:t xml:space="preserve"> </w:t>
            </w:r>
            <w:r w:rsidR="00474D79">
              <w:rPr>
                <w:b/>
              </w:rPr>
              <w:t>февраля</w:t>
            </w:r>
            <w:r w:rsidR="008A73FC" w:rsidRPr="008A73FC">
              <w:rPr>
                <w:b/>
              </w:rPr>
              <w:t xml:space="preserve">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474D79">
              <w:rPr>
                <w:b/>
              </w:rPr>
              <w:t>2</w:t>
            </w:r>
            <w:r w:rsidR="00F8717C">
              <w:rPr>
                <w:b/>
              </w:rPr>
              <w:t>1</w:t>
            </w:r>
            <w:r w:rsidR="00357ED7">
              <w:rPr>
                <w:b/>
              </w:rPr>
              <w:t>»</w:t>
            </w:r>
            <w:r w:rsidR="002C5C66">
              <w:rPr>
                <w:b/>
              </w:rPr>
              <w:t xml:space="preserve"> </w:t>
            </w:r>
            <w:r w:rsidR="00FD72B7">
              <w:rPr>
                <w:b/>
              </w:rPr>
              <w:t>февраля</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FC067B">
            <w:pPr>
              <w:pStyle w:val="Default"/>
              <w:jc w:val="both"/>
              <w:rPr>
                <w:b/>
              </w:rPr>
            </w:pPr>
            <w:r w:rsidRPr="002B7D79">
              <w:rPr>
                <w:iCs/>
                <w:color w:val="auto"/>
              </w:rPr>
              <w:t>Предмет договора:</w:t>
            </w:r>
            <w:r w:rsidR="002C5C66">
              <w:rPr>
                <w:iCs/>
                <w:color w:val="auto"/>
              </w:rPr>
              <w:t xml:space="preserve"> </w:t>
            </w:r>
            <w:r w:rsidR="00FC067B" w:rsidRPr="00FC067B">
              <w:rPr>
                <w:b/>
              </w:rPr>
              <w:t>оказание услуг по разработке рабочей документации по объекту:</w:t>
            </w:r>
            <w:r w:rsidR="00FC067B">
              <w:rPr>
                <w:b/>
              </w:rPr>
              <w:t xml:space="preserve"> </w:t>
            </w:r>
            <w:r w:rsidR="00FC067B" w:rsidRPr="00FC067B">
              <w:rPr>
                <w:b/>
              </w:rPr>
              <w:t>«Техническое перевооружение: смесительных узлов системы теплоснабжения приточных установок (СТС ПУ) котельной №1 и смесительного узла управления системы отопления з</w:t>
            </w:r>
            <w:r w:rsidR="00374ED0">
              <w:rPr>
                <w:b/>
              </w:rPr>
              <w:t>д</w:t>
            </w:r>
            <w:r w:rsidR="00FC067B" w:rsidRPr="00FC067B">
              <w:rPr>
                <w:b/>
              </w:rPr>
              <w:t>ания котельной №1» с проведением экспертизы промышленной безопасности</w:t>
            </w:r>
            <w:r w:rsidR="00474D79" w:rsidRPr="00474D79">
              <w:rPr>
                <w:b/>
              </w:rPr>
              <w:t>.</w:t>
            </w:r>
          </w:p>
          <w:p w:rsidR="00E950C1" w:rsidRPr="00034FDA" w:rsidRDefault="00E950C1" w:rsidP="00955AC0">
            <w:pPr>
              <w:pStyle w:val="Default"/>
              <w:jc w:val="both"/>
              <w:rPr>
                <w:b/>
                <w:color w:val="auto"/>
              </w:rPr>
            </w:pPr>
          </w:p>
          <w:p w:rsidR="00125E35" w:rsidRPr="0015184E" w:rsidRDefault="006B2470" w:rsidP="008728AF">
            <w:pPr>
              <w:pStyle w:val="Default"/>
              <w:ind w:firstLine="567"/>
              <w:jc w:val="both"/>
              <w:rPr>
                <w:iCs/>
              </w:rPr>
            </w:pPr>
            <w:r w:rsidRPr="00D52224">
              <w:rPr>
                <w:lang w:eastAsia="ru-RU"/>
              </w:rPr>
              <w:t xml:space="preserve">Количество </w:t>
            </w:r>
            <w:r w:rsidR="00C36EA9">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008728AF">
              <w:rPr>
                <w:rFonts w:eastAsia="Times New Roman"/>
                <w:iCs/>
                <w:color w:val="auto"/>
                <w:lang w:eastAsia="ru-RU"/>
              </w:rPr>
              <w:t xml:space="preserve"> и </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8728AF">
              <w:rPr>
                <w:rFonts w:eastAsia="Times New Roman"/>
                <w:iCs/>
                <w:lang w:eastAsia="ru-RU"/>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w:t>
            </w:r>
            <w:r w:rsidRPr="0015184E">
              <w:rPr>
                <w:bCs/>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FC067B" w:rsidP="00563AB4">
            <w:pPr>
              <w:widowControl w:val="0"/>
              <w:autoSpaceDE w:val="0"/>
              <w:autoSpaceDN w:val="0"/>
              <w:adjustRightInd w:val="0"/>
              <w:ind w:firstLine="567"/>
              <w:jc w:val="both"/>
              <w:rPr>
                <w:b/>
                <w:color w:val="000000"/>
              </w:rPr>
            </w:pPr>
            <w:r>
              <w:rPr>
                <w:b/>
                <w:color w:val="000000"/>
              </w:rPr>
              <w:t>360 000</w:t>
            </w:r>
            <w:r w:rsidR="00E950C1" w:rsidRPr="00E950C1">
              <w:rPr>
                <w:b/>
                <w:color w:val="000000"/>
              </w:rPr>
              <w:t xml:space="preserve"> (</w:t>
            </w:r>
            <w:r>
              <w:rPr>
                <w:b/>
                <w:color w:val="000000"/>
              </w:rPr>
              <w:t>Триста шестьдесят тысяч</w:t>
            </w:r>
            <w:r w:rsidR="00E950C1" w:rsidRPr="00E950C1">
              <w:rPr>
                <w:b/>
                <w:color w:val="000000"/>
              </w:rPr>
              <w:t>) рубл</w:t>
            </w:r>
            <w:r w:rsidR="00932A80">
              <w:rPr>
                <w:b/>
                <w:color w:val="000000"/>
              </w:rPr>
              <w:t>ей</w:t>
            </w:r>
            <w:r w:rsidR="00E950C1" w:rsidRPr="00E950C1">
              <w:rPr>
                <w:b/>
                <w:color w:val="000000"/>
              </w:rPr>
              <w:t xml:space="preserve"> </w:t>
            </w:r>
            <w:r w:rsidR="008A73FC">
              <w:rPr>
                <w:b/>
                <w:color w:val="000000"/>
              </w:rPr>
              <w:t>00</w:t>
            </w:r>
            <w:r w:rsidR="00E950C1" w:rsidRPr="00E950C1">
              <w:rPr>
                <w:b/>
                <w:color w:val="000000"/>
              </w:rPr>
              <w:t xml:space="preserve"> </w:t>
            </w:r>
            <w:r w:rsidR="00C86E93" w:rsidRPr="00E950C1">
              <w:rPr>
                <w:b/>
                <w:color w:val="000000"/>
              </w:rPr>
              <w:t>копе</w:t>
            </w:r>
            <w:r w:rsidR="00AC2B05">
              <w:rPr>
                <w:b/>
                <w:color w:val="000000"/>
              </w:rPr>
              <w:t>ек</w:t>
            </w:r>
            <w:r w:rsidR="00C86E93" w:rsidRPr="00E950C1">
              <w:rPr>
                <w:b/>
                <w:color w:val="000000"/>
              </w:rPr>
              <w:t xml:space="preserve"> с</w:t>
            </w:r>
            <w:r w:rsidR="00E950C1" w:rsidRPr="00E950C1">
              <w:rPr>
                <w:b/>
                <w:color w:val="000000"/>
              </w:rPr>
              <w:t xml:space="preserve"> учетом НДС 20%.</w:t>
            </w:r>
          </w:p>
          <w:p w:rsidR="00B016B9" w:rsidRDefault="00B016B9" w:rsidP="001A1F91">
            <w:pPr>
              <w:widowControl w:val="0"/>
              <w:autoSpaceDE w:val="0"/>
              <w:autoSpaceDN w:val="0"/>
              <w:adjustRightInd w:val="0"/>
              <w:ind w:firstLine="567"/>
              <w:jc w:val="both"/>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3A82">
              <w:rPr>
                <w:rFonts w:cs="Arial"/>
                <w:color w:val="000000"/>
              </w:rPr>
              <w:t>:</w:t>
            </w:r>
          </w:p>
          <w:p w:rsidR="00150E47" w:rsidRPr="00150E47" w:rsidRDefault="00150E47" w:rsidP="00150E47">
            <w:pPr>
              <w:ind w:left="33" w:firstLine="567"/>
              <w:jc w:val="both"/>
              <w:rPr>
                <w:rFonts w:cs="Arial"/>
                <w:i/>
                <w:color w:val="000000"/>
              </w:rPr>
            </w:pPr>
            <w:r w:rsidRPr="00150E47">
              <w:rPr>
                <w:rFonts w:cs="Arial"/>
                <w:i/>
                <w:color w:val="000000"/>
              </w:rPr>
              <w:t xml:space="preserve">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150E47" w:rsidRPr="00150E47" w:rsidRDefault="00150E47" w:rsidP="00150E47">
            <w:pPr>
              <w:ind w:left="33" w:firstLine="567"/>
              <w:jc w:val="both"/>
              <w:rPr>
                <w:rFonts w:cs="Arial"/>
                <w:i/>
                <w:color w:val="000000"/>
              </w:rPr>
            </w:pPr>
            <w:r w:rsidRPr="00150E47">
              <w:rPr>
                <w:rFonts w:cs="Arial"/>
                <w:i/>
                <w:color w:val="000000"/>
              </w:rPr>
              <w:t xml:space="preserve">Для подтверждения участник закупки должен представить действующую выписку из реестра членов СРО по форме, которая утверждена Приказом Ростехнадзора от 04.03.2019 </w:t>
            </w:r>
            <w:r w:rsidR="00D2066E">
              <w:rPr>
                <w:rFonts w:cs="Arial"/>
                <w:i/>
                <w:color w:val="000000"/>
              </w:rPr>
              <w:t>№</w:t>
            </w:r>
            <w:r w:rsidRPr="00150E47">
              <w:rPr>
                <w:rFonts w:cs="Arial"/>
                <w:i/>
                <w:color w:val="000000"/>
              </w:rPr>
              <w:t xml:space="preserve"> 86</w:t>
            </w:r>
            <w:r w:rsidRPr="004E7FB5">
              <w:rPr>
                <w:rFonts w:cs="Arial"/>
                <w:i/>
                <w:color w:val="000000"/>
              </w:rPr>
              <w:t xml:space="preserve">. Такая выписка должна быть выдана </w:t>
            </w:r>
            <w:r w:rsidRPr="004E7FB5">
              <w:rPr>
                <w:rFonts w:cs="Arial"/>
                <w:b/>
                <w:i/>
                <w:color w:val="000000"/>
              </w:rPr>
              <w:t>не ранее чем за один месяц</w:t>
            </w:r>
            <w:r w:rsidRPr="004E7FB5">
              <w:rPr>
                <w:rFonts w:cs="Arial"/>
                <w:i/>
                <w:color w:val="000000"/>
              </w:rPr>
              <w:t xml:space="preserve"> до даты окончания срока подачи заявок, который указан в извещении о</w:t>
            </w:r>
            <w:r w:rsidR="008746CB" w:rsidRPr="004E7FB5">
              <w:rPr>
                <w:rFonts w:cs="Arial"/>
                <w:i/>
                <w:color w:val="000000"/>
              </w:rPr>
              <w:t xml:space="preserve"> закупке </w:t>
            </w:r>
            <w:r w:rsidRPr="004E7FB5">
              <w:rPr>
                <w:rFonts w:cs="Arial"/>
                <w:i/>
                <w:color w:val="000000"/>
              </w:rPr>
              <w:t>(ч.4 ст. 55.17 ГрК РФ).</w:t>
            </w:r>
          </w:p>
          <w:p w:rsidR="006B3A82" w:rsidRPr="00150E47" w:rsidRDefault="00150E47" w:rsidP="00150E47">
            <w:pPr>
              <w:ind w:left="33" w:firstLine="567"/>
              <w:jc w:val="both"/>
              <w:rPr>
                <w:rFonts w:cs="Arial"/>
                <w:i/>
                <w:color w:val="000000"/>
              </w:rPr>
            </w:pPr>
            <w:r w:rsidRPr="00150E47">
              <w:rPr>
                <w:rFonts w:cs="Arial"/>
                <w:i/>
                <w:color w:val="000000"/>
              </w:rPr>
              <w:t>Членство в СРО не требуется унитарным предприятиям, государственным и муниципальным учреждениям, юр.лицам с госучастием в случаях, которые перечислены в ч. 4.1 ст.48 ГрК РФ.</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w:t>
            </w:r>
            <w:r w:rsidR="008746CB">
              <w:rPr>
                <w:rFonts w:cs="Arial"/>
                <w:color w:val="000000"/>
              </w:rPr>
              <w:t>о закона от 24.07.2007 № 209-ФЗ</w:t>
            </w:r>
            <w:r w:rsidRPr="0015184E">
              <w:rPr>
                <w:rFonts w:cs="Arial"/>
                <w:color w:val="000000"/>
              </w:rPr>
              <w:t xml:space="preserve"> «О развитии малого и среднего предпринимательства в Российской Федерации», если участниками </w:t>
            </w:r>
            <w:r w:rsidRPr="0015184E">
              <w:rPr>
                <w:rFonts w:cs="Arial"/>
                <w:color w:val="000000"/>
              </w:rPr>
              <w:lastRenderedPageBreak/>
              <w:t xml:space="preserve">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052131">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9242A1">
              <w:rPr>
                <w:rFonts w:cs="Arial"/>
              </w:rPr>
              <w:t xml:space="preserve"> </w:t>
            </w:r>
            <w:r w:rsidRPr="00117B4D">
              <w:rPr>
                <w:rFonts w:cs="Arial"/>
                <w:lang w:val="en-US"/>
              </w:rPr>
              <w:t>III</w:t>
            </w:r>
            <w:r w:rsidRPr="00117B4D">
              <w:rPr>
                <w:rFonts w:cs="Arial"/>
              </w:rPr>
              <w:t>.</w:t>
            </w:r>
            <w:r w:rsidR="009242A1">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AF20D3">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15184E">
              <w:rPr>
                <w:rFonts w:cs="Arial"/>
                <w:color w:val="000000"/>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lastRenderedPageBreak/>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3282214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7913CB">
            <w:pPr>
              <w:autoSpaceDE w:val="0"/>
              <w:autoSpaceDN w:val="0"/>
              <w:adjustRightInd w:val="0"/>
              <w:ind w:firstLine="43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Default="00B345FE" w:rsidP="007B5A14">
            <w:pPr>
              <w:ind w:firstLine="567"/>
              <w:jc w:val="both"/>
            </w:pPr>
            <w:r>
              <w:rPr>
                <w:rFonts w:cs="Arial"/>
                <w:color w:val="000000"/>
              </w:rPr>
              <w:t>-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995589">
              <w:rPr>
                <w:rStyle w:val="a7"/>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913CB">
              <w:t xml:space="preserve"> и среднего предпринимательства;</w:t>
            </w:r>
          </w:p>
          <w:p w:rsidR="007913CB" w:rsidRDefault="007913CB" w:rsidP="007913CB">
            <w:pPr>
              <w:ind w:firstLine="572"/>
              <w:jc w:val="both"/>
            </w:pPr>
            <w:r>
              <w:t xml:space="preserve">9.2. 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Для подтверждения участник закупки должен представить действующую выписку из реестра членов СРО по форме, которая утверждена Приказом Ростехнадзора от 04.03.2019 №86. Такая выписка должна быть выдана </w:t>
            </w:r>
            <w:r w:rsidRPr="007913CB">
              <w:rPr>
                <w:b/>
              </w:rPr>
              <w:t>не ранее чем за один месяц до даты окончания срока подачи заявок</w:t>
            </w:r>
            <w:r>
              <w:t>, который указан в извещении о закупке (ч.4 ст. 55.17 ГрК РФ). Членство в СРО не требуется унитарным предприятиям, государственным и муниципальным учреждениям, юр.лицам с госучастием в случаях, которые перечислены в ч. 4.1 ст.48 ГрК РФ.</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 xml:space="preserve">г) о планируемом количестве поставляемого товара, объеме </w:t>
            </w:r>
            <w:r w:rsidRPr="0015184E">
              <w:lastRenderedPageBreak/>
              <w:t>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lastRenderedPageBreak/>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w:t>
            </w:r>
            <w:r w:rsidRPr="0015184E">
              <w:lastRenderedPageBreak/>
              <w:t xml:space="preserve">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lastRenderedPageBreak/>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3282214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3282214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3282214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3282214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3282214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3282214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14"/>
        <w:gridCol w:w="2629"/>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gridSpan w:val="2"/>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gridSpan w:val="2"/>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2"/>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B00B11" w:rsidTr="00B00B11">
        <w:tc>
          <w:tcPr>
            <w:tcW w:w="1342" w:type="dxa"/>
            <w:gridSpan w:val="2"/>
            <w:tcBorders>
              <w:top w:val="single" w:sz="4" w:space="0" w:color="auto"/>
              <w:left w:val="single" w:sz="4" w:space="0" w:color="auto"/>
              <w:bottom w:val="single" w:sz="4" w:space="0" w:color="auto"/>
              <w:right w:val="single" w:sz="4" w:space="0" w:color="auto"/>
            </w:tcBorders>
          </w:tcPr>
          <w:p w:rsidR="00B00B11" w:rsidRDefault="00B00B11">
            <w:pPr>
              <w:spacing w:line="276" w:lineRule="auto"/>
              <w:jc w:val="right"/>
              <w:rPr>
                <w:rFonts w:cs="Arial"/>
                <w:b/>
                <w:color w:val="000000"/>
                <w:sz w:val="18"/>
                <w:szCs w:val="18"/>
                <w:lang w:eastAsia="en-US"/>
              </w:rPr>
            </w:pPr>
          </w:p>
        </w:tc>
        <w:tc>
          <w:tcPr>
            <w:tcW w:w="7077" w:type="dxa"/>
            <w:gridSpan w:val="4"/>
            <w:tcBorders>
              <w:top w:val="single" w:sz="4" w:space="0" w:color="auto"/>
              <w:left w:val="single" w:sz="4" w:space="0" w:color="auto"/>
              <w:bottom w:val="single" w:sz="4" w:space="0" w:color="auto"/>
              <w:right w:val="single" w:sz="4" w:space="0" w:color="auto"/>
            </w:tcBorders>
            <w:hideMark/>
          </w:tcPr>
          <w:p w:rsidR="00B00B11" w:rsidRDefault="00B00B11">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3282215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32822151"/>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32822152"/>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30"/>
          <w:szCs w:val="30"/>
        </w:rPr>
      </w:pPr>
    </w:p>
    <w:p w:rsidR="00CD3E14" w:rsidRPr="00CD3E14" w:rsidRDefault="00E00C2D" w:rsidP="00FC067B">
      <w:pPr>
        <w:pStyle w:val="af0"/>
        <w:jc w:val="both"/>
        <w:rPr>
          <w:rFonts w:ascii="Times New Roman" w:eastAsiaTheme="minorHAnsi" w:hAnsi="Times New Roman"/>
          <w:sz w:val="24"/>
          <w:szCs w:val="24"/>
          <w:u w:val="single"/>
          <w:lang w:eastAsia="en-US"/>
        </w:rPr>
      </w:pPr>
      <w:bookmarkStart w:id="92" w:name="_Toc6571606"/>
      <w:r w:rsidRPr="00CD3E14">
        <w:rPr>
          <w:rFonts w:ascii="Times New Roman" w:hAnsi="Times New Roman"/>
          <w:b/>
          <w:color w:val="000000"/>
          <w:sz w:val="24"/>
          <w:szCs w:val="24"/>
        </w:rPr>
        <w:t xml:space="preserve">Предмет </w:t>
      </w:r>
      <w:r w:rsidR="001A7FE9" w:rsidRPr="00CD3E14">
        <w:rPr>
          <w:rFonts w:ascii="Times New Roman" w:hAnsi="Times New Roman"/>
          <w:b/>
          <w:sz w:val="24"/>
          <w:szCs w:val="24"/>
          <w:lang w:eastAsia="zh-CN"/>
        </w:rPr>
        <w:t>запроса котировок</w:t>
      </w:r>
      <w:r w:rsidRPr="00CD3E14">
        <w:rPr>
          <w:rFonts w:ascii="Times New Roman" w:hAnsi="Times New Roman"/>
          <w:b/>
          <w:sz w:val="24"/>
          <w:szCs w:val="24"/>
          <w:lang w:eastAsia="zh-CN"/>
        </w:rPr>
        <w:t xml:space="preserve"> в электронной форме</w:t>
      </w:r>
      <w:r w:rsidRPr="00CD3E14">
        <w:rPr>
          <w:rFonts w:ascii="Times New Roman" w:hAnsi="Times New Roman"/>
          <w:b/>
          <w:sz w:val="24"/>
          <w:szCs w:val="24"/>
        </w:rPr>
        <w:t>:</w:t>
      </w:r>
      <w:r w:rsidRPr="00CD3E14">
        <w:rPr>
          <w:rFonts w:ascii="Times New Roman" w:hAnsi="Times New Roman"/>
          <w:sz w:val="24"/>
          <w:szCs w:val="24"/>
        </w:rPr>
        <w:t xml:space="preserve"> </w:t>
      </w:r>
      <w:r w:rsidR="00FC067B" w:rsidRPr="00FC067B">
        <w:rPr>
          <w:rFonts w:ascii="Times New Roman" w:eastAsiaTheme="minorHAnsi" w:hAnsi="Times New Roman"/>
          <w:sz w:val="24"/>
          <w:szCs w:val="24"/>
          <w:lang w:eastAsia="en-US"/>
        </w:rPr>
        <w:t>оказание услуг по разработке рабочей документации по объекту:</w:t>
      </w:r>
      <w:r w:rsidR="00FC067B">
        <w:rPr>
          <w:rFonts w:ascii="Times New Roman" w:eastAsiaTheme="minorHAnsi" w:hAnsi="Times New Roman"/>
          <w:sz w:val="24"/>
          <w:szCs w:val="24"/>
          <w:lang w:eastAsia="en-US"/>
        </w:rPr>
        <w:t xml:space="preserve"> </w:t>
      </w:r>
      <w:r w:rsidR="00FC067B" w:rsidRPr="00FC067B">
        <w:rPr>
          <w:rFonts w:ascii="Times New Roman" w:eastAsiaTheme="minorHAnsi" w:hAnsi="Times New Roman"/>
          <w:sz w:val="24"/>
          <w:szCs w:val="24"/>
          <w:lang w:eastAsia="en-US"/>
        </w:rPr>
        <w:t>«Техническое перевооружение: смесительных узлов системы теплоснабжения приточных установок (СТС ПУ) котельной №1 и смесительного узла управления системы отопления з</w:t>
      </w:r>
      <w:r w:rsidR="00374ED0">
        <w:rPr>
          <w:rFonts w:ascii="Times New Roman" w:eastAsiaTheme="minorHAnsi" w:hAnsi="Times New Roman"/>
          <w:sz w:val="24"/>
          <w:szCs w:val="24"/>
          <w:lang w:eastAsia="en-US"/>
        </w:rPr>
        <w:t>д</w:t>
      </w:r>
      <w:r w:rsidR="00FC067B" w:rsidRPr="00FC067B">
        <w:rPr>
          <w:rFonts w:ascii="Times New Roman" w:eastAsiaTheme="minorHAnsi" w:hAnsi="Times New Roman"/>
          <w:sz w:val="24"/>
          <w:szCs w:val="24"/>
          <w:lang w:eastAsia="en-US"/>
        </w:rPr>
        <w:t>ания котельной №1» с проведением экспертизы промышленной безопасности</w:t>
      </w:r>
      <w:r w:rsidR="00CD3E14" w:rsidRPr="00CD3E14">
        <w:rPr>
          <w:rFonts w:ascii="Times New Roman" w:eastAsiaTheme="minorHAnsi" w:hAnsi="Times New Roman"/>
          <w:sz w:val="24"/>
          <w:szCs w:val="24"/>
          <w:lang w:eastAsia="en-US"/>
        </w:rPr>
        <w:t>.</w:t>
      </w:r>
    </w:p>
    <w:p w:rsidR="00CD3E14" w:rsidRPr="00CD3E14" w:rsidRDefault="00CD3E14" w:rsidP="00CD3E14">
      <w:pPr>
        <w:ind w:left="284" w:hanging="284"/>
        <w:jc w:val="both"/>
        <w:rPr>
          <w:rFonts w:eastAsiaTheme="minorHAnsi"/>
          <w:u w:val="single"/>
          <w:lang w:eastAsia="en-US"/>
        </w:rPr>
      </w:pPr>
      <w:r w:rsidRPr="00CD3E14">
        <w:rPr>
          <w:rFonts w:eastAsiaTheme="minorHAnsi"/>
          <w:b/>
          <w:lang w:eastAsia="en-US"/>
        </w:rPr>
        <w:t xml:space="preserve">Срок оказания услуг: </w:t>
      </w:r>
      <w:r w:rsidR="00F520E8">
        <w:rPr>
          <w:rFonts w:eastAsiaTheme="minorHAnsi"/>
          <w:lang w:eastAsia="en-US"/>
        </w:rPr>
        <w:t>6</w:t>
      </w:r>
      <w:r w:rsidR="00F520E8" w:rsidRPr="00F520E8">
        <w:rPr>
          <w:rFonts w:eastAsiaTheme="minorHAnsi"/>
          <w:lang w:eastAsia="en-US"/>
        </w:rPr>
        <w:t>0 календарных дней</w:t>
      </w:r>
      <w:r w:rsidR="00F520E8" w:rsidRPr="00F520E8">
        <w:rPr>
          <w:rFonts w:eastAsiaTheme="minorHAnsi"/>
          <w:b/>
          <w:lang w:eastAsia="en-US"/>
        </w:rPr>
        <w:t xml:space="preserve"> </w:t>
      </w:r>
      <w:r w:rsidR="00F520E8">
        <w:rPr>
          <w:rFonts w:eastAsiaTheme="minorHAnsi"/>
          <w:lang w:eastAsia="en-US"/>
        </w:rPr>
        <w:t>с даты заключения договора.</w:t>
      </w:r>
    </w:p>
    <w:p w:rsidR="00852D22" w:rsidRDefault="00852D22" w:rsidP="00CD3E14">
      <w:pPr>
        <w:spacing w:line="276" w:lineRule="auto"/>
        <w:ind w:right="-144" w:firstLine="539"/>
        <w:jc w:val="center"/>
        <w:rPr>
          <w:b/>
        </w:rPr>
      </w:pPr>
    </w:p>
    <w:tbl>
      <w:tblPr>
        <w:tblpPr w:leftFromText="180" w:rightFromText="180"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299"/>
        <w:gridCol w:w="7474"/>
      </w:tblGrid>
      <w:tr w:rsidR="00FC067B" w:rsidRPr="00517A36" w:rsidTr="00905AC2">
        <w:trPr>
          <w:trHeight w:val="361"/>
        </w:trPr>
        <w:tc>
          <w:tcPr>
            <w:tcW w:w="541" w:type="dxa"/>
          </w:tcPr>
          <w:p w:rsidR="00FC067B" w:rsidRPr="00517A36" w:rsidRDefault="00FC067B" w:rsidP="00905AC2">
            <w:pPr>
              <w:spacing w:after="120"/>
              <w:ind w:right="-108"/>
              <w:jc w:val="center"/>
              <w:rPr>
                <w:b/>
              </w:rPr>
            </w:pPr>
            <w:r w:rsidRPr="00517A36">
              <w:rPr>
                <w:b/>
              </w:rPr>
              <w:t>№ п/п</w:t>
            </w:r>
          </w:p>
        </w:tc>
        <w:tc>
          <w:tcPr>
            <w:tcW w:w="2299" w:type="dxa"/>
            <w:vAlign w:val="center"/>
          </w:tcPr>
          <w:p w:rsidR="00FC067B" w:rsidRPr="00517A36" w:rsidRDefault="00FC067B" w:rsidP="00905AC2">
            <w:pPr>
              <w:jc w:val="center"/>
              <w:rPr>
                <w:b/>
              </w:rPr>
            </w:pPr>
            <w:r w:rsidRPr="00517A36">
              <w:rPr>
                <w:b/>
              </w:rPr>
              <w:t xml:space="preserve">Перечень </w:t>
            </w:r>
          </w:p>
          <w:p w:rsidR="00FC067B" w:rsidRPr="00517A36" w:rsidRDefault="00FC067B" w:rsidP="00905AC2">
            <w:pPr>
              <w:jc w:val="center"/>
              <w:rPr>
                <w:b/>
              </w:rPr>
            </w:pPr>
            <w:r w:rsidRPr="00517A36">
              <w:rPr>
                <w:b/>
              </w:rPr>
              <w:t xml:space="preserve">основных </w:t>
            </w:r>
          </w:p>
          <w:p w:rsidR="00FC067B" w:rsidRPr="00517A36" w:rsidRDefault="00FC067B" w:rsidP="00905AC2">
            <w:pPr>
              <w:jc w:val="center"/>
              <w:rPr>
                <w:b/>
              </w:rPr>
            </w:pPr>
            <w:r w:rsidRPr="00517A36">
              <w:rPr>
                <w:b/>
              </w:rPr>
              <w:t xml:space="preserve">данных и </w:t>
            </w:r>
          </w:p>
          <w:p w:rsidR="00FC067B" w:rsidRPr="00517A36" w:rsidRDefault="00FC067B" w:rsidP="00905AC2">
            <w:pPr>
              <w:jc w:val="center"/>
              <w:rPr>
                <w:b/>
              </w:rPr>
            </w:pPr>
            <w:r w:rsidRPr="00517A36">
              <w:rPr>
                <w:b/>
              </w:rPr>
              <w:t>требований</w:t>
            </w:r>
          </w:p>
        </w:tc>
        <w:tc>
          <w:tcPr>
            <w:tcW w:w="7474" w:type="dxa"/>
            <w:vAlign w:val="center"/>
          </w:tcPr>
          <w:p w:rsidR="00FC067B" w:rsidRPr="00517A36" w:rsidRDefault="00FC067B" w:rsidP="00905AC2">
            <w:pPr>
              <w:spacing w:after="120"/>
              <w:jc w:val="center"/>
              <w:rPr>
                <w:b/>
              </w:rPr>
            </w:pPr>
            <w:r w:rsidRPr="00517A36">
              <w:rPr>
                <w:b/>
              </w:rPr>
              <w:t>Основные данные и требования</w:t>
            </w:r>
          </w:p>
        </w:tc>
      </w:tr>
      <w:tr w:rsidR="00FC067B" w:rsidRPr="00517A36" w:rsidTr="00905AC2">
        <w:trPr>
          <w:trHeight w:val="664"/>
        </w:trPr>
        <w:tc>
          <w:tcPr>
            <w:tcW w:w="541" w:type="dxa"/>
          </w:tcPr>
          <w:p w:rsidR="00FC067B" w:rsidRPr="00517A36" w:rsidRDefault="00FC067B" w:rsidP="00905AC2">
            <w:pPr>
              <w:pStyle w:val="ab"/>
              <w:numPr>
                <w:ilvl w:val="0"/>
                <w:numId w:val="21"/>
              </w:numPr>
              <w:tabs>
                <w:tab w:val="left" w:pos="180"/>
                <w:tab w:val="left" w:pos="330"/>
              </w:tabs>
              <w:spacing w:after="120"/>
              <w:jc w:val="center"/>
            </w:pPr>
          </w:p>
        </w:tc>
        <w:tc>
          <w:tcPr>
            <w:tcW w:w="2299" w:type="dxa"/>
            <w:vAlign w:val="center"/>
          </w:tcPr>
          <w:p w:rsidR="00FC067B" w:rsidRPr="00517A36" w:rsidRDefault="00FC067B" w:rsidP="00905AC2">
            <w:r w:rsidRPr="00517A36">
              <w:t>Основание для проектирования</w:t>
            </w:r>
          </w:p>
        </w:tc>
        <w:tc>
          <w:tcPr>
            <w:tcW w:w="7474" w:type="dxa"/>
            <w:vAlign w:val="center"/>
          </w:tcPr>
          <w:p w:rsidR="00FC067B" w:rsidRPr="00517A36" w:rsidRDefault="00FC067B" w:rsidP="00905AC2">
            <w:r w:rsidRPr="00517A36">
              <w:t>Программа производственного развития СГМУП «Городские тепловые сети» на 2020 год п. 1.1.6.7</w:t>
            </w:r>
          </w:p>
        </w:tc>
      </w:tr>
      <w:tr w:rsidR="00FC067B" w:rsidRPr="00517A36" w:rsidTr="00905AC2">
        <w:trPr>
          <w:trHeight w:val="207"/>
        </w:trPr>
        <w:tc>
          <w:tcPr>
            <w:tcW w:w="541" w:type="dxa"/>
          </w:tcPr>
          <w:p w:rsidR="00FC067B" w:rsidRPr="00517A36" w:rsidRDefault="00FC067B" w:rsidP="00905AC2">
            <w:pPr>
              <w:pStyle w:val="ab"/>
              <w:numPr>
                <w:ilvl w:val="0"/>
                <w:numId w:val="21"/>
              </w:numPr>
              <w:tabs>
                <w:tab w:val="left" w:pos="180"/>
                <w:tab w:val="left" w:pos="330"/>
              </w:tabs>
              <w:spacing w:after="120"/>
              <w:jc w:val="center"/>
            </w:pPr>
          </w:p>
        </w:tc>
        <w:tc>
          <w:tcPr>
            <w:tcW w:w="2299" w:type="dxa"/>
          </w:tcPr>
          <w:p w:rsidR="00FC067B" w:rsidRPr="00517A36" w:rsidRDefault="00FC067B" w:rsidP="00905AC2">
            <w:pPr>
              <w:spacing w:after="120"/>
            </w:pPr>
            <w:r w:rsidRPr="00517A36">
              <w:t>Цели проектирования</w:t>
            </w:r>
          </w:p>
        </w:tc>
        <w:tc>
          <w:tcPr>
            <w:tcW w:w="7474" w:type="dxa"/>
            <w:vAlign w:val="center"/>
          </w:tcPr>
          <w:p w:rsidR="00FC067B" w:rsidRPr="00517A36" w:rsidRDefault="00FC067B" w:rsidP="00905AC2">
            <w:pPr>
              <w:jc w:val="both"/>
            </w:pPr>
            <w:r w:rsidRPr="00517A36">
              <w:t>Разработк</w:t>
            </w:r>
            <w:r>
              <w:t>а</w:t>
            </w:r>
            <w:r w:rsidRPr="00517A36">
              <w:t xml:space="preserve"> рабочей документации на техническое перевооружение:</w:t>
            </w:r>
          </w:p>
          <w:p w:rsidR="00FC067B" w:rsidRPr="00517A36" w:rsidRDefault="00FC067B" w:rsidP="00905AC2">
            <w:pPr>
              <w:pStyle w:val="ab"/>
              <w:numPr>
                <w:ilvl w:val="0"/>
                <w:numId w:val="22"/>
              </w:numPr>
              <w:ind w:left="308" w:hanging="283"/>
              <w:jc w:val="both"/>
            </w:pPr>
            <w:r w:rsidRPr="00517A36">
              <w:t>смесительных узлов СТС ПУ котельной №1 выполняется с целью:</w:t>
            </w:r>
          </w:p>
          <w:p w:rsidR="00FC067B" w:rsidRPr="00517A36" w:rsidRDefault="00FC067B" w:rsidP="00905AC2">
            <w:pPr>
              <w:pStyle w:val="ab"/>
              <w:numPr>
                <w:ilvl w:val="0"/>
                <w:numId w:val="17"/>
              </w:numPr>
              <w:ind w:left="598" w:hanging="283"/>
              <w:jc w:val="both"/>
            </w:pPr>
            <w:r w:rsidRPr="00517A36">
              <w:t>качественного поддержания температуры нагреваемого воздуха в приточных установках путем изменения расхода теплоносителя;</w:t>
            </w:r>
          </w:p>
          <w:p w:rsidR="00FC067B" w:rsidRPr="00517A36" w:rsidRDefault="00FC067B" w:rsidP="00905AC2">
            <w:pPr>
              <w:pStyle w:val="ab"/>
              <w:numPr>
                <w:ilvl w:val="0"/>
                <w:numId w:val="17"/>
              </w:numPr>
              <w:ind w:left="598" w:hanging="283"/>
              <w:jc w:val="both"/>
            </w:pPr>
            <w:r w:rsidRPr="00517A36">
              <w:t>защиты воздухонагревателей приточных установок от размораживания в период года с отрицательной температурой наружного воздуха.</w:t>
            </w:r>
          </w:p>
          <w:p w:rsidR="00FC067B" w:rsidRPr="00517A36" w:rsidRDefault="00FC067B" w:rsidP="00905AC2">
            <w:pPr>
              <w:pStyle w:val="ab"/>
              <w:numPr>
                <w:ilvl w:val="0"/>
                <w:numId w:val="22"/>
              </w:numPr>
              <w:spacing w:before="120"/>
              <w:ind w:left="307" w:hanging="284"/>
              <w:jc w:val="both"/>
            </w:pPr>
            <w:r w:rsidRPr="00517A36">
              <w:t>смесительного узла управления системы отопления здания котельной №1 (собственные нужды) выполняется с целью:</w:t>
            </w:r>
          </w:p>
          <w:p w:rsidR="00FC067B" w:rsidRPr="00517A36" w:rsidRDefault="00FC067B" w:rsidP="00905AC2">
            <w:pPr>
              <w:pStyle w:val="ab"/>
              <w:numPr>
                <w:ilvl w:val="0"/>
                <w:numId w:val="17"/>
              </w:numPr>
              <w:ind w:left="598" w:hanging="283"/>
              <w:jc w:val="both"/>
            </w:pPr>
            <w:r w:rsidRPr="00517A36">
              <w:t>автоматического обеспечения необходимых параметров теплоносителя в системе отопления в зависимости от температуры наружного воздуха.</w:t>
            </w:r>
          </w:p>
        </w:tc>
      </w:tr>
      <w:tr w:rsidR="00FC067B" w:rsidRPr="00517A36" w:rsidTr="00905AC2">
        <w:trPr>
          <w:trHeight w:val="436"/>
        </w:trPr>
        <w:tc>
          <w:tcPr>
            <w:tcW w:w="541" w:type="dxa"/>
          </w:tcPr>
          <w:p w:rsidR="00FC067B" w:rsidRPr="00517A36" w:rsidRDefault="00FC067B" w:rsidP="00905AC2">
            <w:pPr>
              <w:pStyle w:val="ab"/>
              <w:numPr>
                <w:ilvl w:val="0"/>
                <w:numId w:val="21"/>
              </w:numPr>
              <w:tabs>
                <w:tab w:val="left" w:pos="180"/>
                <w:tab w:val="left" w:pos="330"/>
              </w:tabs>
              <w:spacing w:after="120"/>
              <w:jc w:val="center"/>
            </w:pPr>
          </w:p>
        </w:tc>
        <w:tc>
          <w:tcPr>
            <w:tcW w:w="2299" w:type="dxa"/>
          </w:tcPr>
          <w:p w:rsidR="00FC067B" w:rsidRPr="00517A36" w:rsidRDefault="003D2195" w:rsidP="00905AC2">
            <w:r w:rsidRPr="003D2195">
              <w:t>Место оказания услуг</w:t>
            </w:r>
          </w:p>
        </w:tc>
        <w:tc>
          <w:tcPr>
            <w:tcW w:w="7474" w:type="dxa"/>
            <w:shd w:val="clear" w:color="auto" w:fill="auto"/>
          </w:tcPr>
          <w:p w:rsidR="00FC067B" w:rsidRPr="00517A36" w:rsidRDefault="003D2195" w:rsidP="00905AC2">
            <w:pPr>
              <w:jc w:val="both"/>
            </w:pPr>
            <w:r>
              <w:t>Ханты-Мансийский автономный округ - Югра</w:t>
            </w:r>
            <w:r w:rsidRPr="00517A36">
              <w:t>, г. Сургут,  ул. Нефтяников 24, строение 6</w:t>
            </w:r>
            <w:r>
              <w:t xml:space="preserve"> и </w:t>
            </w:r>
            <w:r>
              <w:rPr>
                <w:rFonts w:eastAsiaTheme="minorHAnsi"/>
                <w:lang w:eastAsia="en-US"/>
              </w:rPr>
              <w:t>по месту нахождения Исполнителя.</w:t>
            </w:r>
          </w:p>
        </w:tc>
      </w:tr>
      <w:tr w:rsidR="00FC067B" w:rsidRPr="00517A36" w:rsidTr="00905AC2">
        <w:trPr>
          <w:trHeight w:val="161"/>
        </w:trPr>
        <w:tc>
          <w:tcPr>
            <w:tcW w:w="541" w:type="dxa"/>
          </w:tcPr>
          <w:p w:rsidR="00FC067B" w:rsidRPr="00517A36" w:rsidRDefault="00FC067B" w:rsidP="00905AC2">
            <w:pPr>
              <w:pStyle w:val="ab"/>
              <w:numPr>
                <w:ilvl w:val="0"/>
                <w:numId w:val="21"/>
              </w:numPr>
              <w:tabs>
                <w:tab w:val="left" w:pos="180"/>
                <w:tab w:val="left" w:pos="330"/>
              </w:tabs>
              <w:spacing w:after="120"/>
              <w:jc w:val="center"/>
            </w:pPr>
          </w:p>
        </w:tc>
        <w:tc>
          <w:tcPr>
            <w:tcW w:w="2299" w:type="dxa"/>
          </w:tcPr>
          <w:p w:rsidR="00FC067B" w:rsidRPr="00517A36" w:rsidRDefault="00FC067B" w:rsidP="00905AC2">
            <w:r w:rsidRPr="00517A36">
              <w:t>Вид строительства</w:t>
            </w:r>
          </w:p>
        </w:tc>
        <w:tc>
          <w:tcPr>
            <w:tcW w:w="7474" w:type="dxa"/>
            <w:vAlign w:val="center"/>
          </w:tcPr>
          <w:p w:rsidR="00FC067B" w:rsidRPr="00517A36" w:rsidRDefault="00FC067B" w:rsidP="00905AC2">
            <w:pPr>
              <w:spacing w:after="120"/>
              <w:jc w:val="both"/>
            </w:pPr>
            <w:r w:rsidRPr="00517A36">
              <w:t>Техническое перевооружение</w:t>
            </w:r>
          </w:p>
        </w:tc>
      </w:tr>
      <w:tr w:rsidR="00FC067B" w:rsidRPr="00A42274" w:rsidTr="00905AC2">
        <w:trPr>
          <w:trHeight w:val="187"/>
        </w:trPr>
        <w:tc>
          <w:tcPr>
            <w:tcW w:w="541" w:type="dxa"/>
          </w:tcPr>
          <w:p w:rsidR="00FC067B" w:rsidRPr="00517A36" w:rsidRDefault="00FC067B" w:rsidP="00905AC2">
            <w:pPr>
              <w:pStyle w:val="ab"/>
              <w:numPr>
                <w:ilvl w:val="0"/>
                <w:numId w:val="21"/>
              </w:numPr>
              <w:tabs>
                <w:tab w:val="left" w:pos="180"/>
                <w:tab w:val="left" w:pos="330"/>
              </w:tabs>
              <w:spacing w:after="120"/>
              <w:jc w:val="center"/>
            </w:pPr>
          </w:p>
        </w:tc>
        <w:tc>
          <w:tcPr>
            <w:tcW w:w="2299" w:type="dxa"/>
          </w:tcPr>
          <w:p w:rsidR="00FC067B" w:rsidRPr="00517A36" w:rsidRDefault="00FC067B" w:rsidP="00905AC2">
            <w:pPr>
              <w:spacing w:after="120"/>
            </w:pPr>
            <w:r w:rsidRPr="00517A36">
              <w:t>Срок оказания услуг</w:t>
            </w:r>
          </w:p>
        </w:tc>
        <w:tc>
          <w:tcPr>
            <w:tcW w:w="7474" w:type="dxa"/>
            <w:vAlign w:val="center"/>
          </w:tcPr>
          <w:p w:rsidR="00FC067B" w:rsidRPr="00A42274" w:rsidRDefault="00FC067B" w:rsidP="00905AC2">
            <w:pPr>
              <w:spacing w:after="120"/>
              <w:jc w:val="both"/>
            </w:pPr>
            <w:r w:rsidRPr="00517A36">
              <w:rPr>
                <w:color w:val="000000"/>
                <w:spacing w:val="1"/>
              </w:rPr>
              <w:t>60 календарных дней с даты заключения договора</w:t>
            </w:r>
          </w:p>
        </w:tc>
      </w:tr>
      <w:tr w:rsidR="00FC067B" w:rsidRPr="00A42274" w:rsidTr="00905AC2">
        <w:trPr>
          <w:trHeight w:val="207"/>
        </w:trPr>
        <w:tc>
          <w:tcPr>
            <w:tcW w:w="541" w:type="dxa"/>
          </w:tcPr>
          <w:p w:rsidR="00FC067B" w:rsidRPr="00A42274" w:rsidRDefault="00FC067B" w:rsidP="00905AC2">
            <w:pPr>
              <w:pStyle w:val="ab"/>
              <w:numPr>
                <w:ilvl w:val="0"/>
                <w:numId w:val="21"/>
              </w:numPr>
              <w:tabs>
                <w:tab w:val="left" w:pos="180"/>
                <w:tab w:val="left" w:pos="330"/>
              </w:tabs>
              <w:spacing w:after="120"/>
              <w:jc w:val="center"/>
            </w:pPr>
          </w:p>
        </w:tc>
        <w:tc>
          <w:tcPr>
            <w:tcW w:w="2299" w:type="dxa"/>
          </w:tcPr>
          <w:p w:rsidR="00FC067B" w:rsidRPr="00A42274" w:rsidRDefault="00FC067B" w:rsidP="00905AC2">
            <w:r w:rsidRPr="00A42274">
              <w:t>Наличие необходимых лицензий и разрешений (обязательных и в добровольной системе сертификации)</w:t>
            </w:r>
          </w:p>
        </w:tc>
        <w:tc>
          <w:tcPr>
            <w:tcW w:w="7474" w:type="dxa"/>
            <w:vAlign w:val="center"/>
          </w:tcPr>
          <w:p w:rsidR="00FC067B" w:rsidRPr="00517A36" w:rsidRDefault="00FC067B" w:rsidP="00905AC2">
            <w:pPr>
              <w:jc w:val="both"/>
            </w:pPr>
            <w:r>
              <w:t>Исполнитель</w:t>
            </w:r>
            <w:r w:rsidRPr="00517A36">
              <w:t xml:space="preserve"> должен быть членом СРО в области архитектурн</w:t>
            </w:r>
            <w:r w:rsidR="004E7FB5">
              <w:t xml:space="preserve">о-строительного проектирования. </w:t>
            </w:r>
            <w:r w:rsidRPr="00517A36">
              <w:t>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FC067B" w:rsidRDefault="00FC067B" w:rsidP="00905AC2">
            <w:pPr>
              <w:jc w:val="both"/>
            </w:pPr>
            <w:r>
              <w:t>Исполнитель</w:t>
            </w:r>
            <w:r w:rsidRPr="00517A36">
              <w:t xml:space="preserve"> должен представить действующую выписку из реестра членов СРО по форме, которая утверждена Приказом Ростехнадзора от 04.03.2019 № 86. Срок действия выписки из реестра членов саморегулируемой организации составляет один месяц с даты ее выдачи (ч.4 ст. 55.17 ГрК РФ).</w:t>
            </w:r>
          </w:p>
          <w:p w:rsidR="004E7FB5" w:rsidRPr="00A42274" w:rsidRDefault="004E7FB5" w:rsidP="00905AC2">
            <w:pPr>
              <w:jc w:val="both"/>
            </w:pPr>
            <w:r w:rsidRPr="004E7FB5">
              <w:t>Членство в СРО не требуется унитарным предприятиям, государственным и муниципальным учреждениям, юр.лицам с госучастием в случаях, которые перечислены в ч. 4.1 ст.48 ГрК РФ.</w:t>
            </w:r>
          </w:p>
        </w:tc>
      </w:tr>
      <w:tr w:rsidR="00FC067B" w:rsidRPr="00A42274" w:rsidTr="00905AC2">
        <w:trPr>
          <w:trHeight w:val="1479"/>
        </w:trPr>
        <w:tc>
          <w:tcPr>
            <w:tcW w:w="541" w:type="dxa"/>
          </w:tcPr>
          <w:p w:rsidR="00FC067B" w:rsidRPr="00A42274" w:rsidRDefault="00FC067B" w:rsidP="00905AC2">
            <w:pPr>
              <w:pStyle w:val="ab"/>
              <w:numPr>
                <w:ilvl w:val="0"/>
                <w:numId w:val="21"/>
              </w:numPr>
              <w:tabs>
                <w:tab w:val="left" w:pos="180"/>
                <w:tab w:val="left" w:pos="330"/>
              </w:tabs>
              <w:spacing w:after="120"/>
              <w:jc w:val="center"/>
            </w:pPr>
          </w:p>
        </w:tc>
        <w:tc>
          <w:tcPr>
            <w:tcW w:w="2299" w:type="dxa"/>
          </w:tcPr>
          <w:p w:rsidR="00FC067B" w:rsidRPr="00A42274" w:rsidRDefault="00FC067B" w:rsidP="00905AC2">
            <w:r w:rsidRPr="00A42274">
              <w:t>Стадии</w:t>
            </w:r>
          </w:p>
          <w:p w:rsidR="00FC067B" w:rsidRPr="00A42274" w:rsidRDefault="00FC067B" w:rsidP="00905AC2">
            <w:r w:rsidRPr="00A42274">
              <w:t>проектирования</w:t>
            </w:r>
          </w:p>
        </w:tc>
        <w:tc>
          <w:tcPr>
            <w:tcW w:w="7474" w:type="dxa"/>
            <w:vAlign w:val="center"/>
          </w:tcPr>
          <w:p w:rsidR="00FC067B" w:rsidRPr="00A42274" w:rsidRDefault="00FC067B" w:rsidP="00905AC2">
            <w:pPr>
              <w:jc w:val="both"/>
            </w:pPr>
            <w:r w:rsidRPr="00A42274">
              <w:t>Стадия «Р» (рабочая документация).</w:t>
            </w:r>
          </w:p>
          <w:p w:rsidR="00FC067B" w:rsidRPr="00A42274" w:rsidRDefault="00FC067B" w:rsidP="00905AC2">
            <w:pPr>
              <w:jc w:val="both"/>
            </w:pPr>
            <w:r w:rsidRPr="00A42274">
              <w:t xml:space="preserve">Все принципиальные решения, принятые в рабочей документации, тип и марку применяемого оборудования, запорной и регулирующей арматуры, строительных материалов на каждом этапе проектирования предварительно </w:t>
            </w:r>
            <w:r>
              <w:t>согласовать</w:t>
            </w:r>
            <w:r w:rsidRPr="00A42274">
              <w:t xml:space="preserve"> с заказчиком до проведения экспертизы рабочей документации.</w:t>
            </w:r>
          </w:p>
        </w:tc>
      </w:tr>
      <w:tr w:rsidR="00FC067B" w:rsidRPr="00A42274" w:rsidTr="00905AC2">
        <w:trPr>
          <w:trHeight w:val="978"/>
        </w:trPr>
        <w:tc>
          <w:tcPr>
            <w:tcW w:w="541" w:type="dxa"/>
          </w:tcPr>
          <w:p w:rsidR="00FC067B" w:rsidRPr="00A42274" w:rsidRDefault="00FC067B" w:rsidP="00905AC2">
            <w:pPr>
              <w:pStyle w:val="ab"/>
              <w:numPr>
                <w:ilvl w:val="0"/>
                <w:numId w:val="21"/>
              </w:numPr>
              <w:tabs>
                <w:tab w:val="left" w:pos="180"/>
                <w:tab w:val="left" w:pos="330"/>
              </w:tabs>
              <w:spacing w:after="120"/>
              <w:jc w:val="center"/>
            </w:pPr>
          </w:p>
        </w:tc>
        <w:tc>
          <w:tcPr>
            <w:tcW w:w="2299" w:type="dxa"/>
          </w:tcPr>
          <w:p w:rsidR="00FC067B" w:rsidRPr="00A42274" w:rsidRDefault="00FC067B" w:rsidP="00905AC2">
            <w:pPr>
              <w:spacing w:after="120"/>
            </w:pPr>
            <w:r w:rsidRPr="00A42274">
              <w:t>Обеспечение исходными данными</w:t>
            </w:r>
          </w:p>
        </w:tc>
        <w:tc>
          <w:tcPr>
            <w:tcW w:w="7474" w:type="dxa"/>
            <w:shd w:val="clear" w:color="auto" w:fill="auto"/>
          </w:tcPr>
          <w:p w:rsidR="00FC067B" w:rsidRPr="006A534B" w:rsidRDefault="00FC067B" w:rsidP="00905AC2">
            <w:pPr>
              <w:jc w:val="both"/>
            </w:pPr>
            <w:r w:rsidRPr="006A534B">
              <w:t>Заказчик предоставляет до начала проектирования</w:t>
            </w:r>
            <w:r>
              <w:t xml:space="preserve"> следующую документацию</w:t>
            </w:r>
            <w:r w:rsidRPr="006A534B">
              <w:t>:</w:t>
            </w:r>
          </w:p>
          <w:p w:rsidR="00FC067B" w:rsidRPr="00C706CF" w:rsidRDefault="00FC067B" w:rsidP="00905AC2">
            <w:pPr>
              <w:pStyle w:val="ab"/>
              <w:numPr>
                <w:ilvl w:val="0"/>
                <w:numId w:val="17"/>
              </w:numPr>
              <w:ind w:left="450"/>
              <w:jc w:val="both"/>
            </w:pPr>
            <w:r w:rsidRPr="006A534B">
              <w:t>Рабоч</w:t>
            </w:r>
            <w:r>
              <w:t>ая</w:t>
            </w:r>
            <w:r w:rsidRPr="006A534B">
              <w:t xml:space="preserve"> </w:t>
            </w:r>
            <w:r w:rsidRPr="00C706CF">
              <w:t>документация по объекту: «Реконструкция котельной №1 в г. Сургуте». Шифр - СУРГ.1.01/РК-ОВ;</w:t>
            </w:r>
          </w:p>
          <w:p w:rsidR="00FC067B" w:rsidRPr="00C706CF" w:rsidRDefault="00FC067B" w:rsidP="00905AC2">
            <w:pPr>
              <w:pStyle w:val="ab"/>
              <w:numPr>
                <w:ilvl w:val="0"/>
                <w:numId w:val="17"/>
              </w:numPr>
              <w:ind w:left="450"/>
              <w:jc w:val="both"/>
            </w:pPr>
            <w:r w:rsidRPr="00C706CF">
              <w:t>Рабочая документация по объекту: «Реконструкция котельной №1 в г. Сургуте». Шифр - СУРГ.1.01/РК-АТМ;</w:t>
            </w:r>
          </w:p>
          <w:p w:rsidR="00FC067B" w:rsidRPr="00C706CF" w:rsidRDefault="00FC067B" w:rsidP="00905AC2">
            <w:pPr>
              <w:pStyle w:val="ab"/>
              <w:numPr>
                <w:ilvl w:val="0"/>
                <w:numId w:val="17"/>
              </w:numPr>
              <w:ind w:left="450"/>
              <w:jc w:val="both"/>
            </w:pPr>
            <w:r w:rsidRPr="00C706CF">
              <w:t>Рабочая документация по объекту: «Реконструкция котельной №1 в г. Сургуте». Шифр - СУРГ.1.01/РК-ЭМ;</w:t>
            </w:r>
          </w:p>
          <w:p w:rsidR="00FC067B" w:rsidRPr="006A534B" w:rsidRDefault="00FC067B" w:rsidP="00905AC2">
            <w:pPr>
              <w:pStyle w:val="ab"/>
              <w:numPr>
                <w:ilvl w:val="0"/>
                <w:numId w:val="17"/>
              </w:numPr>
              <w:ind w:left="450"/>
              <w:jc w:val="both"/>
            </w:pPr>
            <w:r w:rsidRPr="00C706CF">
              <w:t>Инструкция по эксплуатации системы приточной</w:t>
            </w:r>
            <w:r>
              <w:t xml:space="preserve"> вентиляции ПУ-1 и ПУ-2 в Котельной №1 СГМУП «ГТС».</w:t>
            </w:r>
          </w:p>
        </w:tc>
      </w:tr>
      <w:tr w:rsidR="00FC067B" w:rsidRPr="00A42274" w:rsidTr="00905AC2">
        <w:trPr>
          <w:trHeight w:val="1540"/>
        </w:trPr>
        <w:tc>
          <w:tcPr>
            <w:tcW w:w="541" w:type="dxa"/>
            <w:tcBorders>
              <w:top w:val="single" w:sz="4" w:space="0" w:color="auto"/>
              <w:left w:val="single" w:sz="4" w:space="0" w:color="auto"/>
              <w:bottom w:val="single" w:sz="4" w:space="0" w:color="auto"/>
              <w:right w:val="single" w:sz="4" w:space="0" w:color="auto"/>
            </w:tcBorders>
          </w:tcPr>
          <w:p w:rsidR="00FC067B" w:rsidRPr="00A42274" w:rsidRDefault="00FC067B" w:rsidP="00905AC2">
            <w:pPr>
              <w:pStyle w:val="ab"/>
              <w:numPr>
                <w:ilvl w:val="0"/>
                <w:numId w:val="21"/>
              </w:numPr>
              <w:tabs>
                <w:tab w:val="left" w:pos="180"/>
                <w:tab w:val="left" w:pos="330"/>
              </w:tabs>
              <w:spacing w:after="120"/>
              <w:jc w:val="center"/>
            </w:pP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FC067B" w:rsidRPr="00A42274" w:rsidRDefault="00FC067B" w:rsidP="00905AC2">
            <w:pPr>
              <w:spacing w:after="120"/>
            </w:pPr>
            <w:r w:rsidRPr="00A42274">
              <w:t>Основные технические показатели</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FC067B" w:rsidRPr="00A42274" w:rsidRDefault="00FC067B" w:rsidP="00905AC2">
            <w:pPr>
              <w:pStyle w:val="ab"/>
              <w:numPr>
                <w:ilvl w:val="0"/>
                <w:numId w:val="18"/>
              </w:numPr>
              <w:tabs>
                <w:tab w:val="left" w:pos="308"/>
              </w:tabs>
              <w:ind w:left="450" w:hanging="450"/>
              <w:jc w:val="both"/>
            </w:pPr>
            <w:r w:rsidRPr="00A42274">
              <w:t xml:space="preserve">Характеристика приточной установки DOSPEL </w:t>
            </w:r>
          </w:p>
          <w:p w:rsidR="00FC067B" w:rsidRPr="00A42274" w:rsidRDefault="00FC067B" w:rsidP="00905AC2">
            <w:pPr>
              <w:jc w:val="both"/>
            </w:pPr>
            <w:r w:rsidRPr="00A42274">
              <w:rPr>
                <w:lang w:val="en-US"/>
              </w:rPr>
              <w:t>ERATO</w:t>
            </w:r>
            <w:r w:rsidRPr="00A42274">
              <w:t xml:space="preserve"> 11/</w:t>
            </w:r>
            <w:r w:rsidRPr="00A42274">
              <w:rPr>
                <w:lang w:val="en-US"/>
              </w:rPr>
              <w:t>N</w:t>
            </w:r>
            <w:r w:rsidRPr="00A42274">
              <w:t>-5</w:t>
            </w:r>
            <w:r w:rsidRPr="00A42274">
              <w:rPr>
                <w:lang w:val="en-US"/>
              </w:rPr>
              <w:t>A</w:t>
            </w:r>
            <w:r w:rsidRPr="00A42274">
              <w:t>/1-1/</w:t>
            </w:r>
            <w:r w:rsidRPr="00A42274">
              <w:rPr>
                <w:lang w:val="en-US"/>
              </w:rPr>
              <w:t>P</w:t>
            </w:r>
            <w:r w:rsidRPr="00A42274">
              <w:t xml:space="preserve"> (в котельной установлено две</w:t>
            </w:r>
            <w:r>
              <w:t xml:space="preserve"> одинаковые</w:t>
            </w:r>
            <w:r w:rsidRPr="00A42274">
              <w:t xml:space="preserve"> приточны</w:t>
            </w:r>
            <w:r>
              <w:t>е</w:t>
            </w:r>
            <w:r w:rsidRPr="00A42274">
              <w:t xml:space="preserve"> установки):</w:t>
            </w:r>
          </w:p>
          <w:p w:rsidR="00FC067B" w:rsidRPr="00A42274" w:rsidRDefault="00FC067B" w:rsidP="00905AC2">
            <w:pPr>
              <w:pStyle w:val="ab"/>
              <w:numPr>
                <w:ilvl w:val="0"/>
                <w:numId w:val="23"/>
              </w:numPr>
              <w:ind w:left="456"/>
              <w:jc w:val="both"/>
            </w:pPr>
            <w:r w:rsidRPr="00A42274">
              <w:t xml:space="preserve">Расход воздуха </w:t>
            </w:r>
            <w:r w:rsidRPr="00A42274">
              <w:rPr>
                <w:lang w:val="en-US"/>
              </w:rPr>
              <w:t>L</w:t>
            </w:r>
            <w:r w:rsidRPr="00A42274">
              <w:t>=60000 м</w:t>
            </w:r>
            <w:r w:rsidRPr="00A42274">
              <w:rPr>
                <w:vertAlign w:val="superscript"/>
              </w:rPr>
              <w:t>3</w:t>
            </w:r>
            <w:r w:rsidRPr="00A42274">
              <w:t>/ч;</w:t>
            </w:r>
          </w:p>
          <w:p w:rsidR="00FC067B" w:rsidRPr="00A42274" w:rsidRDefault="00FC067B" w:rsidP="00905AC2">
            <w:pPr>
              <w:pStyle w:val="ab"/>
              <w:numPr>
                <w:ilvl w:val="0"/>
                <w:numId w:val="23"/>
              </w:numPr>
              <w:ind w:left="456"/>
              <w:jc w:val="both"/>
            </w:pPr>
            <w:r w:rsidRPr="00A42274">
              <w:t xml:space="preserve">водяной нагреватель </w:t>
            </w:r>
            <w:r>
              <w:t xml:space="preserve">марки </w:t>
            </w:r>
            <w:r w:rsidRPr="00A42274">
              <w:t>2хNW3/EC11_h</w:t>
            </w:r>
            <w:r>
              <w:t>:</w:t>
            </w:r>
            <w:r w:rsidRPr="00A42274">
              <w:t xml:space="preserve"> </w:t>
            </w:r>
          </w:p>
          <w:p w:rsidR="00FC067B" w:rsidRPr="00A42274" w:rsidRDefault="00FC067B" w:rsidP="00905AC2">
            <w:pPr>
              <w:pStyle w:val="ab"/>
              <w:numPr>
                <w:ilvl w:val="0"/>
                <w:numId w:val="23"/>
              </w:numPr>
              <w:tabs>
                <w:tab w:val="left" w:pos="1171"/>
              </w:tabs>
              <w:ind w:left="739" w:hanging="283"/>
              <w:jc w:val="both"/>
            </w:pPr>
            <w:r>
              <w:t xml:space="preserve">Тепловая мощность </w:t>
            </w:r>
            <w:r w:rsidRPr="00A42274">
              <w:t>Q=2x1180кВт;</w:t>
            </w:r>
          </w:p>
          <w:p w:rsidR="00FC067B" w:rsidRPr="00A42274" w:rsidRDefault="00FC067B" w:rsidP="00905AC2">
            <w:pPr>
              <w:pStyle w:val="ab"/>
              <w:numPr>
                <w:ilvl w:val="0"/>
                <w:numId w:val="23"/>
              </w:numPr>
              <w:tabs>
                <w:tab w:val="left" w:pos="1171"/>
              </w:tabs>
              <w:ind w:left="739" w:hanging="283"/>
              <w:jc w:val="both"/>
            </w:pPr>
            <w:r>
              <w:t xml:space="preserve">Расход теплоносителя </w:t>
            </w:r>
            <w:r w:rsidRPr="00A42274">
              <w:t>G=2*2,5 л/с;</w:t>
            </w:r>
          </w:p>
          <w:p w:rsidR="00FC067B" w:rsidRDefault="00FC067B" w:rsidP="00905AC2">
            <w:pPr>
              <w:pStyle w:val="ab"/>
              <w:numPr>
                <w:ilvl w:val="0"/>
                <w:numId w:val="23"/>
              </w:numPr>
              <w:tabs>
                <w:tab w:val="left" w:pos="1159"/>
              </w:tabs>
              <w:ind w:left="739" w:hanging="283"/>
              <w:jc w:val="both"/>
            </w:pPr>
            <w:r w:rsidRPr="00A42274">
              <w:t>параметры теплоносителя на входе/выходе в калорифер</w:t>
            </w:r>
            <w:r>
              <w:t xml:space="preserve"> (по тепловой сети)</w:t>
            </w:r>
            <w:r w:rsidRPr="00A42274">
              <w:t>: 142/70</w:t>
            </w:r>
            <w:r w:rsidRPr="00A42274">
              <w:rPr>
                <w:vertAlign w:val="superscript"/>
              </w:rPr>
              <w:t>о</w:t>
            </w:r>
            <w:r w:rsidRPr="00A42274">
              <w:t>С;</w:t>
            </w:r>
          </w:p>
          <w:p w:rsidR="00FC067B" w:rsidRPr="00A42274" w:rsidRDefault="00FC067B" w:rsidP="00905AC2">
            <w:pPr>
              <w:pStyle w:val="ab"/>
              <w:numPr>
                <w:ilvl w:val="0"/>
                <w:numId w:val="23"/>
              </w:numPr>
              <w:tabs>
                <w:tab w:val="left" w:pos="1159"/>
              </w:tabs>
              <w:ind w:left="739" w:hanging="283"/>
              <w:jc w:val="both"/>
            </w:pPr>
            <w:r>
              <w:t>температурный график внутреннего контура СТС ПУ определить в ходе разработки документации;</w:t>
            </w:r>
          </w:p>
          <w:p w:rsidR="00FC067B" w:rsidRPr="00B22B1C" w:rsidRDefault="00FC067B" w:rsidP="00905AC2">
            <w:pPr>
              <w:pStyle w:val="ab"/>
              <w:numPr>
                <w:ilvl w:val="0"/>
                <w:numId w:val="23"/>
              </w:numPr>
              <w:tabs>
                <w:tab w:val="left" w:pos="1159"/>
              </w:tabs>
              <w:ind w:left="739" w:hanging="283"/>
              <w:jc w:val="both"/>
            </w:pPr>
            <w:r>
              <w:t xml:space="preserve">потери давления </w:t>
            </w:r>
            <w:r w:rsidRPr="00B22B1C">
              <w:sym w:font="Symbol" w:char="F044"/>
            </w:r>
            <w:r w:rsidRPr="00B22B1C">
              <w:t>Р = 0,244 кгс/см</w:t>
            </w:r>
            <w:r w:rsidRPr="00B22B1C">
              <w:rPr>
                <w:vertAlign w:val="superscript"/>
              </w:rPr>
              <w:t>2</w:t>
            </w:r>
            <w:r w:rsidRPr="00B22B1C">
              <w:t xml:space="preserve">; </w:t>
            </w:r>
          </w:p>
          <w:p w:rsidR="00FC067B" w:rsidRPr="00A42274" w:rsidRDefault="00FC067B" w:rsidP="00905AC2">
            <w:pPr>
              <w:pStyle w:val="ab"/>
              <w:numPr>
                <w:ilvl w:val="0"/>
                <w:numId w:val="18"/>
              </w:numPr>
              <w:tabs>
                <w:tab w:val="left" w:pos="308"/>
              </w:tabs>
              <w:ind w:left="450"/>
              <w:jc w:val="both"/>
            </w:pPr>
            <w:r w:rsidRPr="00A42274">
              <w:t>Характеристика системы отопления:</w:t>
            </w:r>
          </w:p>
          <w:p w:rsidR="00FC067B" w:rsidRPr="00A42274" w:rsidRDefault="00FC067B" w:rsidP="00905AC2">
            <w:pPr>
              <w:pStyle w:val="ab"/>
              <w:tabs>
                <w:tab w:val="left" w:pos="308"/>
              </w:tabs>
              <w:ind w:left="450"/>
              <w:jc w:val="both"/>
            </w:pPr>
            <w:r>
              <w:t xml:space="preserve">Тепловая мощность </w:t>
            </w:r>
            <w:r w:rsidRPr="00A42274">
              <w:rPr>
                <w:lang w:val="en-US"/>
              </w:rPr>
              <w:t>Q</w:t>
            </w:r>
            <w:r w:rsidRPr="0078622B">
              <w:t>=</w:t>
            </w:r>
            <w:r w:rsidRPr="00A42274">
              <w:t>880кВт;</w:t>
            </w:r>
          </w:p>
          <w:p w:rsidR="00FC067B" w:rsidRPr="00A42274" w:rsidRDefault="00FC067B" w:rsidP="00905AC2">
            <w:pPr>
              <w:ind w:left="456"/>
              <w:jc w:val="both"/>
            </w:pPr>
            <w:r w:rsidRPr="00A42274">
              <w:t xml:space="preserve">Расчетные параметры теплоносителя на вводе в здание: </w:t>
            </w:r>
          </w:p>
          <w:p w:rsidR="00FC067B" w:rsidRPr="00A42274" w:rsidRDefault="00FC067B" w:rsidP="00905AC2">
            <w:pPr>
              <w:ind w:left="456" w:firstLine="283"/>
              <w:jc w:val="both"/>
            </w:pPr>
            <w:r>
              <w:t>- давление</w:t>
            </w:r>
            <w:r w:rsidRPr="00A42274">
              <w:t xml:space="preserve"> Р</w:t>
            </w:r>
            <w:r w:rsidRPr="00A42274">
              <w:rPr>
                <w:vertAlign w:val="subscript"/>
              </w:rPr>
              <w:t>1</w:t>
            </w:r>
            <w:r w:rsidRPr="00A42274">
              <w:t>/Р</w:t>
            </w:r>
            <w:r w:rsidRPr="00A42274">
              <w:rPr>
                <w:vertAlign w:val="subscript"/>
              </w:rPr>
              <w:t>2</w:t>
            </w:r>
            <w:r w:rsidRPr="00A42274">
              <w:t xml:space="preserve"> = 7,5/2,5 кгс/см</w:t>
            </w:r>
            <w:r w:rsidRPr="00A42274">
              <w:rPr>
                <w:vertAlign w:val="superscript"/>
              </w:rPr>
              <w:t>2</w:t>
            </w:r>
            <w:r w:rsidRPr="00A42274">
              <w:t>;</w:t>
            </w:r>
          </w:p>
          <w:p w:rsidR="00FC067B" w:rsidRPr="00A42274" w:rsidRDefault="00FC067B" w:rsidP="00905AC2">
            <w:pPr>
              <w:ind w:left="456" w:firstLine="283"/>
              <w:jc w:val="both"/>
            </w:pPr>
            <w:r w:rsidRPr="00A42274">
              <w:t>- температур</w:t>
            </w:r>
            <w:r>
              <w:t>а</w:t>
            </w:r>
            <w:r w:rsidRPr="00A42274">
              <w:t xml:space="preserve"> Т</w:t>
            </w:r>
            <w:r w:rsidRPr="00A42274">
              <w:rPr>
                <w:vertAlign w:val="subscript"/>
              </w:rPr>
              <w:t>11</w:t>
            </w:r>
            <w:r w:rsidRPr="00A42274">
              <w:t>/Т</w:t>
            </w:r>
            <w:r w:rsidRPr="00A42274">
              <w:rPr>
                <w:vertAlign w:val="subscript"/>
              </w:rPr>
              <w:t>21</w:t>
            </w:r>
            <w:r w:rsidRPr="00A42274">
              <w:t xml:space="preserve"> = 142/70 °С. </w:t>
            </w:r>
          </w:p>
          <w:p w:rsidR="00FC067B" w:rsidRPr="00A42274" w:rsidRDefault="00FC067B" w:rsidP="00905AC2">
            <w:pPr>
              <w:ind w:left="456"/>
              <w:jc w:val="both"/>
            </w:pPr>
            <w:r w:rsidRPr="00A42274">
              <w:t xml:space="preserve">Расчетные параметры теплоносителя в системе отопления: </w:t>
            </w:r>
          </w:p>
          <w:p w:rsidR="00FC067B" w:rsidRPr="00A42274" w:rsidRDefault="00FC067B" w:rsidP="00905AC2">
            <w:pPr>
              <w:ind w:left="456" w:firstLine="283"/>
              <w:jc w:val="both"/>
            </w:pPr>
            <w:r w:rsidRPr="00A42274">
              <w:t>- температур</w:t>
            </w:r>
            <w:r>
              <w:t>а</w:t>
            </w:r>
            <w:r w:rsidRPr="00A42274">
              <w:t xml:space="preserve"> Т</w:t>
            </w:r>
            <w:r w:rsidRPr="00A42274">
              <w:rPr>
                <w:vertAlign w:val="subscript"/>
              </w:rPr>
              <w:t>12</w:t>
            </w:r>
            <w:r w:rsidRPr="00A42274">
              <w:t>/Т</w:t>
            </w:r>
            <w:r w:rsidRPr="00A42274">
              <w:rPr>
                <w:vertAlign w:val="subscript"/>
              </w:rPr>
              <w:t>22</w:t>
            </w:r>
            <w:r w:rsidRPr="00A42274">
              <w:t xml:space="preserve"> = 95/70 °С. </w:t>
            </w:r>
          </w:p>
        </w:tc>
      </w:tr>
      <w:tr w:rsidR="00FC067B" w:rsidRPr="00A42274" w:rsidTr="00905AC2">
        <w:trPr>
          <w:trHeight w:val="557"/>
        </w:trPr>
        <w:tc>
          <w:tcPr>
            <w:tcW w:w="541" w:type="dxa"/>
            <w:tcBorders>
              <w:top w:val="single" w:sz="4" w:space="0" w:color="auto"/>
              <w:left w:val="single" w:sz="4" w:space="0" w:color="auto"/>
              <w:bottom w:val="single" w:sz="4" w:space="0" w:color="auto"/>
              <w:right w:val="single" w:sz="4" w:space="0" w:color="auto"/>
            </w:tcBorders>
          </w:tcPr>
          <w:p w:rsidR="00FC067B" w:rsidRPr="00251152" w:rsidRDefault="00FC067B" w:rsidP="00905AC2">
            <w:pPr>
              <w:pStyle w:val="ab"/>
              <w:numPr>
                <w:ilvl w:val="0"/>
                <w:numId w:val="21"/>
              </w:numPr>
              <w:tabs>
                <w:tab w:val="left" w:pos="180"/>
                <w:tab w:val="left" w:pos="330"/>
              </w:tabs>
              <w:spacing w:after="120"/>
            </w:pPr>
          </w:p>
        </w:tc>
        <w:tc>
          <w:tcPr>
            <w:tcW w:w="2299" w:type="dxa"/>
            <w:tcBorders>
              <w:top w:val="single" w:sz="4" w:space="0" w:color="auto"/>
              <w:left w:val="single" w:sz="4" w:space="0" w:color="auto"/>
              <w:bottom w:val="single" w:sz="4" w:space="0" w:color="auto"/>
              <w:right w:val="single" w:sz="4" w:space="0" w:color="auto"/>
            </w:tcBorders>
          </w:tcPr>
          <w:p w:rsidR="00FC067B" w:rsidRPr="00A42274" w:rsidRDefault="00FC067B" w:rsidP="00905AC2">
            <w:pPr>
              <w:spacing w:after="120"/>
            </w:pPr>
            <w:r w:rsidRPr="00A42274">
              <w:t>Требования к основному оборудованию и специфика его работы</w:t>
            </w:r>
          </w:p>
        </w:tc>
        <w:tc>
          <w:tcPr>
            <w:tcW w:w="7474" w:type="dxa"/>
            <w:tcBorders>
              <w:top w:val="single" w:sz="4" w:space="0" w:color="auto"/>
              <w:left w:val="single" w:sz="4" w:space="0" w:color="auto"/>
              <w:bottom w:val="single" w:sz="4" w:space="0" w:color="auto"/>
              <w:right w:val="single" w:sz="4" w:space="0" w:color="auto"/>
            </w:tcBorders>
            <w:vAlign w:val="center"/>
          </w:tcPr>
          <w:p w:rsidR="00FC067B" w:rsidRPr="00A42274" w:rsidRDefault="00FC067B" w:rsidP="00905AC2">
            <w:pPr>
              <w:ind w:left="33" w:hanging="33"/>
              <w:jc w:val="both"/>
              <w:rPr>
                <w:u w:val="single"/>
              </w:rPr>
            </w:pPr>
            <w:r w:rsidRPr="00A42274">
              <w:t xml:space="preserve">Документацией </w:t>
            </w:r>
            <w:r>
              <w:t xml:space="preserve">на техническое перевооружение </w:t>
            </w:r>
            <w:r w:rsidRPr="005D7D79">
              <w:rPr>
                <w:u w:val="single"/>
              </w:rPr>
              <w:t>смесительных узлов СТС ПУ</w:t>
            </w:r>
            <w:r>
              <w:t xml:space="preserve"> </w:t>
            </w:r>
            <w:r w:rsidRPr="00A42274">
              <w:t>предусмотреть:</w:t>
            </w:r>
            <w:r>
              <w:t xml:space="preserve"> </w:t>
            </w:r>
          </w:p>
          <w:p w:rsidR="00FC067B" w:rsidRPr="00A42274" w:rsidRDefault="00FC067B" w:rsidP="00905AC2">
            <w:pPr>
              <w:pStyle w:val="ab"/>
              <w:numPr>
                <w:ilvl w:val="0"/>
                <w:numId w:val="19"/>
              </w:numPr>
              <w:ind w:left="450"/>
              <w:jc w:val="both"/>
            </w:pPr>
            <w:r w:rsidRPr="00A42274">
              <w:t xml:space="preserve">независимую схему присоединения </w:t>
            </w:r>
            <w:r>
              <w:t xml:space="preserve">СТС ПУ </w:t>
            </w:r>
            <w:r w:rsidRPr="00A42274">
              <w:t xml:space="preserve">к тепловой </w:t>
            </w:r>
            <w:r w:rsidRPr="00236C1B">
              <w:t xml:space="preserve">сети. В качестве подогревателя использовать существующий пластинчатый теплообменник </w:t>
            </w:r>
            <w:r w:rsidRPr="00236C1B">
              <w:rPr>
                <w:lang w:val="en-US"/>
              </w:rPr>
              <w:t>Alfa</w:t>
            </w:r>
            <w:r>
              <w:t xml:space="preserve"> </w:t>
            </w:r>
            <w:r w:rsidRPr="00236C1B">
              <w:rPr>
                <w:lang w:val="en-US"/>
              </w:rPr>
              <w:t>Laval</w:t>
            </w:r>
            <w:r w:rsidRPr="00236C1B">
              <w:t xml:space="preserve"> </w:t>
            </w:r>
            <w:r w:rsidRPr="00236C1B">
              <w:rPr>
                <w:lang w:val="en-US"/>
              </w:rPr>
              <w:t>BFG</w:t>
            </w:r>
            <w:r w:rsidRPr="00236C1B">
              <w:t xml:space="preserve"> М6;</w:t>
            </w:r>
          </w:p>
          <w:p w:rsidR="00FC067B" w:rsidRPr="00A42274" w:rsidRDefault="00FC067B" w:rsidP="00905AC2">
            <w:pPr>
              <w:pStyle w:val="ab"/>
              <w:numPr>
                <w:ilvl w:val="0"/>
                <w:numId w:val="19"/>
              </w:numPr>
              <w:ind w:left="450"/>
              <w:jc w:val="both"/>
            </w:pPr>
            <w:r w:rsidRPr="00A42274">
              <w:t xml:space="preserve">в качестве теплоносителя во внутреннем контуре СТС </w:t>
            </w:r>
            <w:r>
              <w:t>П</w:t>
            </w:r>
            <w:r w:rsidRPr="00A42274">
              <w:t>У использовать этиленгликоль. Выбор плотности применяемого раствора обосновать;</w:t>
            </w:r>
          </w:p>
          <w:p w:rsidR="00FC067B" w:rsidRPr="00A42274" w:rsidRDefault="00FC067B" w:rsidP="00905AC2">
            <w:pPr>
              <w:pStyle w:val="ab"/>
              <w:numPr>
                <w:ilvl w:val="0"/>
                <w:numId w:val="19"/>
              </w:numPr>
              <w:ind w:left="450"/>
              <w:jc w:val="both"/>
            </w:pPr>
            <w:r w:rsidRPr="00A42274">
              <w:t>емкость запаса этиленгликоля;</w:t>
            </w:r>
          </w:p>
          <w:p w:rsidR="00FC067B" w:rsidRPr="00A42274" w:rsidRDefault="00FC067B" w:rsidP="00905AC2">
            <w:pPr>
              <w:pStyle w:val="ab"/>
              <w:numPr>
                <w:ilvl w:val="0"/>
                <w:numId w:val="19"/>
              </w:numPr>
              <w:ind w:left="450"/>
              <w:jc w:val="both"/>
            </w:pPr>
            <w:r w:rsidRPr="00A42274">
              <w:t>насос для закачки этиленгликоля;</w:t>
            </w:r>
          </w:p>
          <w:p w:rsidR="00FC067B" w:rsidRPr="00A42274" w:rsidRDefault="00FC067B" w:rsidP="00905AC2">
            <w:pPr>
              <w:pStyle w:val="ab"/>
              <w:numPr>
                <w:ilvl w:val="0"/>
                <w:numId w:val="19"/>
              </w:numPr>
              <w:ind w:left="450"/>
              <w:jc w:val="both"/>
            </w:pPr>
            <w:r w:rsidRPr="00A42274">
              <w:t xml:space="preserve">насосное </w:t>
            </w:r>
            <w:r w:rsidRPr="00C706CF">
              <w:t>смешение (во внутреннем</w:t>
            </w:r>
            <w:r w:rsidRPr="00A42274">
              <w:t xml:space="preserve"> контуре СТС </w:t>
            </w:r>
            <w:r>
              <w:t>П</w:t>
            </w:r>
            <w:r w:rsidRPr="00A42274">
              <w:t>У</w:t>
            </w:r>
            <w:r>
              <w:t>)</w:t>
            </w:r>
            <w:r w:rsidRPr="00A42274">
              <w:t>;</w:t>
            </w:r>
          </w:p>
          <w:p w:rsidR="00FC067B" w:rsidRPr="00A42274" w:rsidRDefault="00FC067B" w:rsidP="00905AC2">
            <w:pPr>
              <w:pStyle w:val="ab"/>
              <w:numPr>
                <w:ilvl w:val="0"/>
                <w:numId w:val="19"/>
              </w:numPr>
              <w:ind w:left="450"/>
              <w:jc w:val="both"/>
            </w:pPr>
            <w:r w:rsidRPr="00A42274">
              <w:t xml:space="preserve">клапан </w:t>
            </w:r>
            <w:r>
              <w:t>двухходовой регулирующий (наружный контур СТС ПУ);</w:t>
            </w:r>
          </w:p>
          <w:p w:rsidR="00FC067B" w:rsidRPr="00A42274" w:rsidRDefault="00FC067B" w:rsidP="00905AC2">
            <w:pPr>
              <w:spacing w:before="120"/>
              <w:ind w:left="34" w:hanging="34"/>
              <w:jc w:val="both"/>
            </w:pPr>
            <w:r>
              <w:t>У</w:t>
            </w:r>
            <w:r w:rsidRPr="00A42274">
              <w:t xml:space="preserve">зел смешения </w:t>
            </w:r>
            <w:r>
              <w:t xml:space="preserve">СТС ПУ </w:t>
            </w:r>
            <w:r w:rsidRPr="00A42274">
              <w:t>должен обеспечивать:</w:t>
            </w:r>
          </w:p>
          <w:p w:rsidR="00FC067B" w:rsidRPr="00A42274" w:rsidRDefault="00FC067B" w:rsidP="00905AC2">
            <w:pPr>
              <w:pStyle w:val="ab"/>
              <w:numPr>
                <w:ilvl w:val="0"/>
                <w:numId w:val="24"/>
              </w:numPr>
              <w:ind w:left="450"/>
              <w:jc w:val="both"/>
            </w:pPr>
            <w:r w:rsidRPr="00A42274">
              <w:t xml:space="preserve">погодную коррекцию температуры теплоносителя, подаваемого в </w:t>
            </w:r>
            <w:r>
              <w:t>СТС П</w:t>
            </w:r>
            <w:r w:rsidRPr="00A42274">
              <w:t>У;</w:t>
            </w:r>
          </w:p>
          <w:p w:rsidR="00FC067B" w:rsidRPr="00A42274" w:rsidRDefault="00FC067B" w:rsidP="00905AC2">
            <w:pPr>
              <w:pStyle w:val="ab"/>
              <w:numPr>
                <w:ilvl w:val="0"/>
                <w:numId w:val="24"/>
              </w:numPr>
              <w:ind w:left="450"/>
              <w:jc w:val="both"/>
            </w:pPr>
            <w:r w:rsidRPr="00A42274">
              <w:lastRenderedPageBreak/>
              <w:t>управление насосами смешения;</w:t>
            </w:r>
          </w:p>
          <w:p w:rsidR="00FC067B" w:rsidRDefault="00FC067B" w:rsidP="00905AC2">
            <w:pPr>
              <w:pStyle w:val="ab"/>
              <w:numPr>
                <w:ilvl w:val="0"/>
                <w:numId w:val="24"/>
              </w:numPr>
              <w:ind w:left="450"/>
              <w:jc w:val="both"/>
            </w:pPr>
            <w:r w:rsidRPr="00A42274">
              <w:t xml:space="preserve">необходимый гидравлический режим в </w:t>
            </w:r>
            <w:r>
              <w:t>СТС ПУ;</w:t>
            </w:r>
          </w:p>
          <w:p w:rsidR="00FC067B" w:rsidRDefault="00FC067B" w:rsidP="00905AC2">
            <w:pPr>
              <w:ind w:left="33" w:hanging="33"/>
              <w:jc w:val="both"/>
            </w:pPr>
          </w:p>
          <w:p w:rsidR="00FC067B" w:rsidRPr="00A94CD6" w:rsidRDefault="00FC067B" w:rsidP="00905AC2">
            <w:pPr>
              <w:ind w:left="33" w:hanging="33"/>
              <w:jc w:val="both"/>
            </w:pPr>
            <w:r>
              <w:t xml:space="preserve">При </w:t>
            </w:r>
            <w:r w:rsidRPr="00A94CD6">
              <w:t>разработк</w:t>
            </w:r>
            <w:r>
              <w:t>е</w:t>
            </w:r>
            <w:r w:rsidRPr="00A94CD6">
              <w:t xml:space="preserve"> рабочей документации</w:t>
            </w:r>
            <w:r>
              <w:t xml:space="preserve"> на СТС ПУ необходимо максимально сохранить существующую схему автоматизации ПУ, при этом в разделе АК должна быть разработана схема автоматизация наружного контур СТС ПУ.</w:t>
            </w:r>
          </w:p>
          <w:p w:rsidR="00FC067B" w:rsidRPr="00A42274" w:rsidRDefault="00FC067B" w:rsidP="00905AC2">
            <w:pPr>
              <w:ind w:left="33" w:hanging="33"/>
              <w:jc w:val="both"/>
              <w:rPr>
                <w:u w:val="single"/>
              </w:rPr>
            </w:pPr>
          </w:p>
          <w:p w:rsidR="00FC067B" w:rsidRPr="00A42274" w:rsidRDefault="00FC067B" w:rsidP="00905AC2">
            <w:pPr>
              <w:ind w:left="33" w:hanging="8"/>
              <w:jc w:val="both"/>
              <w:rPr>
                <w:u w:val="single"/>
              </w:rPr>
            </w:pPr>
            <w:r w:rsidRPr="00A42274">
              <w:t xml:space="preserve">Документацией </w:t>
            </w:r>
            <w:r>
              <w:t xml:space="preserve">на техническое перевооружение </w:t>
            </w:r>
            <w:r w:rsidRPr="006A534B">
              <w:rPr>
                <w:u w:val="single"/>
              </w:rPr>
              <w:t>сме</w:t>
            </w:r>
            <w:r w:rsidRPr="00A42274">
              <w:rPr>
                <w:u w:val="single"/>
              </w:rPr>
              <w:t>сительн</w:t>
            </w:r>
            <w:r>
              <w:rPr>
                <w:u w:val="single"/>
              </w:rPr>
              <w:t>ого</w:t>
            </w:r>
            <w:r w:rsidRPr="00A42274">
              <w:rPr>
                <w:u w:val="single"/>
              </w:rPr>
              <w:t xml:space="preserve"> узла </w:t>
            </w:r>
            <w:r>
              <w:rPr>
                <w:u w:val="single"/>
              </w:rPr>
              <w:t xml:space="preserve">управления </w:t>
            </w:r>
            <w:r w:rsidRPr="00A42274">
              <w:rPr>
                <w:u w:val="single"/>
              </w:rPr>
              <w:t>системы отопления</w:t>
            </w:r>
            <w:r>
              <w:rPr>
                <w:u w:val="single"/>
              </w:rPr>
              <w:t xml:space="preserve"> </w:t>
            </w:r>
            <w:r w:rsidRPr="00A42274">
              <w:t>предусмотреть:</w:t>
            </w:r>
          </w:p>
          <w:p w:rsidR="00FC067B" w:rsidRPr="00A42274" w:rsidRDefault="00FC067B" w:rsidP="00905AC2">
            <w:pPr>
              <w:pStyle w:val="ab"/>
              <w:numPr>
                <w:ilvl w:val="0"/>
                <w:numId w:val="19"/>
              </w:numPr>
              <w:ind w:left="450"/>
              <w:jc w:val="both"/>
              <w:rPr>
                <w:u w:val="single"/>
              </w:rPr>
            </w:pPr>
            <w:r w:rsidRPr="00A42274">
              <w:t>зависимую схему присоединения системы отопления к тепловой сети;</w:t>
            </w:r>
          </w:p>
          <w:p w:rsidR="00FC067B" w:rsidRPr="00A42274" w:rsidRDefault="00FC067B" w:rsidP="00905AC2">
            <w:pPr>
              <w:pStyle w:val="ab"/>
              <w:numPr>
                <w:ilvl w:val="0"/>
                <w:numId w:val="19"/>
              </w:numPr>
              <w:ind w:left="450"/>
              <w:jc w:val="both"/>
              <w:rPr>
                <w:u w:val="single"/>
              </w:rPr>
            </w:pPr>
            <w:r w:rsidRPr="00A42274">
              <w:t>насосное смешение;</w:t>
            </w:r>
          </w:p>
          <w:p w:rsidR="00FC067B" w:rsidRPr="00A42274" w:rsidRDefault="00FC067B" w:rsidP="00905AC2">
            <w:pPr>
              <w:pStyle w:val="ab"/>
              <w:numPr>
                <w:ilvl w:val="0"/>
                <w:numId w:val="19"/>
              </w:numPr>
              <w:ind w:left="450"/>
              <w:jc w:val="both"/>
              <w:rPr>
                <w:u w:val="single"/>
              </w:rPr>
            </w:pPr>
            <w:r w:rsidRPr="00A42274">
              <w:t>клапан регулирующий;</w:t>
            </w:r>
          </w:p>
          <w:p w:rsidR="00FC067B" w:rsidRDefault="00FC067B" w:rsidP="00905AC2">
            <w:pPr>
              <w:pStyle w:val="ab"/>
              <w:numPr>
                <w:ilvl w:val="0"/>
                <w:numId w:val="19"/>
              </w:numPr>
              <w:ind w:left="450"/>
              <w:jc w:val="both"/>
            </w:pPr>
            <w:r>
              <w:t xml:space="preserve">контролер осуществляющий </w:t>
            </w:r>
            <w:r w:rsidRPr="00FB2736">
              <w:t>поддержание заданной температуры теплоносителя в системе отопления;</w:t>
            </w:r>
          </w:p>
          <w:p w:rsidR="00FC067B" w:rsidRPr="00A42274" w:rsidRDefault="00FC067B" w:rsidP="00905AC2">
            <w:pPr>
              <w:pStyle w:val="ab"/>
              <w:numPr>
                <w:ilvl w:val="0"/>
                <w:numId w:val="19"/>
              </w:numPr>
              <w:ind w:left="450"/>
              <w:jc w:val="both"/>
            </w:pPr>
            <w:r>
              <w:t>подключение в</w:t>
            </w:r>
            <w:r w:rsidRPr="003F74EE">
              <w:t>одян</w:t>
            </w:r>
            <w:r>
              <w:t>ых</w:t>
            </w:r>
            <w:r w:rsidRPr="003F74EE">
              <w:t xml:space="preserve"> агрегат</w:t>
            </w:r>
            <w:r>
              <w:t>ов</w:t>
            </w:r>
            <w:r w:rsidRPr="003F74EE">
              <w:t xml:space="preserve"> воздушного отопления  </w:t>
            </w:r>
            <w:r>
              <w:t>АВО-84В1 (4шт) от системы отопления здания котельной (сейчас подключены напрямую к теплосети);</w:t>
            </w:r>
          </w:p>
        </w:tc>
      </w:tr>
      <w:tr w:rsidR="00FC067B" w:rsidRPr="00A42274" w:rsidTr="00905AC2">
        <w:trPr>
          <w:trHeight w:val="348"/>
        </w:trPr>
        <w:tc>
          <w:tcPr>
            <w:tcW w:w="541" w:type="dxa"/>
          </w:tcPr>
          <w:p w:rsidR="00FC067B" w:rsidRPr="00B23F99" w:rsidRDefault="00FC067B" w:rsidP="00905AC2">
            <w:pPr>
              <w:pStyle w:val="ab"/>
              <w:numPr>
                <w:ilvl w:val="0"/>
                <w:numId w:val="21"/>
              </w:numPr>
              <w:tabs>
                <w:tab w:val="left" w:pos="180"/>
                <w:tab w:val="left" w:pos="330"/>
              </w:tabs>
              <w:spacing w:after="120"/>
              <w:jc w:val="center"/>
            </w:pPr>
          </w:p>
        </w:tc>
        <w:tc>
          <w:tcPr>
            <w:tcW w:w="2299" w:type="dxa"/>
            <w:shd w:val="clear" w:color="auto" w:fill="auto"/>
          </w:tcPr>
          <w:p w:rsidR="00FC067B" w:rsidRPr="00FB2736" w:rsidRDefault="00FC067B" w:rsidP="00905AC2">
            <w:pPr>
              <w:spacing w:after="120"/>
            </w:pPr>
            <w:r w:rsidRPr="00FB2736">
              <w:t xml:space="preserve">Требования к автоматике регулирования </w:t>
            </w:r>
          </w:p>
        </w:tc>
        <w:tc>
          <w:tcPr>
            <w:tcW w:w="7474" w:type="dxa"/>
            <w:shd w:val="clear" w:color="auto" w:fill="auto"/>
          </w:tcPr>
          <w:p w:rsidR="00FC067B" w:rsidRPr="00FB2736" w:rsidRDefault="00FC067B" w:rsidP="00905AC2">
            <w:pPr>
              <w:ind w:left="33" w:hanging="8"/>
              <w:jc w:val="both"/>
            </w:pPr>
            <w:r w:rsidRPr="00FB2736">
              <w:t>Смесительные узлы должны быть оснащены собственным щитом управления, включающим в себя электрическую часть и контроллер управления оборудованием узлов смешения.</w:t>
            </w:r>
          </w:p>
          <w:p w:rsidR="00FC067B" w:rsidRPr="00FB2736" w:rsidRDefault="00FC067B" w:rsidP="00905AC2">
            <w:pPr>
              <w:ind w:left="33" w:hanging="8"/>
              <w:jc w:val="both"/>
            </w:pPr>
            <w:r w:rsidRPr="00FB2736">
              <w:t xml:space="preserve">В качестве </w:t>
            </w:r>
            <w:r w:rsidRPr="00236C1B">
              <w:t>средства автоматизации должен использоваться цифровой контролер погодного регулирования с возможностью управления клапанами, регуляторами, насосами</w:t>
            </w:r>
            <w:r w:rsidRPr="00FB2736">
              <w:t>.</w:t>
            </w:r>
          </w:p>
          <w:p w:rsidR="00FC067B" w:rsidRPr="00FB2736" w:rsidRDefault="00FC067B" w:rsidP="00905AC2">
            <w:pPr>
              <w:jc w:val="both"/>
            </w:pPr>
            <w:r>
              <w:t xml:space="preserve">Смесительный </w:t>
            </w:r>
            <w:r w:rsidRPr="00FB2736">
              <w:t xml:space="preserve">узел управления </w:t>
            </w:r>
            <w:r>
              <w:t xml:space="preserve">системы  отопления </w:t>
            </w:r>
            <w:r w:rsidRPr="00FB2736">
              <w:t>комплектуется датчиками температуры: погружными для измерения параметров теплоносителя и наружным для измерения температуры воздуха.</w:t>
            </w:r>
          </w:p>
        </w:tc>
      </w:tr>
      <w:tr w:rsidR="00FC067B" w:rsidRPr="00A42274" w:rsidTr="00905AC2">
        <w:trPr>
          <w:trHeight w:val="278"/>
        </w:trPr>
        <w:tc>
          <w:tcPr>
            <w:tcW w:w="541" w:type="dxa"/>
          </w:tcPr>
          <w:p w:rsidR="00FC067B" w:rsidRPr="00B23F99" w:rsidRDefault="00FC067B" w:rsidP="00905AC2">
            <w:pPr>
              <w:pStyle w:val="ab"/>
              <w:numPr>
                <w:ilvl w:val="0"/>
                <w:numId w:val="21"/>
              </w:numPr>
              <w:tabs>
                <w:tab w:val="left" w:pos="180"/>
                <w:tab w:val="left" w:pos="330"/>
              </w:tabs>
              <w:spacing w:after="120"/>
              <w:jc w:val="center"/>
            </w:pPr>
          </w:p>
        </w:tc>
        <w:tc>
          <w:tcPr>
            <w:tcW w:w="2299" w:type="dxa"/>
          </w:tcPr>
          <w:p w:rsidR="00FC067B" w:rsidRPr="00A42274" w:rsidRDefault="00FC067B" w:rsidP="00905AC2">
            <w:r w:rsidRPr="00A42274">
              <w:t>Общие требования к услугам</w:t>
            </w:r>
          </w:p>
        </w:tc>
        <w:tc>
          <w:tcPr>
            <w:tcW w:w="7474" w:type="dxa"/>
          </w:tcPr>
          <w:p w:rsidR="00FC067B" w:rsidRPr="00A42274" w:rsidRDefault="00FC067B" w:rsidP="00905AC2">
            <w:pPr>
              <w:jc w:val="both"/>
            </w:pPr>
            <w:r w:rsidRPr="00A42274">
              <w:t>Рабочую документацию выполнить в соответствии с:</w:t>
            </w:r>
          </w:p>
          <w:p w:rsidR="00FC067B" w:rsidRPr="00115E1A" w:rsidRDefault="00FC067B" w:rsidP="00905AC2">
            <w:pPr>
              <w:numPr>
                <w:ilvl w:val="0"/>
                <w:numId w:val="20"/>
              </w:numPr>
              <w:tabs>
                <w:tab w:val="clear" w:pos="720"/>
                <w:tab w:val="left" w:pos="450"/>
              </w:tabs>
              <w:spacing w:line="276" w:lineRule="auto"/>
              <w:ind w:left="458"/>
              <w:jc w:val="both"/>
            </w:pPr>
            <w:r w:rsidRPr="00A42274">
              <w:t xml:space="preserve">СП 89.13330.2016 Котельные установки. Актуализированная </w:t>
            </w:r>
            <w:r w:rsidRPr="00115E1A">
              <w:t>редакция СНиП II-35-76;</w:t>
            </w:r>
          </w:p>
          <w:p w:rsidR="00FC067B" w:rsidRPr="00A42274" w:rsidRDefault="00FC067B" w:rsidP="00905AC2">
            <w:pPr>
              <w:numPr>
                <w:ilvl w:val="0"/>
                <w:numId w:val="20"/>
              </w:numPr>
              <w:tabs>
                <w:tab w:val="clear" w:pos="720"/>
                <w:tab w:val="left" w:pos="450"/>
              </w:tabs>
              <w:spacing w:line="276" w:lineRule="auto"/>
              <w:ind w:left="458"/>
              <w:jc w:val="both"/>
            </w:pPr>
            <w:r w:rsidRPr="00115E1A">
              <w:rPr>
                <w:smallCaps/>
              </w:rPr>
              <w:t>СП 60.13330.2016</w:t>
            </w:r>
            <w:r w:rsidRPr="00115E1A">
              <w:t>.</w:t>
            </w:r>
            <w:r w:rsidRPr="00A42274">
              <w:t xml:space="preserve"> Отопление, вентиляция и кондиционирование воздуха. Актуализированная редакция СНиП 41-01-2003;</w:t>
            </w:r>
          </w:p>
          <w:p w:rsidR="00FC067B" w:rsidRPr="00115E1A" w:rsidRDefault="00FC067B" w:rsidP="00905AC2">
            <w:pPr>
              <w:numPr>
                <w:ilvl w:val="0"/>
                <w:numId w:val="20"/>
              </w:numPr>
              <w:tabs>
                <w:tab w:val="clear" w:pos="720"/>
                <w:tab w:val="left" w:pos="450"/>
              </w:tabs>
              <w:spacing w:line="276" w:lineRule="auto"/>
              <w:ind w:left="458"/>
              <w:jc w:val="both"/>
            </w:pPr>
            <w:r w:rsidRPr="00115E1A">
              <w:t>ГОСТ Р 21.1101-2013 «Система проектной документации для строительства. Основные требования к проектной и рабочей документации».</w:t>
            </w:r>
          </w:p>
        </w:tc>
      </w:tr>
      <w:tr w:rsidR="00FC067B" w:rsidRPr="00A42274" w:rsidTr="00905AC2">
        <w:trPr>
          <w:trHeight w:val="1404"/>
        </w:trPr>
        <w:tc>
          <w:tcPr>
            <w:tcW w:w="541" w:type="dxa"/>
            <w:tcBorders>
              <w:top w:val="single" w:sz="4" w:space="0" w:color="auto"/>
              <w:left w:val="single" w:sz="4" w:space="0" w:color="auto"/>
              <w:bottom w:val="single" w:sz="4" w:space="0" w:color="auto"/>
              <w:right w:val="single" w:sz="4" w:space="0" w:color="auto"/>
            </w:tcBorders>
          </w:tcPr>
          <w:p w:rsidR="00FC067B" w:rsidRPr="00B23F99" w:rsidRDefault="00FC067B" w:rsidP="00905AC2">
            <w:pPr>
              <w:pStyle w:val="ab"/>
              <w:numPr>
                <w:ilvl w:val="0"/>
                <w:numId w:val="21"/>
              </w:numPr>
              <w:tabs>
                <w:tab w:val="left" w:pos="180"/>
                <w:tab w:val="left" w:pos="330"/>
              </w:tabs>
              <w:spacing w:after="120"/>
              <w:jc w:val="center"/>
            </w:pPr>
          </w:p>
        </w:tc>
        <w:tc>
          <w:tcPr>
            <w:tcW w:w="2299" w:type="dxa"/>
            <w:tcBorders>
              <w:left w:val="single" w:sz="4" w:space="0" w:color="auto"/>
              <w:bottom w:val="single" w:sz="4" w:space="0" w:color="auto"/>
              <w:right w:val="single" w:sz="4" w:space="0" w:color="auto"/>
            </w:tcBorders>
            <w:shd w:val="clear" w:color="auto" w:fill="auto"/>
          </w:tcPr>
          <w:p w:rsidR="00FC067B" w:rsidRPr="00A42274" w:rsidRDefault="00FC067B" w:rsidP="00905AC2">
            <w:pPr>
              <w:spacing w:after="120"/>
            </w:pPr>
            <w:r w:rsidRPr="00A42274">
              <w:t xml:space="preserve">Требование Заказчика к </w:t>
            </w:r>
            <w:r>
              <w:t>рабочей документации</w:t>
            </w:r>
          </w:p>
        </w:tc>
        <w:tc>
          <w:tcPr>
            <w:tcW w:w="7474" w:type="dxa"/>
            <w:tcBorders>
              <w:left w:val="single" w:sz="4" w:space="0" w:color="auto"/>
              <w:bottom w:val="single" w:sz="4" w:space="0" w:color="auto"/>
              <w:right w:val="single" w:sz="4" w:space="0" w:color="auto"/>
            </w:tcBorders>
            <w:shd w:val="clear" w:color="auto" w:fill="auto"/>
          </w:tcPr>
          <w:p w:rsidR="00FC067B" w:rsidRPr="00A42274" w:rsidRDefault="00FC067B" w:rsidP="00905AC2">
            <w:pPr>
              <w:tabs>
                <w:tab w:val="left" w:pos="555"/>
              </w:tabs>
              <w:spacing w:before="240"/>
              <w:contextualSpacing/>
              <w:jc w:val="both"/>
            </w:pPr>
            <w:r w:rsidRPr="00A42274">
              <w:t xml:space="preserve">Состав разрабатываемой </w:t>
            </w:r>
            <w:r>
              <w:t>рабочей</w:t>
            </w:r>
            <w:r w:rsidRPr="00A42274">
              <w:t xml:space="preserve"> документации, должен соответствовать требованиям постановления </w:t>
            </w:r>
            <w:r>
              <w:t>П</w:t>
            </w:r>
            <w:r w:rsidRPr="00A42274">
              <w:t>рав</w:t>
            </w:r>
            <w:r>
              <w:t xml:space="preserve">ительства РФ №87 от 16.02.2008г </w:t>
            </w:r>
            <w:r w:rsidRPr="007B602F">
              <w:t>"О составе разделов проектной документации и требованиях к их содержанию"</w:t>
            </w:r>
          </w:p>
          <w:p w:rsidR="00FC067B" w:rsidRPr="00DB0AD3" w:rsidRDefault="00FC067B" w:rsidP="00905AC2">
            <w:pPr>
              <w:jc w:val="both"/>
            </w:pPr>
            <w:r w:rsidRPr="00DB0AD3">
              <w:t>Заказчику передается следующая документация:</w:t>
            </w:r>
          </w:p>
          <w:p w:rsidR="00FC067B" w:rsidRDefault="00FC067B" w:rsidP="00905AC2">
            <w:pPr>
              <w:numPr>
                <w:ilvl w:val="0"/>
                <w:numId w:val="16"/>
              </w:numPr>
              <w:tabs>
                <w:tab w:val="clear" w:pos="360"/>
                <w:tab w:val="num" w:pos="175"/>
              </w:tabs>
              <w:spacing w:line="276" w:lineRule="auto"/>
              <w:ind w:left="0" w:firstLine="0"/>
              <w:jc w:val="both"/>
            </w:pPr>
            <w:r w:rsidRPr="00DB0AD3">
              <w:t>Отопление и вентиляция – ОВ;</w:t>
            </w:r>
          </w:p>
          <w:p w:rsidR="00FC067B" w:rsidRPr="00DB0AD3" w:rsidRDefault="00FC067B" w:rsidP="00905AC2">
            <w:pPr>
              <w:numPr>
                <w:ilvl w:val="0"/>
                <w:numId w:val="16"/>
              </w:numPr>
              <w:tabs>
                <w:tab w:val="clear" w:pos="360"/>
                <w:tab w:val="num" w:pos="175"/>
              </w:tabs>
              <w:spacing w:line="276" w:lineRule="auto"/>
              <w:ind w:left="0" w:firstLine="0"/>
              <w:jc w:val="both"/>
            </w:pPr>
            <w:r>
              <w:t>Технология производства – ТХ;</w:t>
            </w:r>
          </w:p>
          <w:p w:rsidR="00FC067B" w:rsidRPr="00DB0AD3" w:rsidRDefault="00FC067B" w:rsidP="00905AC2">
            <w:pPr>
              <w:numPr>
                <w:ilvl w:val="0"/>
                <w:numId w:val="16"/>
              </w:numPr>
              <w:tabs>
                <w:tab w:val="clear" w:pos="360"/>
                <w:tab w:val="num" w:pos="175"/>
              </w:tabs>
              <w:spacing w:line="276" w:lineRule="auto"/>
              <w:ind w:left="0" w:firstLine="0"/>
              <w:jc w:val="both"/>
            </w:pPr>
            <w:r w:rsidRPr="00DB0AD3">
              <w:t>Автоматизация комплексная – АК;</w:t>
            </w:r>
          </w:p>
          <w:p w:rsidR="00FC067B" w:rsidRDefault="00FC067B" w:rsidP="00905AC2">
            <w:pPr>
              <w:numPr>
                <w:ilvl w:val="0"/>
                <w:numId w:val="16"/>
              </w:numPr>
              <w:tabs>
                <w:tab w:val="clear" w:pos="360"/>
                <w:tab w:val="num" w:pos="175"/>
              </w:tabs>
              <w:spacing w:line="276" w:lineRule="auto"/>
              <w:ind w:left="0" w:firstLine="0"/>
              <w:jc w:val="both"/>
            </w:pPr>
            <w:r w:rsidRPr="00DB0AD3">
              <w:t>Электросиловое оборудование – ЭМ;</w:t>
            </w:r>
          </w:p>
          <w:p w:rsidR="00FC067B" w:rsidRPr="006A534B" w:rsidRDefault="00FC067B" w:rsidP="00905AC2">
            <w:pPr>
              <w:numPr>
                <w:ilvl w:val="0"/>
                <w:numId w:val="16"/>
              </w:numPr>
              <w:tabs>
                <w:tab w:val="clear" w:pos="360"/>
              </w:tabs>
              <w:spacing w:line="276" w:lineRule="auto"/>
              <w:ind w:left="175" w:hanging="175"/>
              <w:jc w:val="both"/>
            </w:pPr>
            <w:r w:rsidRPr="00DB0AD3">
              <w:t>Положительное заключение экспертизы промышленной безопасности на рабочую документацию</w:t>
            </w:r>
            <w:r>
              <w:t>;</w:t>
            </w:r>
          </w:p>
          <w:p w:rsidR="00FC067B" w:rsidRPr="00DB0AD3" w:rsidRDefault="00FC067B" w:rsidP="00905AC2">
            <w:pPr>
              <w:numPr>
                <w:ilvl w:val="0"/>
                <w:numId w:val="16"/>
              </w:numPr>
              <w:tabs>
                <w:tab w:val="clear" w:pos="360"/>
                <w:tab w:val="num" w:pos="175"/>
              </w:tabs>
              <w:spacing w:line="276" w:lineRule="auto"/>
              <w:ind w:left="0" w:firstLine="0"/>
              <w:jc w:val="both"/>
            </w:pPr>
            <w:r w:rsidRPr="00DB0AD3">
              <w:t>Сметная документация – СМ;</w:t>
            </w:r>
          </w:p>
          <w:p w:rsidR="00FC067B" w:rsidRPr="00DB0AD3" w:rsidRDefault="00FC067B" w:rsidP="00905AC2">
            <w:pPr>
              <w:jc w:val="both"/>
            </w:pPr>
            <w:r w:rsidRPr="00DB0AD3">
              <w:t xml:space="preserve">Стоимость оборудования и материалов подтвердить тремя </w:t>
            </w:r>
            <w:r w:rsidRPr="00DB0AD3">
              <w:lastRenderedPageBreak/>
              <w:t>коммерческими предложениями.</w:t>
            </w:r>
          </w:p>
          <w:p w:rsidR="00FC067B" w:rsidRPr="00A42274" w:rsidRDefault="00FC067B" w:rsidP="00905AC2">
            <w:pPr>
              <w:jc w:val="both"/>
              <w:rPr>
                <w:highlight w:val="yellow"/>
              </w:rPr>
            </w:pPr>
            <w:r w:rsidRPr="00A42274">
              <w:t>Сметную документацию составить в базисном уровне цен 2001г. (по состоянию на 01.01.2000г.) на основе Федеральной сметно-нормативной базы ФСНБ-2001 для определения стоимости строительства, утвержденной приказом Минстроя России от 30.12.2016г. №1039/ПР с учетом внесенных изменений ГЭСН, ФЕР и включенной в федеральный реестр сметных нормативов (ГЭСН-2017, ФЕР-2017 с изменениями 1-4).</w:t>
            </w:r>
          </w:p>
        </w:tc>
      </w:tr>
      <w:tr w:rsidR="00FC067B" w:rsidRPr="00A42274" w:rsidTr="00905AC2">
        <w:trPr>
          <w:trHeight w:val="1272"/>
        </w:trPr>
        <w:tc>
          <w:tcPr>
            <w:tcW w:w="541" w:type="dxa"/>
            <w:tcBorders>
              <w:top w:val="single" w:sz="4" w:space="0" w:color="auto"/>
              <w:left w:val="single" w:sz="4" w:space="0" w:color="auto"/>
              <w:bottom w:val="single" w:sz="4" w:space="0" w:color="auto"/>
              <w:right w:val="single" w:sz="4" w:space="0" w:color="auto"/>
            </w:tcBorders>
          </w:tcPr>
          <w:p w:rsidR="00FC067B" w:rsidRPr="00A42274" w:rsidRDefault="00FC067B" w:rsidP="00905AC2">
            <w:pPr>
              <w:pStyle w:val="ab"/>
              <w:numPr>
                <w:ilvl w:val="0"/>
                <w:numId w:val="21"/>
              </w:numPr>
              <w:tabs>
                <w:tab w:val="left" w:pos="180"/>
                <w:tab w:val="left" w:pos="330"/>
              </w:tabs>
              <w:spacing w:after="120"/>
              <w:jc w:val="center"/>
            </w:pPr>
          </w:p>
        </w:tc>
        <w:tc>
          <w:tcPr>
            <w:tcW w:w="2299" w:type="dxa"/>
            <w:tcBorders>
              <w:left w:val="single" w:sz="4" w:space="0" w:color="auto"/>
              <w:bottom w:val="single" w:sz="4" w:space="0" w:color="auto"/>
              <w:right w:val="single" w:sz="4" w:space="0" w:color="auto"/>
            </w:tcBorders>
            <w:shd w:val="clear" w:color="auto" w:fill="auto"/>
          </w:tcPr>
          <w:p w:rsidR="00FC067B" w:rsidRPr="00A42274" w:rsidRDefault="00FC067B" w:rsidP="00905AC2">
            <w:r w:rsidRPr="00A42274">
              <w:t>Объем и выдача</w:t>
            </w:r>
            <w:r w:rsidRPr="00A42274">
              <w:br/>
              <w:t xml:space="preserve">проектно-сметной </w:t>
            </w:r>
          </w:p>
          <w:p w:rsidR="00FC067B" w:rsidRPr="00A42274" w:rsidRDefault="00FC067B" w:rsidP="00905AC2">
            <w:r>
              <w:t>документации</w:t>
            </w:r>
          </w:p>
        </w:tc>
        <w:tc>
          <w:tcPr>
            <w:tcW w:w="7474" w:type="dxa"/>
            <w:tcBorders>
              <w:left w:val="single" w:sz="4" w:space="0" w:color="auto"/>
              <w:bottom w:val="single" w:sz="4" w:space="0" w:color="auto"/>
              <w:right w:val="single" w:sz="4" w:space="0" w:color="auto"/>
            </w:tcBorders>
            <w:shd w:val="clear" w:color="auto" w:fill="auto"/>
          </w:tcPr>
          <w:p w:rsidR="00FC067B" w:rsidRPr="00A42274" w:rsidRDefault="00FC067B" w:rsidP="00905AC2">
            <w:pPr>
              <w:spacing w:after="120"/>
              <w:jc w:val="both"/>
            </w:pPr>
            <w:r w:rsidRPr="00A42274">
              <w:t xml:space="preserve">Четыре экземпляра на бумажном носителе. Два экземпляра на двух электронных носителях (графическая часть в программе AutoCAD, текстовая часть в редакторе Microsoft Word, сметная документация в программе «Гранд Смета», Microsoft </w:t>
            </w:r>
            <w:r w:rsidRPr="00A42274">
              <w:rPr>
                <w:lang w:val="en-US"/>
              </w:rPr>
              <w:t>Excel</w:t>
            </w:r>
            <w:r w:rsidRPr="00A42274">
              <w:t>).</w:t>
            </w:r>
          </w:p>
        </w:tc>
      </w:tr>
      <w:tr w:rsidR="00FC067B" w:rsidRPr="00A42274" w:rsidTr="00905AC2">
        <w:trPr>
          <w:trHeight w:val="168"/>
        </w:trPr>
        <w:tc>
          <w:tcPr>
            <w:tcW w:w="541" w:type="dxa"/>
            <w:tcBorders>
              <w:top w:val="single" w:sz="4" w:space="0" w:color="auto"/>
              <w:left w:val="single" w:sz="4" w:space="0" w:color="auto"/>
              <w:bottom w:val="single" w:sz="4" w:space="0" w:color="auto"/>
              <w:right w:val="single" w:sz="4" w:space="0" w:color="auto"/>
            </w:tcBorders>
          </w:tcPr>
          <w:p w:rsidR="00FC067B" w:rsidRPr="00B23F99" w:rsidRDefault="00FC067B" w:rsidP="00905AC2">
            <w:pPr>
              <w:pStyle w:val="ab"/>
              <w:numPr>
                <w:ilvl w:val="0"/>
                <w:numId w:val="21"/>
              </w:numPr>
              <w:tabs>
                <w:tab w:val="left" w:pos="180"/>
                <w:tab w:val="left" w:pos="330"/>
              </w:tabs>
              <w:spacing w:after="120"/>
              <w:jc w:val="center"/>
            </w:pPr>
          </w:p>
        </w:tc>
        <w:tc>
          <w:tcPr>
            <w:tcW w:w="2299" w:type="dxa"/>
            <w:tcBorders>
              <w:left w:val="single" w:sz="4" w:space="0" w:color="auto"/>
              <w:bottom w:val="single" w:sz="4" w:space="0" w:color="auto"/>
              <w:right w:val="single" w:sz="4" w:space="0" w:color="auto"/>
            </w:tcBorders>
            <w:shd w:val="clear" w:color="auto" w:fill="auto"/>
          </w:tcPr>
          <w:p w:rsidR="00FC067B" w:rsidRPr="00A42274" w:rsidRDefault="00FC067B" w:rsidP="00905AC2">
            <w:r w:rsidRPr="00A42274">
              <w:t xml:space="preserve">Гарантийные </w:t>
            </w:r>
          </w:p>
          <w:p w:rsidR="00FC067B" w:rsidRPr="00A42274" w:rsidRDefault="00FC067B" w:rsidP="00905AC2">
            <w:r>
              <w:t>обязательства</w:t>
            </w:r>
          </w:p>
        </w:tc>
        <w:tc>
          <w:tcPr>
            <w:tcW w:w="7474" w:type="dxa"/>
            <w:tcBorders>
              <w:left w:val="single" w:sz="4" w:space="0" w:color="auto"/>
              <w:bottom w:val="single" w:sz="4" w:space="0" w:color="auto"/>
              <w:right w:val="single" w:sz="4" w:space="0" w:color="auto"/>
            </w:tcBorders>
            <w:shd w:val="clear" w:color="auto" w:fill="auto"/>
            <w:vAlign w:val="center"/>
          </w:tcPr>
          <w:p w:rsidR="00FC067B" w:rsidRPr="0027757E" w:rsidRDefault="00FC067B" w:rsidP="00905AC2">
            <w:pPr>
              <w:snapToGrid w:val="0"/>
              <w:spacing w:after="120"/>
              <w:ind w:right="-14"/>
              <w:jc w:val="both"/>
            </w:pPr>
            <w:r>
              <w:t>Исполнитель</w:t>
            </w:r>
            <w:r w:rsidRPr="0027757E">
              <w:t xml:space="preserve"> должен безвозмездно устранять выявленные в процессе согласования инспектирующими органами замечания в рабочей документации, основанные на нормативной документации. </w:t>
            </w:r>
          </w:p>
          <w:p w:rsidR="00FC067B" w:rsidRPr="0027757E" w:rsidRDefault="00FC067B" w:rsidP="00905AC2">
            <w:pPr>
              <w:spacing w:after="120"/>
              <w:ind w:right="-14"/>
              <w:jc w:val="both"/>
            </w:pPr>
            <w:r w:rsidRPr="0027757E">
              <w:t>Проектная организация участвует в сопровождении разработанной рабочей документации при согласовании в инспектирующих органах и устраняет выявленные замечания за свой счет.</w:t>
            </w:r>
          </w:p>
        </w:tc>
      </w:tr>
      <w:tr w:rsidR="00FC067B" w:rsidRPr="00A42274" w:rsidTr="00905AC2">
        <w:trPr>
          <w:trHeight w:val="191"/>
        </w:trPr>
        <w:tc>
          <w:tcPr>
            <w:tcW w:w="541" w:type="dxa"/>
            <w:tcBorders>
              <w:top w:val="single" w:sz="4" w:space="0" w:color="auto"/>
              <w:left w:val="single" w:sz="4" w:space="0" w:color="auto"/>
              <w:bottom w:val="single" w:sz="4" w:space="0" w:color="auto"/>
              <w:right w:val="single" w:sz="4" w:space="0" w:color="auto"/>
            </w:tcBorders>
          </w:tcPr>
          <w:p w:rsidR="00FC067B" w:rsidRPr="00A42274" w:rsidRDefault="00FC067B" w:rsidP="00905AC2">
            <w:pPr>
              <w:pStyle w:val="ab"/>
              <w:numPr>
                <w:ilvl w:val="0"/>
                <w:numId w:val="21"/>
              </w:numPr>
              <w:tabs>
                <w:tab w:val="left" w:pos="180"/>
                <w:tab w:val="left" w:pos="330"/>
              </w:tabs>
              <w:spacing w:after="120"/>
              <w:jc w:val="center"/>
            </w:pPr>
          </w:p>
        </w:tc>
        <w:tc>
          <w:tcPr>
            <w:tcW w:w="2299" w:type="dxa"/>
            <w:tcBorders>
              <w:top w:val="single" w:sz="4" w:space="0" w:color="auto"/>
              <w:left w:val="single" w:sz="4" w:space="0" w:color="auto"/>
              <w:bottom w:val="single" w:sz="4" w:space="0" w:color="auto"/>
              <w:right w:val="single" w:sz="4" w:space="0" w:color="auto"/>
            </w:tcBorders>
          </w:tcPr>
          <w:p w:rsidR="00FC067B" w:rsidRPr="00A42274" w:rsidRDefault="00FC067B" w:rsidP="00905AC2">
            <w:pPr>
              <w:rPr>
                <w:lang w:val="en-US"/>
              </w:rPr>
            </w:pPr>
            <w:r w:rsidRPr="00A42274">
              <w:t>Требования к</w:t>
            </w:r>
          </w:p>
          <w:p w:rsidR="00FC067B" w:rsidRPr="00A42274" w:rsidRDefault="00FC067B" w:rsidP="00905AC2">
            <w:pPr>
              <w:rPr>
                <w:lang w:val="en-US"/>
              </w:rPr>
            </w:pPr>
            <w:r w:rsidRPr="00A42274">
              <w:t xml:space="preserve">согласованию </w:t>
            </w:r>
          </w:p>
          <w:p w:rsidR="00FC067B" w:rsidRPr="00A42274" w:rsidRDefault="00FC067B" w:rsidP="00905AC2">
            <w:r>
              <w:t>документации</w:t>
            </w:r>
          </w:p>
        </w:tc>
        <w:tc>
          <w:tcPr>
            <w:tcW w:w="7474" w:type="dxa"/>
            <w:tcBorders>
              <w:top w:val="single" w:sz="4" w:space="0" w:color="auto"/>
              <w:left w:val="single" w:sz="4" w:space="0" w:color="auto"/>
              <w:bottom w:val="single" w:sz="4" w:space="0" w:color="auto"/>
              <w:right w:val="single" w:sz="4" w:space="0" w:color="auto"/>
            </w:tcBorders>
            <w:vAlign w:val="center"/>
          </w:tcPr>
          <w:p w:rsidR="00FC067B" w:rsidRPr="00A42274" w:rsidRDefault="00FC067B" w:rsidP="00905AC2">
            <w:pPr>
              <w:ind w:right="-14"/>
              <w:jc w:val="both"/>
            </w:pPr>
            <w:r>
              <w:t>Исполнитель</w:t>
            </w:r>
            <w:r w:rsidRPr="00A42274">
              <w:t xml:space="preserve">, за счет собственных </w:t>
            </w:r>
            <w:r w:rsidRPr="006A534B">
              <w:t>средств, обеспечивает экспертное сопровождение данной документации, проводит экспертизу рабочей документации, устраняет</w:t>
            </w:r>
            <w:r w:rsidRPr="00A42274">
              <w:t xml:space="preserve"> возможные недостатки и предоставляет положительное заключение экспертизы на данную документацию.</w:t>
            </w:r>
          </w:p>
        </w:tc>
      </w:tr>
    </w:tbl>
    <w:p w:rsidR="00E00C2D" w:rsidRPr="000C0C71" w:rsidRDefault="00076B80" w:rsidP="00CD3E14">
      <w:pPr>
        <w:jc w:val="both"/>
      </w:pPr>
      <w:r>
        <w:br w:type="textWrapping" w:clear="all"/>
      </w:r>
    </w:p>
    <w:p w:rsidR="00E00C2D" w:rsidRPr="000C0C71" w:rsidRDefault="00E00C2D" w:rsidP="00E00C2D">
      <w:pPr>
        <w:tabs>
          <w:tab w:val="left" w:pos="6750"/>
          <w:tab w:val="right" w:pos="9355"/>
        </w:tabs>
        <w:rPr>
          <w:color w:val="FF0000"/>
        </w:rPr>
      </w:pPr>
    </w:p>
    <w:p w:rsidR="00B8570E" w:rsidRDefault="00B8570E" w:rsidP="00B8570E">
      <w:pPr>
        <w:pStyle w:val="11"/>
        <w:pageBreakBefore/>
        <w:jc w:val="center"/>
        <w:rPr>
          <w:rFonts w:ascii="Times New Roman" w:hAnsi="Times New Roman" w:cs="Times New Roman"/>
          <w:color w:val="auto"/>
        </w:rPr>
      </w:pPr>
      <w:bookmarkStart w:id="93" w:name="_Toc32822153"/>
      <w:r>
        <w:rPr>
          <w:rFonts w:ascii="Times New Roman" w:hAnsi="Times New Roman" w:cs="Times New Roman"/>
          <w:b w:val="0"/>
          <w:bCs w:val="0"/>
          <w:color w:val="auto"/>
        </w:rPr>
        <w:lastRenderedPageBreak/>
        <w:t>РАЗДЕЛ V. ПРОЕКТ ДОГОВОРА</w:t>
      </w:r>
      <w:bookmarkEnd w:id="92"/>
      <w:bookmarkEnd w:id="93"/>
    </w:p>
    <w:p w:rsidR="001D04E7" w:rsidRDefault="00E17831" w:rsidP="001D04E7">
      <w:pPr>
        <w:jc w:val="center"/>
        <w:rPr>
          <w:b/>
          <w:caps/>
        </w:rPr>
      </w:pPr>
      <w:r>
        <w:rPr>
          <w:b/>
          <w:caps/>
        </w:rPr>
        <w:t xml:space="preserve">     </w:t>
      </w:r>
      <w:r w:rsidR="001D04E7">
        <w:rPr>
          <w:b/>
          <w:caps/>
        </w:rPr>
        <w:t>на оказание услуг № ___</w:t>
      </w:r>
    </w:p>
    <w:p w:rsidR="00A41B12" w:rsidRDefault="00A41B12" w:rsidP="00A41B12">
      <w:pPr>
        <w:widowControl w:val="0"/>
        <w:tabs>
          <w:tab w:val="left" w:pos="6946"/>
        </w:tabs>
        <w:autoSpaceDE w:val="0"/>
        <w:autoSpaceDN w:val="0"/>
        <w:adjustRightInd w:val="0"/>
        <w:jc w:val="both"/>
      </w:pPr>
      <w:r>
        <w:t>г. Сургут                                                                                               «___»____________20__г.</w:t>
      </w:r>
    </w:p>
    <w:p w:rsidR="00A41B12" w:rsidRDefault="00A41B12" w:rsidP="00A41B12">
      <w:pPr>
        <w:jc w:val="both"/>
        <w:rPr>
          <w:b/>
        </w:rPr>
      </w:pPr>
    </w:p>
    <w:p w:rsidR="00A41B12" w:rsidRPr="00953A44" w:rsidRDefault="00A41B12" w:rsidP="00A41B12">
      <w:pPr>
        <w:ind w:firstLine="567"/>
        <w:jc w:val="both"/>
        <w:rPr>
          <w:i/>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на основании протокола</w:t>
      </w:r>
      <w:r>
        <w:rPr>
          <w:color w:val="000000"/>
          <w:kern w:val="16"/>
        </w:rPr>
        <w:t xml:space="preserve"> подведения итогов </w:t>
      </w:r>
      <w:r w:rsidRPr="00953A44">
        <w:rPr>
          <w:color w:val="000000"/>
          <w:kern w:val="16"/>
        </w:rPr>
        <w:t xml:space="preserve"> №______________ от «__»__________ 20</w:t>
      </w:r>
      <w:r>
        <w:rPr>
          <w:color w:val="000000"/>
          <w:kern w:val="16"/>
        </w:rPr>
        <w:t>__</w:t>
      </w:r>
      <w:r w:rsidRPr="00953A44">
        <w:rPr>
          <w:color w:val="000000"/>
          <w:kern w:val="16"/>
        </w:rPr>
        <w:t>г. заключили настоящий Договор, о нижеследующем:</w:t>
      </w:r>
    </w:p>
    <w:p w:rsidR="00A41B12" w:rsidRPr="009664C2" w:rsidRDefault="00A41B12" w:rsidP="00A41B12">
      <w:pPr>
        <w:ind w:firstLine="567"/>
        <w:jc w:val="both"/>
        <w:rPr>
          <w:color w:val="000000"/>
          <w:kern w:val="16"/>
        </w:rPr>
      </w:pPr>
    </w:p>
    <w:p w:rsidR="00A41B12" w:rsidRPr="009664C2" w:rsidRDefault="00A41B12" w:rsidP="00A41B12">
      <w:pPr>
        <w:ind w:firstLine="567"/>
        <w:jc w:val="center"/>
        <w:rPr>
          <w:b/>
        </w:rPr>
      </w:pPr>
      <w:r w:rsidRPr="009664C2">
        <w:rPr>
          <w:b/>
        </w:rPr>
        <w:t>1. Предмет Договора</w:t>
      </w:r>
    </w:p>
    <w:p w:rsidR="00A41B12" w:rsidRPr="00B424DB" w:rsidRDefault="00A41B12" w:rsidP="00A41B12">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оказать услуги</w:t>
      </w:r>
      <w:r>
        <w:rPr>
          <w:bCs/>
        </w:rPr>
        <w:t xml:space="preserve"> по </w:t>
      </w:r>
      <w:r w:rsidRPr="003715ED">
        <w:rPr>
          <w:rFonts w:eastAsiaTheme="minorHAnsi"/>
          <w:lang w:eastAsia="en-US"/>
        </w:rPr>
        <w:t>разработке ра</w:t>
      </w:r>
      <w:r>
        <w:rPr>
          <w:rFonts w:eastAsiaTheme="minorHAnsi"/>
          <w:lang w:eastAsia="en-US"/>
        </w:rPr>
        <w:t>бочей документации по объекту: «</w:t>
      </w:r>
      <w:r w:rsidRPr="003715ED">
        <w:rPr>
          <w:rFonts w:eastAsiaTheme="minorHAnsi"/>
          <w:lang w:eastAsia="en-US"/>
        </w:rPr>
        <w:t>Техническое перевооружение: смесительных узлов системы теплоснабжения приточных установок (СТС ПУ) котельной №1 и смесительного узла управления систем</w:t>
      </w:r>
      <w:r>
        <w:rPr>
          <w:rFonts w:eastAsiaTheme="minorHAnsi"/>
          <w:lang w:eastAsia="en-US"/>
        </w:rPr>
        <w:t>ы отопления здания котельной №1»</w:t>
      </w:r>
      <w:r w:rsidRPr="003715ED">
        <w:rPr>
          <w:rFonts w:eastAsiaTheme="minorHAnsi"/>
          <w:lang w:eastAsia="en-US"/>
        </w:rPr>
        <w:t xml:space="preserve"> с проведением экспертизы промышленной безопасности</w:t>
      </w:r>
      <w:r w:rsidRPr="009664C2">
        <w:t xml:space="preserve"> (далее – услуги), а Заказчик обязуется принять и оплатить их.</w:t>
      </w:r>
    </w:p>
    <w:p w:rsidR="00A41B12" w:rsidRPr="009664C2" w:rsidRDefault="00A41B12" w:rsidP="00A41B12">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A41B12" w:rsidRDefault="00A41B12" w:rsidP="00124C5D">
      <w:pPr>
        <w:ind w:firstLine="567"/>
        <w:jc w:val="both"/>
        <w:rPr>
          <w:rFonts w:eastAsiaTheme="minorHAnsi"/>
          <w:lang w:eastAsia="en-US"/>
        </w:rPr>
      </w:pPr>
      <w:r w:rsidRPr="00124C5D">
        <w:rPr>
          <w:color w:val="000000"/>
        </w:rPr>
        <w:t>1.3. Место оказания услуг:</w:t>
      </w:r>
      <w:r w:rsidRPr="00124C5D">
        <w:t xml:space="preserve"> </w:t>
      </w:r>
      <w:r w:rsidR="00124C5D">
        <w:t>Ханты-Мансийский автономный округ - Югра</w:t>
      </w:r>
      <w:r w:rsidR="00124C5D" w:rsidRPr="00517A36">
        <w:t>, г. Сургут,  ул. Нефтяников 24, строение 6</w:t>
      </w:r>
      <w:r w:rsidR="00124C5D">
        <w:t xml:space="preserve"> и </w:t>
      </w:r>
      <w:r w:rsidR="00124C5D">
        <w:rPr>
          <w:rFonts w:eastAsiaTheme="minorHAnsi"/>
          <w:lang w:eastAsia="en-US"/>
        </w:rPr>
        <w:t>по месту нахождения Исполнителя.</w:t>
      </w:r>
    </w:p>
    <w:p w:rsidR="00124C5D" w:rsidRPr="00E26B5E" w:rsidRDefault="00124C5D" w:rsidP="00124C5D">
      <w:pPr>
        <w:ind w:firstLine="567"/>
        <w:jc w:val="both"/>
      </w:pPr>
    </w:p>
    <w:p w:rsidR="00A41B12" w:rsidRPr="009664C2" w:rsidRDefault="00A41B12" w:rsidP="00A41B12">
      <w:pPr>
        <w:ind w:firstLine="567"/>
        <w:jc w:val="center"/>
        <w:rPr>
          <w:b/>
        </w:rPr>
      </w:pPr>
      <w:r w:rsidRPr="009664C2">
        <w:rPr>
          <w:b/>
        </w:rPr>
        <w:t>2. Цена Договора и порядок расчетов</w:t>
      </w:r>
    </w:p>
    <w:p w:rsidR="00A41B12" w:rsidRPr="009664C2" w:rsidRDefault="00A41B12" w:rsidP="00A41B12">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A41B12" w:rsidRPr="009664C2" w:rsidRDefault="00A41B12" w:rsidP="00A41B12">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A41B12" w:rsidRPr="009664C2" w:rsidRDefault="00A41B12" w:rsidP="00A41B12">
      <w:pPr>
        <w:widowControl w:val="0"/>
        <w:autoSpaceDE w:val="0"/>
        <w:autoSpaceDN w:val="0"/>
        <w:adjustRightInd w:val="0"/>
        <w:ind w:firstLine="567"/>
        <w:jc w:val="both"/>
      </w:pPr>
      <w:r w:rsidRPr="009664C2">
        <w:t>2.3.  Расчеты по Договору производятся в следующем порядке:</w:t>
      </w:r>
    </w:p>
    <w:p w:rsidR="00A41B12" w:rsidRPr="009664C2" w:rsidRDefault="00A41B12" w:rsidP="00A41B12">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41B12" w:rsidRPr="009664C2" w:rsidRDefault="00A41B12" w:rsidP="00A41B12">
      <w:pPr>
        <w:widowControl w:val="0"/>
        <w:autoSpaceDE w:val="0"/>
        <w:autoSpaceDN w:val="0"/>
        <w:adjustRightInd w:val="0"/>
        <w:ind w:firstLine="567"/>
        <w:jc w:val="both"/>
      </w:pPr>
      <w:r w:rsidRPr="009664C2">
        <w:t>2.3.2. Оплата производится в рублях Российской Федерации.</w:t>
      </w:r>
    </w:p>
    <w:p w:rsidR="00A41B12" w:rsidRPr="00C233A1" w:rsidRDefault="00A41B12" w:rsidP="00A41B12">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A41B12" w:rsidRPr="009664C2" w:rsidRDefault="00A41B12" w:rsidP="00A41B12">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A41B12" w:rsidRDefault="00A41B12" w:rsidP="00A41B12">
      <w:pPr>
        <w:ind w:firstLine="567"/>
        <w:jc w:val="both"/>
      </w:pPr>
    </w:p>
    <w:p w:rsidR="00A41B12" w:rsidRPr="009664C2" w:rsidRDefault="00A41B12" w:rsidP="00A41B12">
      <w:pPr>
        <w:ind w:firstLine="567"/>
        <w:jc w:val="center"/>
        <w:rPr>
          <w:b/>
        </w:rPr>
      </w:pPr>
      <w:r w:rsidRPr="009664C2">
        <w:rPr>
          <w:b/>
        </w:rPr>
        <w:t>3. Права и обязанности сторон</w:t>
      </w:r>
    </w:p>
    <w:p w:rsidR="00A41B12" w:rsidRPr="009664C2" w:rsidRDefault="00A41B12" w:rsidP="00A41B12">
      <w:pPr>
        <w:pStyle w:val="affe"/>
        <w:ind w:firstLine="567"/>
        <w:rPr>
          <w:b/>
        </w:rPr>
      </w:pPr>
      <w:r w:rsidRPr="009664C2">
        <w:rPr>
          <w:b/>
        </w:rPr>
        <w:t>3.1. Заказчик имеет право:</w:t>
      </w:r>
    </w:p>
    <w:p w:rsidR="00A41B12" w:rsidRPr="009664C2" w:rsidRDefault="00A41B12" w:rsidP="00A41B12">
      <w:pPr>
        <w:pStyle w:val="affe"/>
        <w:ind w:firstLine="567"/>
      </w:pPr>
      <w:r w:rsidRPr="009664C2">
        <w:t>3.1.1. Досрочно принять и оплатить услуги в соответствии с условиями Договора.</w:t>
      </w:r>
    </w:p>
    <w:p w:rsidR="00A41B12" w:rsidRPr="009664C2" w:rsidRDefault="00A41B12" w:rsidP="00A41B12">
      <w:pPr>
        <w:pStyle w:val="affe"/>
        <w:ind w:firstLine="567"/>
      </w:pPr>
      <w:r w:rsidRPr="009664C2">
        <w:t>3.1.2. Требовать возмещения неустойки и (или) убытков, причиненных по вине Исполнителя.</w:t>
      </w:r>
    </w:p>
    <w:p w:rsidR="00A41B12" w:rsidRPr="009664C2" w:rsidRDefault="00A41B12" w:rsidP="00A41B12">
      <w:pPr>
        <w:pStyle w:val="affe"/>
        <w:ind w:firstLine="567"/>
      </w:pPr>
      <w:r w:rsidRPr="009664C2">
        <w:lastRenderedPageBreak/>
        <w:t>3.1.3. Привлекать экспертов, экспертные организации для проверки соответствия качества оказываемых услуг требованиям, установленным Договором.</w:t>
      </w:r>
    </w:p>
    <w:p w:rsidR="00A41B12" w:rsidRPr="009664C2" w:rsidRDefault="00A41B12" w:rsidP="00A41B1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A41B12" w:rsidRPr="009664C2" w:rsidRDefault="00A41B12" w:rsidP="00A41B12">
      <w:pPr>
        <w:pStyle w:val="affe"/>
        <w:ind w:firstLine="567"/>
        <w:rPr>
          <w:b/>
        </w:rPr>
      </w:pPr>
      <w:r w:rsidRPr="009664C2">
        <w:rPr>
          <w:b/>
        </w:rPr>
        <w:t>3.2. Заказчик обязан:</w:t>
      </w:r>
    </w:p>
    <w:p w:rsidR="00A41B12" w:rsidRPr="009664C2" w:rsidRDefault="00A41B12" w:rsidP="00A41B12">
      <w:pPr>
        <w:ind w:firstLine="567"/>
        <w:jc w:val="both"/>
      </w:pPr>
      <w:r w:rsidRPr="009664C2">
        <w:t>3.2.1. Обеспечить приемку оказанных по Договору услуг по объему и качеству.</w:t>
      </w:r>
    </w:p>
    <w:p w:rsidR="00A41B12" w:rsidRPr="009664C2" w:rsidRDefault="00A41B12" w:rsidP="00A41B12">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A41B12" w:rsidRPr="009664C2" w:rsidRDefault="00A41B12" w:rsidP="00A41B12">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A41B12" w:rsidRPr="009664C2" w:rsidRDefault="00A41B12" w:rsidP="00A41B12">
      <w:pPr>
        <w:shd w:val="clear" w:color="auto" w:fill="FFFFFF"/>
        <w:tabs>
          <w:tab w:val="left" w:pos="540"/>
        </w:tabs>
        <w:ind w:firstLine="567"/>
        <w:jc w:val="both"/>
        <w:rPr>
          <w:b/>
          <w:bCs/>
          <w:color w:val="000000"/>
        </w:rPr>
      </w:pPr>
      <w:r w:rsidRPr="009664C2">
        <w:rPr>
          <w:b/>
          <w:bCs/>
          <w:color w:val="000000"/>
        </w:rPr>
        <w:t>3.3. Исполнитель обязан:</w:t>
      </w:r>
    </w:p>
    <w:p w:rsidR="00A41B12" w:rsidRPr="009664C2" w:rsidRDefault="00A41B12" w:rsidP="00A41B12">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Pr>
          <w:i w:val="0"/>
          <w:sz w:val="24"/>
          <w:szCs w:val="24"/>
        </w:rPr>
        <w:t>, требованиями действующей нормативно-технической документацией</w:t>
      </w:r>
      <w:r w:rsidRPr="009664C2">
        <w:rPr>
          <w:i w:val="0"/>
          <w:sz w:val="24"/>
          <w:szCs w:val="24"/>
        </w:rPr>
        <w:t xml:space="preserve"> и в сроки, предусмотренные настоящим Договором.</w:t>
      </w:r>
    </w:p>
    <w:p w:rsidR="00A41B12" w:rsidRPr="009664C2" w:rsidRDefault="00A41B12" w:rsidP="00A41B12">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41B12" w:rsidRPr="009664C2" w:rsidRDefault="00A41B12" w:rsidP="00A41B12">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41B12" w:rsidRPr="009664C2" w:rsidRDefault="00A41B12" w:rsidP="00A41B12">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A41B12" w:rsidRPr="009664C2" w:rsidRDefault="00A41B12" w:rsidP="00A41B12">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A41B12" w:rsidRDefault="00A41B12" w:rsidP="00A41B12">
      <w:pPr>
        <w:tabs>
          <w:tab w:val="left" w:pos="284"/>
          <w:tab w:val="left" w:pos="360"/>
        </w:tabs>
        <w:ind w:firstLine="567"/>
        <w:jc w:val="both"/>
        <w:rPr>
          <w:rFonts w:eastAsia="Times New Roman CYR"/>
        </w:rPr>
      </w:pPr>
      <w:r w:rsidRPr="009664C2">
        <w:t xml:space="preserve">3.3.6.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A41B12" w:rsidRDefault="00A41B12" w:rsidP="00A41B12">
      <w:pPr>
        <w:tabs>
          <w:tab w:val="left" w:pos="284"/>
          <w:tab w:val="left" w:pos="360"/>
        </w:tabs>
        <w:ind w:firstLine="567"/>
        <w:jc w:val="both"/>
        <w:rPr>
          <w:rFonts w:eastAsia="Times New Roman CYR"/>
        </w:rPr>
      </w:pPr>
      <w:r>
        <w:rPr>
          <w:rFonts w:eastAsia="Times New Roman CYR"/>
        </w:rPr>
        <w:t>Исполнитель безвозмездно устраняет</w:t>
      </w:r>
      <w:r w:rsidRPr="003F6217">
        <w:rPr>
          <w:rFonts w:eastAsia="Times New Roman CYR"/>
        </w:rPr>
        <w:t xml:space="preserve"> выявленные в процессе согласования инспектирующими органами замечания в рабочей документации, основанные на нормативной документации.</w:t>
      </w:r>
    </w:p>
    <w:p w:rsidR="00A41B12" w:rsidRPr="00EB2D4F" w:rsidRDefault="00A41B12" w:rsidP="00A41B12">
      <w:pPr>
        <w:tabs>
          <w:tab w:val="left" w:pos="284"/>
          <w:tab w:val="left" w:pos="360"/>
        </w:tabs>
        <w:ind w:firstLine="567"/>
        <w:jc w:val="both"/>
        <w:rPr>
          <w:rFonts w:eastAsia="Times New Roman CYR"/>
        </w:rPr>
      </w:pPr>
      <w:r>
        <w:rPr>
          <w:rFonts w:eastAsia="Times New Roman CYR"/>
        </w:rPr>
        <w:t>Исполнитель</w:t>
      </w:r>
      <w:r w:rsidRPr="003F6217">
        <w:rPr>
          <w:rFonts w:eastAsia="Times New Roman CYR"/>
        </w:rPr>
        <w:t xml:space="preserve"> участвует в сопровождении разработанной рабочей документации при согласовании в инспектирующих органах и устраняет выявленные замечания за свой счет.</w:t>
      </w:r>
    </w:p>
    <w:p w:rsidR="00A41B12" w:rsidRPr="009664C2" w:rsidRDefault="00A41B12" w:rsidP="00A41B12">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A41B12" w:rsidRPr="009664C2" w:rsidRDefault="00A41B12" w:rsidP="00A41B12">
      <w:pPr>
        <w:pStyle w:val="affe"/>
        <w:ind w:firstLine="567"/>
        <w:rPr>
          <w:b/>
        </w:rPr>
      </w:pPr>
      <w:r w:rsidRPr="009664C2">
        <w:rPr>
          <w:b/>
        </w:rPr>
        <w:t>3.4. Исполнитель вправе:</w:t>
      </w:r>
    </w:p>
    <w:p w:rsidR="00A41B12" w:rsidRPr="009664C2" w:rsidRDefault="00A41B12" w:rsidP="00A41B12">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A41B12" w:rsidRPr="009D2047" w:rsidRDefault="00A41B12" w:rsidP="00A41B12">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A41B12" w:rsidRDefault="00A41B12" w:rsidP="00A41B12">
      <w:pPr>
        <w:ind w:firstLine="567"/>
        <w:jc w:val="center"/>
        <w:rPr>
          <w:b/>
        </w:rPr>
      </w:pPr>
    </w:p>
    <w:p w:rsidR="00A41B12" w:rsidRPr="009664C2" w:rsidRDefault="00A41B12" w:rsidP="00A41B12">
      <w:pPr>
        <w:ind w:firstLine="567"/>
        <w:jc w:val="center"/>
        <w:rPr>
          <w:b/>
        </w:rPr>
      </w:pPr>
      <w:r w:rsidRPr="009664C2">
        <w:rPr>
          <w:b/>
        </w:rPr>
        <w:t>4. Сроки оказания услуг</w:t>
      </w:r>
    </w:p>
    <w:p w:rsidR="00A41B12" w:rsidRPr="00A726DA" w:rsidRDefault="00A41B12" w:rsidP="00A41B12">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60 календарных дней </w:t>
      </w:r>
      <w:r>
        <w:t>с даты заключения Д</w:t>
      </w:r>
      <w:r w:rsidRPr="003522CE">
        <w:t>оговора</w:t>
      </w:r>
      <w:r>
        <w:t>.</w:t>
      </w:r>
    </w:p>
    <w:p w:rsidR="00A41B12" w:rsidRPr="009664C2" w:rsidRDefault="00A41B12" w:rsidP="00A41B12">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A41B12" w:rsidRPr="009664C2" w:rsidRDefault="00A41B12" w:rsidP="00A41B12">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41B12" w:rsidRPr="009664C2" w:rsidRDefault="00A41B12" w:rsidP="00A41B12">
      <w:pPr>
        <w:widowControl w:val="0"/>
        <w:autoSpaceDE w:val="0"/>
        <w:autoSpaceDN w:val="0"/>
        <w:adjustRightInd w:val="0"/>
        <w:ind w:firstLine="567"/>
        <w:jc w:val="both"/>
      </w:pPr>
      <w:r w:rsidRPr="009664C2">
        <w:lastRenderedPageBreak/>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41B12" w:rsidRPr="009664C2" w:rsidRDefault="00A41B12" w:rsidP="00A41B12">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A41B12" w:rsidRDefault="00A41B12" w:rsidP="00A41B12">
      <w:pPr>
        <w:shd w:val="clear" w:color="auto" w:fill="FFFFFF"/>
        <w:tabs>
          <w:tab w:val="left" w:pos="1498"/>
        </w:tabs>
        <w:rPr>
          <w:b/>
        </w:rPr>
      </w:pPr>
    </w:p>
    <w:p w:rsidR="00A41B12" w:rsidRPr="009664C2" w:rsidRDefault="00A41B12" w:rsidP="00A41B12">
      <w:pPr>
        <w:shd w:val="clear" w:color="auto" w:fill="FFFFFF"/>
        <w:tabs>
          <w:tab w:val="left" w:pos="1498"/>
        </w:tabs>
        <w:ind w:firstLine="567"/>
        <w:jc w:val="center"/>
        <w:rPr>
          <w:b/>
          <w:color w:val="000000"/>
        </w:rPr>
      </w:pPr>
      <w:r w:rsidRPr="009664C2">
        <w:rPr>
          <w:b/>
        </w:rPr>
        <w:t>5. Порядок сдачи и приемки услуг</w:t>
      </w:r>
    </w:p>
    <w:p w:rsidR="00A41B12" w:rsidRPr="002B41FA" w:rsidRDefault="00A41B12" w:rsidP="00A41B12">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A41B12" w:rsidRDefault="00A41B12" w:rsidP="00A41B12">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A41B12" w:rsidRPr="009664C2" w:rsidRDefault="00A41B12" w:rsidP="00A41B12">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00E21585">
        <w:t>10</w:t>
      </w:r>
      <w:r w:rsidRPr="009664C2">
        <w:t xml:space="preserve"> (</w:t>
      </w:r>
      <w:r w:rsidR="00E21585">
        <w:t>десяти</w:t>
      </w:r>
      <w:r w:rsidRPr="009664C2">
        <w:t>)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A41B12" w:rsidRPr="00941C04" w:rsidRDefault="00A41B12" w:rsidP="00A41B12">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A41B12" w:rsidRPr="009664C2" w:rsidRDefault="00A41B12" w:rsidP="00A41B12">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A41B12" w:rsidRPr="00E2554F" w:rsidRDefault="00A41B12" w:rsidP="00A41B12">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A41B12" w:rsidRDefault="00A41B12" w:rsidP="00A41B12">
      <w:pPr>
        <w:ind w:firstLine="567"/>
        <w:jc w:val="center"/>
        <w:rPr>
          <w:b/>
        </w:rPr>
      </w:pPr>
    </w:p>
    <w:p w:rsidR="00A41B12" w:rsidRPr="009664C2" w:rsidRDefault="00A41B12" w:rsidP="00A41B12">
      <w:pPr>
        <w:ind w:firstLine="567"/>
        <w:jc w:val="center"/>
        <w:rPr>
          <w:b/>
        </w:rPr>
      </w:pPr>
      <w:r w:rsidRPr="009664C2">
        <w:rPr>
          <w:b/>
        </w:rPr>
        <w:t>6. Ответственность сторон</w:t>
      </w:r>
    </w:p>
    <w:p w:rsidR="00A41B12" w:rsidRDefault="00A41B12" w:rsidP="00A41B1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41B12" w:rsidRDefault="00A41B12" w:rsidP="00A41B12">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A41B12" w:rsidRDefault="00A41B12" w:rsidP="00A41B12">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A41B12" w:rsidRDefault="00A41B12" w:rsidP="00A41B12">
      <w:pPr>
        <w:ind w:firstLine="567"/>
        <w:jc w:val="both"/>
      </w:pPr>
      <w:r>
        <w:lastRenderedPageBreak/>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A41B12" w:rsidRPr="00A23214" w:rsidRDefault="00A41B12" w:rsidP="00A41B12">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A41B12" w:rsidRDefault="00A41B12" w:rsidP="00A41B12">
      <w:pPr>
        <w:ind w:firstLine="567"/>
        <w:jc w:val="both"/>
      </w:pPr>
      <w:r>
        <w:t>6.4.</w:t>
      </w:r>
      <w:r>
        <w:rPr>
          <w:i/>
        </w:rPr>
        <w:t xml:space="preserve"> </w:t>
      </w:r>
      <w:r>
        <w:t>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A41B12" w:rsidRDefault="00A41B12" w:rsidP="00A41B1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A41B12" w:rsidRDefault="00A41B12" w:rsidP="00A41B12">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A41B12" w:rsidRDefault="00A41B12" w:rsidP="00A41B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A41B12" w:rsidRDefault="00A41B12" w:rsidP="00A41B12">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A41B12" w:rsidRDefault="00A41B12" w:rsidP="00A41B12">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A41B12" w:rsidRDefault="00A41B12" w:rsidP="00A41B12">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41B12" w:rsidRDefault="00A41B12" w:rsidP="00A41B12">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41B12" w:rsidRDefault="00A41B12" w:rsidP="00A41B1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41B12" w:rsidRDefault="00A41B12" w:rsidP="00A41B12">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A41B12" w:rsidRDefault="00A41B12" w:rsidP="00A41B12">
      <w:pPr>
        <w:ind w:firstLine="567"/>
        <w:jc w:val="both"/>
      </w:pPr>
    </w:p>
    <w:p w:rsidR="00A41B12" w:rsidRDefault="00A41B12" w:rsidP="00A41B12">
      <w:pPr>
        <w:ind w:firstLine="567"/>
        <w:jc w:val="both"/>
      </w:pPr>
    </w:p>
    <w:p w:rsidR="00A41B12" w:rsidRDefault="00A41B12" w:rsidP="00A41B12">
      <w:pPr>
        <w:ind w:firstLine="567"/>
        <w:jc w:val="center"/>
        <w:rPr>
          <w:b/>
        </w:rPr>
      </w:pPr>
    </w:p>
    <w:p w:rsidR="00A41B12" w:rsidRPr="009664C2" w:rsidRDefault="00A41B12" w:rsidP="00A41B12">
      <w:pPr>
        <w:ind w:firstLine="567"/>
        <w:jc w:val="center"/>
        <w:rPr>
          <w:b/>
        </w:rPr>
      </w:pPr>
      <w:r w:rsidRPr="009664C2">
        <w:rPr>
          <w:b/>
        </w:rPr>
        <w:lastRenderedPageBreak/>
        <w:t>7. Форс-мажорные обстоятельства</w:t>
      </w:r>
    </w:p>
    <w:p w:rsidR="00A41B12" w:rsidRPr="009664C2" w:rsidRDefault="00A41B12" w:rsidP="00A41B12">
      <w:pPr>
        <w:pStyle w:val="affe"/>
        <w:ind w:firstLine="567"/>
      </w:pPr>
      <w:r w:rsidRPr="009664C2">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A41B12" w:rsidRPr="009664C2" w:rsidRDefault="00A41B12" w:rsidP="00A41B12">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41B12" w:rsidRPr="009664C2" w:rsidRDefault="00A41B12" w:rsidP="00A41B12">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A41B12" w:rsidRPr="009664C2" w:rsidRDefault="00A41B12" w:rsidP="00A41B12">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41B12" w:rsidRPr="009D2047" w:rsidRDefault="00A41B12" w:rsidP="00A41B12">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A41B12" w:rsidRDefault="00A41B12" w:rsidP="00A41B12">
      <w:pPr>
        <w:keepNext/>
        <w:ind w:firstLine="567"/>
        <w:jc w:val="center"/>
        <w:rPr>
          <w:b/>
        </w:rPr>
      </w:pPr>
    </w:p>
    <w:p w:rsidR="00A41B12" w:rsidRPr="009664C2" w:rsidRDefault="00A41B12" w:rsidP="00A41B12">
      <w:pPr>
        <w:keepNext/>
        <w:ind w:firstLine="567"/>
        <w:jc w:val="center"/>
        <w:rPr>
          <w:b/>
        </w:rPr>
      </w:pPr>
      <w:r w:rsidRPr="009664C2">
        <w:rPr>
          <w:b/>
        </w:rPr>
        <w:t>8. Порядок разрешения споров</w:t>
      </w:r>
    </w:p>
    <w:p w:rsidR="00A41B12" w:rsidRPr="009664C2" w:rsidRDefault="00A41B12" w:rsidP="00A41B12">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A41B12" w:rsidRPr="009664C2" w:rsidRDefault="00A41B12" w:rsidP="00A41B12">
      <w:pPr>
        <w:pStyle w:val="affe"/>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A41B12" w:rsidRPr="009D2047" w:rsidRDefault="00A41B12" w:rsidP="00A41B12">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A41B12" w:rsidRDefault="00A41B12" w:rsidP="00A41B12">
      <w:pPr>
        <w:ind w:firstLine="567"/>
        <w:jc w:val="center"/>
        <w:rPr>
          <w:b/>
        </w:rPr>
      </w:pPr>
    </w:p>
    <w:p w:rsidR="00A41B12" w:rsidRPr="009664C2" w:rsidRDefault="00A41B12" w:rsidP="00A41B12">
      <w:pPr>
        <w:ind w:firstLine="567"/>
        <w:jc w:val="center"/>
        <w:rPr>
          <w:b/>
        </w:rPr>
      </w:pPr>
      <w:r w:rsidRPr="009664C2">
        <w:rPr>
          <w:b/>
        </w:rPr>
        <w:t>9. Изменение и расторжение Договора</w:t>
      </w:r>
    </w:p>
    <w:p w:rsidR="00A41B12" w:rsidRPr="009664C2" w:rsidRDefault="00A41B12" w:rsidP="00A41B12">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41B12" w:rsidRPr="009664C2" w:rsidRDefault="00A41B12" w:rsidP="00A41B12">
      <w:pPr>
        <w:widowControl w:val="0"/>
        <w:tabs>
          <w:tab w:val="decimal" w:pos="0"/>
        </w:tabs>
        <w:autoSpaceDE w:val="0"/>
        <w:autoSpaceDN w:val="0"/>
        <w:adjustRightInd w:val="0"/>
        <w:ind w:right="-142"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A41B12" w:rsidRPr="009664C2" w:rsidRDefault="00A41B12" w:rsidP="00A41B12">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A41B12" w:rsidRPr="009664C2" w:rsidRDefault="00A41B12" w:rsidP="00A41B12">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41B12" w:rsidRPr="00174B25" w:rsidRDefault="00A41B12" w:rsidP="00A41B12">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A41B12" w:rsidRPr="00E00048" w:rsidRDefault="00A41B12" w:rsidP="00A41B12">
      <w:pPr>
        <w:pStyle w:val="affe"/>
        <w:ind w:firstLine="567"/>
      </w:pPr>
      <w:r>
        <w:lastRenderedPageBreak/>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A41B12" w:rsidRDefault="00A41B12" w:rsidP="00A41B12">
      <w:pPr>
        <w:ind w:firstLine="567"/>
        <w:jc w:val="center"/>
        <w:rPr>
          <w:b/>
        </w:rPr>
      </w:pPr>
    </w:p>
    <w:p w:rsidR="00A41B12" w:rsidRPr="009664C2" w:rsidRDefault="00A41B12" w:rsidP="00A41B12">
      <w:pPr>
        <w:ind w:firstLine="567"/>
        <w:jc w:val="center"/>
        <w:rPr>
          <w:b/>
        </w:rPr>
      </w:pPr>
      <w:r w:rsidRPr="009664C2">
        <w:rPr>
          <w:b/>
        </w:rPr>
        <w:t>10.Срок действия Договора</w:t>
      </w:r>
    </w:p>
    <w:p w:rsidR="00A41B12" w:rsidRPr="009D2047" w:rsidRDefault="00A41B12" w:rsidP="00A41B12">
      <w:pPr>
        <w:autoSpaceDE w:val="0"/>
        <w:autoSpaceDN w:val="0"/>
        <w:adjustRightInd w:val="0"/>
        <w:ind w:firstLine="567"/>
        <w:jc w:val="both"/>
        <w:rPr>
          <w:color w:val="FF0000"/>
        </w:rPr>
      </w:pPr>
      <w:r w:rsidRPr="009664C2">
        <w:t>10.1. Договор вступает в силу с д</w:t>
      </w:r>
      <w:r>
        <w:t xml:space="preserve">аты заключения и действует по </w:t>
      </w:r>
      <w:r w:rsidRPr="003522CE">
        <w:t>«</w:t>
      </w:r>
      <w:r>
        <w:t>30</w:t>
      </w:r>
      <w:r w:rsidRPr="003522CE">
        <w:t xml:space="preserve">» </w:t>
      </w:r>
      <w:r>
        <w:t>июня 2020.  С «01» июля 202</w:t>
      </w:r>
      <w:r w:rsidR="00124C5D">
        <w:t>0</w:t>
      </w:r>
      <w:r>
        <w:t xml:space="preserve"> г.</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A41B12" w:rsidRDefault="00A41B12" w:rsidP="00A41B12">
      <w:pPr>
        <w:pStyle w:val="ConsPlusNormal"/>
        <w:widowControl/>
        <w:ind w:firstLine="567"/>
        <w:jc w:val="center"/>
        <w:rPr>
          <w:rFonts w:ascii="Times New Roman" w:hAnsi="Times New Roman" w:cs="Times New Roman"/>
          <w:b/>
          <w:sz w:val="24"/>
          <w:szCs w:val="24"/>
        </w:rPr>
      </w:pPr>
    </w:p>
    <w:p w:rsidR="00A41B12" w:rsidRPr="009664C2" w:rsidRDefault="00A41B12" w:rsidP="00A41B12">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A41B12" w:rsidRPr="009664C2" w:rsidRDefault="00A41B12" w:rsidP="00A41B12">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41B12" w:rsidRPr="009664C2" w:rsidRDefault="00A41B12" w:rsidP="00A41B12">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A41B12" w:rsidRPr="009664C2" w:rsidRDefault="00A41B12" w:rsidP="00A41B12">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A41B12" w:rsidRPr="009664C2" w:rsidRDefault="00A41B12" w:rsidP="00A41B12">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A41B12" w:rsidRPr="009664C2" w:rsidRDefault="00A41B12" w:rsidP="00A41B12">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41B12" w:rsidRPr="009664C2" w:rsidRDefault="00A41B12" w:rsidP="00A41B12">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41B12" w:rsidRPr="009664C2" w:rsidRDefault="00A41B12" w:rsidP="00A41B1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A41B12" w:rsidRPr="009664C2" w:rsidRDefault="00A41B12" w:rsidP="00A41B1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A41B12" w:rsidRPr="009664C2" w:rsidRDefault="00A41B12" w:rsidP="00A41B12">
      <w:pPr>
        <w:widowControl w:val="0"/>
        <w:autoSpaceDE w:val="0"/>
        <w:autoSpaceDN w:val="0"/>
        <w:adjustRightInd w:val="0"/>
        <w:ind w:firstLine="567"/>
        <w:jc w:val="both"/>
      </w:pPr>
      <w:r w:rsidRPr="009664C2">
        <w:t>- Техническое задание (Приложение №1 к договору);</w:t>
      </w:r>
    </w:p>
    <w:p w:rsidR="00A41B12" w:rsidRDefault="00A41B12" w:rsidP="00A41B12">
      <w:pPr>
        <w:widowControl w:val="0"/>
        <w:autoSpaceDE w:val="0"/>
        <w:autoSpaceDN w:val="0"/>
        <w:adjustRightInd w:val="0"/>
        <w:ind w:firstLine="567"/>
        <w:jc w:val="both"/>
      </w:pPr>
      <w:r w:rsidRPr="009664C2">
        <w:t>- Расчет стоимости услуг (Приложение №2 к договору).</w:t>
      </w:r>
    </w:p>
    <w:p w:rsidR="00A41B12" w:rsidRPr="009664C2" w:rsidRDefault="00A41B12" w:rsidP="00A41B12">
      <w:pPr>
        <w:widowControl w:val="0"/>
        <w:autoSpaceDE w:val="0"/>
        <w:autoSpaceDN w:val="0"/>
        <w:adjustRightInd w:val="0"/>
        <w:ind w:firstLine="567"/>
        <w:jc w:val="both"/>
      </w:pPr>
    </w:p>
    <w:p w:rsidR="00A41B12" w:rsidRPr="009664C2" w:rsidRDefault="00A41B12" w:rsidP="00A41B12">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A41B12" w:rsidRPr="009664C2" w:rsidTr="002D1519">
        <w:trPr>
          <w:trHeight w:val="3725"/>
        </w:trPr>
        <w:tc>
          <w:tcPr>
            <w:tcW w:w="4672" w:type="dxa"/>
          </w:tcPr>
          <w:p w:rsidR="00A41B12" w:rsidRPr="009664C2" w:rsidRDefault="00A41B12" w:rsidP="002D1519">
            <w:pPr>
              <w:widowControl w:val="0"/>
              <w:autoSpaceDE w:val="0"/>
              <w:autoSpaceDN w:val="0"/>
              <w:adjustRightInd w:val="0"/>
              <w:jc w:val="both"/>
              <w:rPr>
                <w:b/>
                <w:color w:val="000000"/>
              </w:rPr>
            </w:pPr>
            <w:bookmarkStart w:id="97" w:name="_Hlk523772111"/>
          </w:p>
          <w:p w:rsidR="00A41B12" w:rsidRPr="009664C2" w:rsidRDefault="00A41B12" w:rsidP="002D1519">
            <w:pPr>
              <w:widowControl w:val="0"/>
              <w:autoSpaceDE w:val="0"/>
              <w:autoSpaceDN w:val="0"/>
              <w:adjustRightInd w:val="0"/>
              <w:jc w:val="both"/>
              <w:rPr>
                <w:color w:val="000000"/>
              </w:rPr>
            </w:pPr>
            <w:r w:rsidRPr="009664C2">
              <w:rPr>
                <w:b/>
                <w:color w:val="000000"/>
                <w:sz w:val="22"/>
                <w:szCs w:val="22"/>
              </w:rPr>
              <w:t>Заказчик:</w:t>
            </w:r>
          </w:p>
          <w:p w:rsidR="00A41B12" w:rsidRPr="005F1CBB" w:rsidRDefault="00A41B12" w:rsidP="002D1519">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A41B12" w:rsidRPr="005F1CBB" w:rsidRDefault="00A41B12" w:rsidP="002D1519">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A41B12" w:rsidRPr="005F1CBB" w:rsidRDefault="00A41B12" w:rsidP="002D1519">
            <w:pPr>
              <w:autoSpaceDE w:val="0"/>
              <w:autoSpaceDN w:val="0"/>
              <w:jc w:val="both"/>
              <w:rPr>
                <w:color w:val="000000"/>
              </w:rPr>
            </w:pPr>
            <w:r w:rsidRPr="005F1CBB">
              <w:rPr>
                <w:color w:val="000000"/>
              </w:rPr>
              <w:t xml:space="preserve">ОГРН 1028600587069     </w:t>
            </w:r>
          </w:p>
          <w:p w:rsidR="00A41B12" w:rsidRPr="005F1CBB" w:rsidRDefault="00A41B12" w:rsidP="002D1519">
            <w:pPr>
              <w:autoSpaceDE w:val="0"/>
              <w:autoSpaceDN w:val="0"/>
              <w:jc w:val="both"/>
              <w:rPr>
                <w:color w:val="000000"/>
              </w:rPr>
            </w:pPr>
            <w:r w:rsidRPr="005F1CBB">
              <w:rPr>
                <w:color w:val="000000"/>
              </w:rPr>
              <w:t>Р/с 40702810167170101356  </w:t>
            </w:r>
          </w:p>
          <w:p w:rsidR="00A41B12" w:rsidRDefault="00A41B12" w:rsidP="002D1519">
            <w:pPr>
              <w:autoSpaceDE w:val="0"/>
              <w:autoSpaceDN w:val="0"/>
              <w:jc w:val="both"/>
            </w:pPr>
            <w:r w:rsidRPr="005F1CBB">
              <w:t>ЗАПАДНО-СИБИРСКОЕ</w:t>
            </w:r>
            <w:r>
              <w:t xml:space="preserve"> ОТДЕЛЕНИЕ</w:t>
            </w:r>
          </w:p>
          <w:p w:rsidR="00A41B12" w:rsidRPr="005F1CBB" w:rsidRDefault="00A41B12" w:rsidP="002D1519">
            <w:pPr>
              <w:autoSpaceDE w:val="0"/>
              <w:autoSpaceDN w:val="0"/>
              <w:jc w:val="both"/>
              <w:rPr>
                <w:color w:val="000000"/>
              </w:rPr>
            </w:pPr>
            <w:r w:rsidRPr="005F1CBB">
              <w:t>№ 8647 ПАО СБЕРБАНК г. Тюмень</w:t>
            </w:r>
            <w:r w:rsidRPr="005F1CBB">
              <w:rPr>
                <w:color w:val="000000"/>
              </w:rPr>
              <w:t xml:space="preserve">         </w:t>
            </w:r>
          </w:p>
          <w:p w:rsidR="00A41B12" w:rsidRPr="005F1CBB" w:rsidRDefault="00A41B12" w:rsidP="002D1519">
            <w:pPr>
              <w:autoSpaceDE w:val="0"/>
              <w:autoSpaceDN w:val="0"/>
              <w:jc w:val="both"/>
              <w:rPr>
                <w:color w:val="000000"/>
              </w:rPr>
            </w:pPr>
            <w:r w:rsidRPr="005F1CBB">
              <w:rPr>
                <w:color w:val="000000"/>
              </w:rPr>
              <w:t xml:space="preserve">к/с 30101810800000000651        </w:t>
            </w:r>
          </w:p>
          <w:p w:rsidR="00A41B12" w:rsidRPr="005F1CBB" w:rsidRDefault="00A41B12" w:rsidP="002D1519">
            <w:pPr>
              <w:jc w:val="both"/>
              <w:rPr>
                <w:color w:val="000000"/>
              </w:rPr>
            </w:pPr>
            <w:r w:rsidRPr="005F1CBB">
              <w:rPr>
                <w:color w:val="000000"/>
              </w:rPr>
              <w:t xml:space="preserve">БИК 047102651         </w:t>
            </w:r>
          </w:p>
          <w:p w:rsidR="00A41B12" w:rsidRPr="005F1CBB" w:rsidRDefault="00A41B12" w:rsidP="002D1519">
            <w:pPr>
              <w:jc w:val="both"/>
              <w:rPr>
                <w:color w:val="000000"/>
              </w:rPr>
            </w:pPr>
            <w:r>
              <w:rPr>
                <w:color w:val="000000"/>
              </w:rPr>
              <w:t>Адрес (м</w:t>
            </w:r>
            <w:r w:rsidRPr="005F1CBB">
              <w:rPr>
                <w:color w:val="000000"/>
              </w:rPr>
              <w:t>есто нахождения</w:t>
            </w:r>
            <w:r>
              <w:rPr>
                <w:color w:val="000000"/>
              </w:rPr>
              <w:t>)</w:t>
            </w:r>
            <w:r w:rsidRPr="005F1CBB">
              <w:rPr>
                <w:color w:val="000000"/>
              </w:rPr>
              <w:t>: 628403, Ханты-Мансийский автономный округ-Югра, город Сургут, улица Маяковского, 15</w:t>
            </w:r>
          </w:p>
          <w:p w:rsidR="00A41B12" w:rsidRPr="005F1CBB" w:rsidRDefault="00A41B12" w:rsidP="002D1519">
            <w:pPr>
              <w:jc w:val="both"/>
              <w:rPr>
                <w:lang w:val="en-US"/>
              </w:rPr>
            </w:pPr>
            <w:r w:rsidRPr="005F1CBB">
              <w:rPr>
                <w:lang w:val="en-US"/>
              </w:rPr>
              <w:t>E-mail: gts@surgutgts.ru</w:t>
            </w:r>
          </w:p>
          <w:p w:rsidR="00A41B12" w:rsidRPr="0012214C" w:rsidRDefault="00A41B12" w:rsidP="002D1519">
            <w:pPr>
              <w:jc w:val="both"/>
              <w:rPr>
                <w:color w:val="000000"/>
                <w:lang w:val="en-US"/>
              </w:rPr>
            </w:pPr>
            <w:r w:rsidRPr="005F1CBB">
              <w:t>Тел</w:t>
            </w:r>
            <w:r w:rsidRPr="005F1CBB">
              <w:rPr>
                <w:lang w:val="en-US"/>
              </w:rPr>
              <w:t xml:space="preserve">: 8 (3462) </w:t>
            </w:r>
            <w:r w:rsidRPr="0012214C">
              <w:rPr>
                <w:color w:val="000000"/>
                <w:lang w:val="en-US"/>
              </w:rPr>
              <w:t>52-43-11</w:t>
            </w:r>
          </w:p>
          <w:p w:rsidR="00A41B12" w:rsidRPr="00EB2D4F" w:rsidRDefault="00A41B12" w:rsidP="002D1519">
            <w:pPr>
              <w:jc w:val="both"/>
              <w:rPr>
                <w:color w:val="000000"/>
                <w:lang w:val="en-US"/>
              </w:rPr>
            </w:pPr>
          </w:p>
        </w:tc>
        <w:tc>
          <w:tcPr>
            <w:tcW w:w="4672" w:type="dxa"/>
          </w:tcPr>
          <w:p w:rsidR="00A41B12" w:rsidRPr="00EB2D4F" w:rsidRDefault="00A41B12" w:rsidP="002D1519">
            <w:pPr>
              <w:jc w:val="both"/>
              <w:rPr>
                <w:b/>
                <w:lang w:val="en-US"/>
              </w:rPr>
            </w:pPr>
          </w:p>
          <w:p w:rsidR="00A41B12" w:rsidRPr="009664C2" w:rsidRDefault="00A41B12" w:rsidP="002D1519">
            <w:pPr>
              <w:jc w:val="both"/>
              <w:rPr>
                <w:b/>
              </w:rPr>
            </w:pPr>
            <w:r w:rsidRPr="009664C2">
              <w:rPr>
                <w:b/>
                <w:sz w:val="22"/>
                <w:szCs w:val="22"/>
              </w:rPr>
              <w:t>Исполнитель:</w:t>
            </w:r>
          </w:p>
          <w:p w:rsidR="00A41B12" w:rsidRPr="009664C2" w:rsidRDefault="00A41B12" w:rsidP="002D1519">
            <w:pPr>
              <w:jc w:val="both"/>
            </w:pPr>
          </w:p>
        </w:tc>
      </w:tr>
      <w:bookmarkEnd w:id="97"/>
    </w:tbl>
    <w:p w:rsidR="00A41B12" w:rsidRDefault="00A41B12" w:rsidP="00A41B12">
      <w:pPr>
        <w:jc w:val="both"/>
      </w:pPr>
    </w:p>
    <w:p w:rsidR="00A41B12" w:rsidRPr="009664C2" w:rsidRDefault="00A41B12" w:rsidP="00A41B12">
      <w:pPr>
        <w:jc w:val="both"/>
      </w:pPr>
      <w:r w:rsidRPr="009664C2">
        <w:t xml:space="preserve">Директор:                                                               ___________: </w:t>
      </w:r>
    </w:p>
    <w:p w:rsidR="00A41B12" w:rsidRPr="009664C2" w:rsidRDefault="00A41B12" w:rsidP="00A41B12">
      <w:pPr>
        <w:jc w:val="both"/>
      </w:pPr>
    </w:p>
    <w:p w:rsidR="00A41B12" w:rsidRPr="009664C2" w:rsidRDefault="00A41B12" w:rsidP="00A41B12">
      <w:pPr>
        <w:jc w:val="both"/>
      </w:pPr>
      <w:r w:rsidRPr="009664C2">
        <w:t>______________/В.Н.Юркин/                               ______________/______________/</w:t>
      </w:r>
    </w:p>
    <w:p w:rsidR="00A41B12" w:rsidRPr="009664C2" w:rsidRDefault="00A41B12" w:rsidP="00A41B1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A41B12" w:rsidRPr="009664C2" w:rsidRDefault="00A41B12" w:rsidP="00A41B1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A41B12" w:rsidRPr="009664C2" w:rsidRDefault="00A41B12" w:rsidP="00A41B12">
      <w:pPr>
        <w:jc w:val="right"/>
      </w:pPr>
      <w:r w:rsidRPr="009664C2">
        <w:t>№ ____ от «___» _______ 20__ г.</w:t>
      </w:r>
    </w:p>
    <w:p w:rsidR="00A41B12" w:rsidRPr="009664C2" w:rsidRDefault="00A41B12" w:rsidP="00A41B12">
      <w:pPr>
        <w:jc w:val="both"/>
        <w:rPr>
          <w:bCs/>
        </w:rPr>
      </w:pPr>
    </w:p>
    <w:p w:rsidR="00A41B12" w:rsidRPr="009664C2" w:rsidRDefault="00A41B12" w:rsidP="00A41B12">
      <w:pPr>
        <w:jc w:val="both"/>
        <w:rPr>
          <w:bCs/>
        </w:rPr>
      </w:pPr>
    </w:p>
    <w:p w:rsidR="00A41B12" w:rsidRPr="009664C2" w:rsidRDefault="00A41B12" w:rsidP="00A41B12">
      <w:pPr>
        <w:jc w:val="center"/>
      </w:pPr>
      <w:r w:rsidRPr="009664C2">
        <w:t>ТЕХНИЧЕСКОЕ ЗАДАНИЕ*</w:t>
      </w:r>
    </w:p>
    <w:p w:rsidR="00A41B12" w:rsidRPr="009664C2" w:rsidRDefault="00A41B12" w:rsidP="00A41B12">
      <w:pPr>
        <w:jc w:val="both"/>
      </w:pPr>
    </w:p>
    <w:p w:rsidR="00A41B12" w:rsidRPr="009664C2" w:rsidRDefault="00A41B12" w:rsidP="00A41B12">
      <w:pPr>
        <w:tabs>
          <w:tab w:val="left" w:pos="4366"/>
        </w:tabs>
        <w:ind w:firstLine="539"/>
        <w:jc w:val="both"/>
        <w:rPr>
          <w:color w:val="000000"/>
        </w:rPr>
      </w:pPr>
    </w:p>
    <w:p w:rsidR="00A41B12" w:rsidRPr="009664C2" w:rsidRDefault="00A41B12" w:rsidP="00A41B12">
      <w:pPr>
        <w:jc w:val="both"/>
      </w:pPr>
    </w:p>
    <w:p w:rsidR="00A41B12" w:rsidRPr="009664C2" w:rsidRDefault="00A41B12" w:rsidP="00A41B12">
      <w:pPr>
        <w:pStyle w:val="Default"/>
        <w:jc w:val="both"/>
      </w:pPr>
      <w:r w:rsidRPr="00462C32">
        <w:t xml:space="preserve">*Оформляется в соответствии с Разделом </w:t>
      </w:r>
      <w:r w:rsidRPr="00462C32">
        <w:rPr>
          <w:lang w:val="en-US"/>
        </w:rPr>
        <w:t>IV</w:t>
      </w:r>
      <w:r>
        <w:t xml:space="preserve"> </w:t>
      </w:r>
      <w:r w:rsidRPr="00462C32">
        <w:t xml:space="preserve">к извещению о проведении запроса котировок в электронной форме на право заключения договора на </w:t>
      </w:r>
      <w:r>
        <w:t xml:space="preserve">оказание услуг </w:t>
      </w:r>
      <w:r>
        <w:rPr>
          <w:bCs/>
        </w:rPr>
        <w:t xml:space="preserve">по </w:t>
      </w:r>
      <w:r w:rsidRPr="003715ED">
        <w:rPr>
          <w:rFonts w:eastAsiaTheme="minorHAnsi"/>
        </w:rPr>
        <w:t>разработке ра</w:t>
      </w:r>
      <w:r>
        <w:rPr>
          <w:rFonts w:eastAsiaTheme="minorHAnsi"/>
        </w:rPr>
        <w:t>бочей документации по объекту: «</w:t>
      </w:r>
      <w:r w:rsidRPr="003715ED">
        <w:rPr>
          <w:rFonts w:eastAsiaTheme="minorHAnsi"/>
        </w:rPr>
        <w:t>Техническое перевооружение: смесительных узлов системы теплоснабжения приточных установок (СТС ПУ) котельной №1 и смесительного узла управления систем</w:t>
      </w:r>
      <w:r>
        <w:rPr>
          <w:rFonts w:eastAsiaTheme="minorHAnsi"/>
        </w:rPr>
        <w:t>ы отопления здания котельной №1»</w:t>
      </w:r>
      <w:r w:rsidRPr="003715ED">
        <w:rPr>
          <w:rFonts w:eastAsiaTheme="minorHAnsi"/>
        </w:rPr>
        <w:t xml:space="preserve"> с проведением экспертизы промышленной безопасности</w:t>
      </w:r>
    </w:p>
    <w:p w:rsidR="00A41B12" w:rsidRPr="009664C2" w:rsidRDefault="00A41B12" w:rsidP="00A41B12">
      <w:pPr>
        <w:tabs>
          <w:tab w:val="left" w:pos="4366"/>
        </w:tabs>
        <w:ind w:firstLine="539"/>
        <w:jc w:val="both"/>
        <w:rPr>
          <w:color w:val="000000"/>
        </w:rPr>
      </w:pPr>
    </w:p>
    <w:p w:rsidR="00A41B12" w:rsidRPr="009664C2" w:rsidRDefault="00A41B12" w:rsidP="00A41B12">
      <w:pPr>
        <w:tabs>
          <w:tab w:val="left" w:pos="4366"/>
        </w:tabs>
        <w:ind w:firstLine="539"/>
        <w:jc w:val="both"/>
        <w:rPr>
          <w:b/>
          <w:bCs/>
        </w:rPr>
      </w:pPr>
    </w:p>
    <w:p w:rsidR="00A41B12" w:rsidRPr="009664C2" w:rsidRDefault="00A41B12" w:rsidP="00A41B12">
      <w:pPr>
        <w:tabs>
          <w:tab w:val="left" w:pos="5430"/>
        </w:tabs>
        <w:jc w:val="both"/>
      </w:pPr>
      <w:r w:rsidRPr="009664C2">
        <w:t>ЗАКАЗЧИК</w:t>
      </w:r>
      <w:r w:rsidRPr="009664C2">
        <w:tab/>
        <w:t>ИСПОЛНИТЕЛЬ:</w:t>
      </w:r>
    </w:p>
    <w:p w:rsidR="00A41B12" w:rsidRPr="009664C2" w:rsidRDefault="00A41B12" w:rsidP="00A41B12">
      <w:pPr>
        <w:jc w:val="both"/>
      </w:pPr>
    </w:p>
    <w:p w:rsidR="00A41B12" w:rsidRPr="009664C2" w:rsidRDefault="00A41B12" w:rsidP="00A41B12">
      <w:pPr>
        <w:jc w:val="both"/>
      </w:pPr>
      <w:r w:rsidRPr="009664C2">
        <w:t xml:space="preserve">Директор:                                                                          _____________: </w:t>
      </w:r>
    </w:p>
    <w:p w:rsidR="00A41B12" w:rsidRPr="009664C2" w:rsidRDefault="00A41B12" w:rsidP="00A41B12">
      <w:pPr>
        <w:jc w:val="both"/>
      </w:pPr>
    </w:p>
    <w:p w:rsidR="00A41B12" w:rsidRPr="009664C2" w:rsidRDefault="00A41B12" w:rsidP="00A41B12">
      <w:pPr>
        <w:jc w:val="both"/>
      </w:pPr>
    </w:p>
    <w:p w:rsidR="00A41B12" w:rsidRPr="009664C2" w:rsidRDefault="00A41B12" w:rsidP="00A41B12">
      <w:pPr>
        <w:jc w:val="both"/>
        <w:rPr>
          <w:kern w:val="16"/>
        </w:rPr>
      </w:pPr>
      <w:r w:rsidRPr="009664C2">
        <w:t xml:space="preserve">______________/В.Н.Юркин/                                         ______________/______________ /   </w:t>
      </w:r>
    </w:p>
    <w:p w:rsidR="00A41B12" w:rsidRPr="009664C2" w:rsidRDefault="00A41B12" w:rsidP="00A41B12">
      <w:pPr>
        <w:ind w:firstLine="540"/>
        <w:jc w:val="both"/>
        <w:rPr>
          <w:kern w:val="16"/>
        </w:rPr>
      </w:pPr>
    </w:p>
    <w:p w:rsidR="00A41B12" w:rsidRPr="009664C2" w:rsidRDefault="00A41B12" w:rsidP="00A41B12">
      <w:pPr>
        <w:ind w:firstLine="540"/>
        <w:jc w:val="both"/>
        <w:rPr>
          <w:kern w:val="16"/>
        </w:rPr>
      </w:pPr>
    </w:p>
    <w:p w:rsidR="00A41B12" w:rsidRPr="009664C2" w:rsidRDefault="00A41B12" w:rsidP="00A41B12">
      <w:pPr>
        <w:ind w:firstLine="540"/>
        <w:jc w:val="both"/>
        <w:rPr>
          <w:kern w:val="16"/>
        </w:rPr>
      </w:pPr>
    </w:p>
    <w:p w:rsidR="00A41B12" w:rsidRPr="009664C2" w:rsidRDefault="00A41B12" w:rsidP="00A41B12">
      <w:pPr>
        <w:ind w:firstLine="540"/>
        <w:jc w:val="both"/>
        <w:rPr>
          <w:kern w:val="16"/>
        </w:rPr>
      </w:pPr>
    </w:p>
    <w:p w:rsidR="00A41B12" w:rsidRPr="009664C2" w:rsidRDefault="00A41B12" w:rsidP="00A41B12">
      <w:pPr>
        <w:ind w:firstLine="540"/>
        <w:jc w:val="both"/>
        <w:rPr>
          <w:kern w:val="16"/>
        </w:rPr>
      </w:pPr>
    </w:p>
    <w:p w:rsidR="00A41B12" w:rsidRPr="009664C2" w:rsidRDefault="00A41B12" w:rsidP="00A41B12">
      <w:pPr>
        <w:ind w:firstLine="540"/>
        <w:jc w:val="both"/>
        <w:rPr>
          <w:kern w:val="16"/>
        </w:rPr>
      </w:pPr>
    </w:p>
    <w:p w:rsidR="00A41B12" w:rsidRPr="009664C2" w:rsidRDefault="00A41B12" w:rsidP="00A41B12">
      <w:pPr>
        <w:ind w:firstLine="540"/>
        <w:jc w:val="both"/>
        <w:rPr>
          <w:kern w:val="16"/>
        </w:rPr>
      </w:pPr>
    </w:p>
    <w:p w:rsidR="00A41B12" w:rsidRPr="009664C2" w:rsidRDefault="00A41B12" w:rsidP="00A41B12">
      <w:pPr>
        <w:widowControl w:val="0"/>
        <w:autoSpaceDE w:val="0"/>
        <w:autoSpaceDN w:val="0"/>
        <w:adjustRightInd w:val="0"/>
        <w:jc w:val="both"/>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Default="00A41B12" w:rsidP="00A41B12">
      <w:pPr>
        <w:pStyle w:val="ConsPlusNormal"/>
        <w:widowControl/>
        <w:ind w:firstLine="0"/>
        <w:jc w:val="both"/>
        <w:rPr>
          <w:rFonts w:ascii="Times New Roman" w:hAnsi="Times New Roman" w:cs="Times New Roman"/>
          <w:sz w:val="24"/>
          <w:szCs w:val="24"/>
        </w:rPr>
      </w:pPr>
    </w:p>
    <w:p w:rsidR="00A41B12" w:rsidRDefault="00A41B12" w:rsidP="00A41B12">
      <w:pPr>
        <w:pStyle w:val="ConsPlusNormal"/>
        <w:widowControl/>
        <w:ind w:firstLine="0"/>
        <w:jc w:val="both"/>
        <w:rPr>
          <w:rFonts w:ascii="Times New Roman" w:hAnsi="Times New Roman" w:cs="Times New Roman"/>
          <w:sz w:val="24"/>
          <w:szCs w:val="24"/>
        </w:rPr>
      </w:pPr>
    </w:p>
    <w:p w:rsidR="00A41B12" w:rsidRDefault="00A41B12" w:rsidP="00A41B12">
      <w:pPr>
        <w:pStyle w:val="ConsPlusNormal"/>
        <w:widowControl/>
        <w:ind w:firstLine="0"/>
        <w:jc w:val="both"/>
        <w:rPr>
          <w:rFonts w:ascii="Times New Roman" w:hAnsi="Times New Roman" w:cs="Times New Roman"/>
          <w:sz w:val="24"/>
          <w:szCs w:val="24"/>
        </w:rPr>
      </w:pPr>
    </w:p>
    <w:p w:rsidR="00A41B1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Default="00A41B12" w:rsidP="00A41B12">
      <w:pPr>
        <w:pStyle w:val="ConsPlusNormal"/>
        <w:widowControl/>
        <w:ind w:firstLine="0"/>
        <w:jc w:val="right"/>
        <w:rPr>
          <w:rFonts w:ascii="Times New Roman" w:hAnsi="Times New Roman" w:cs="Times New Roman"/>
          <w:sz w:val="24"/>
          <w:szCs w:val="24"/>
        </w:rPr>
      </w:pPr>
    </w:p>
    <w:p w:rsidR="00A41B12" w:rsidRDefault="00A41B12" w:rsidP="00A41B12">
      <w:pPr>
        <w:pStyle w:val="ConsPlusNormal"/>
        <w:widowControl/>
        <w:ind w:firstLine="0"/>
        <w:jc w:val="right"/>
        <w:rPr>
          <w:rFonts w:ascii="Times New Roman" w:hAnsi="Times New Roman" w:cs="Times New Roman"/>
          <w:sz w:val="24"/>
          <w:szCs w:val="24"/>
        </w:rPr>
      </w:pPr>
    </w:p>
    <w:p w:rsidR="00A41B12" w:rsidRPr="009664C2" w:rsidRDefault="00A41B12" w:rsidP="00A41B1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A41B12" w:rsidRPr="009664C2" w:rsidRDefault="00A41B12" w:rsidP="00A41B1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A41B12" w:rsidRPr="009664C2" w:rsidRDefault="00A41B12" w:rsidP="00A41B12">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A41B12" w:rsidRPr="009664C2" w:rsidTr="002D1519">
        <w:trPr>
          <w:trHeight w:val="938"/>
          <w:jc w:val="center"/>
        </w:trPr>
        <w:tc>
          <w:tcPr>
            <w:tcW w:w="636" w:type="dxa"/>
            <w:vAlign w:val="center"/>
          </w:tcPr>
          <w:p w:rsidR="00A41B12" w:rsidRPr="009664C2" w:rsidRDefault="00A41B12" w:rsidP="002D151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A41B12" w:rsidRPr="009664C2" w:rsidRDefault="00A41B12" w:rsidP="002D151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A41B12" w:rsidRPr="009664C2" w:rsidRDefault="00A41B12" w:rsidP="002D151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Ед.изм.</w:t>
            </w:r>
          </w:p>
        </w:tc>
        <w:tc>
          <w:tcPr>
            <w:tcW w:w="906" w:type="dxa"/>
            <w:vAlign w:val="center"/>
          </w:tcPr>
          <w:p w:rsidR="00A41B12" w:rsidRPr="009664C2" w:rsidRDefault="00A41B12" w:rsidP="002D151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A41B12" w:rsidRPr="009664C2" w:rsidRDefault="00A41B12" w:rsidP="002D151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A41B12" w:rsidRPr="009664C2" w:rsidRDefault="00A41B12" w:rsidP="002D1519">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A41B12" w:rsidRPr="009664C2" w:rsidRDefault="00A41B12" w:rsidP="002D1519">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A41B12" w:rsidRPr="009664C2" w:rsidTr="002D1519">
        <w:trPr>
          <w:trHeight w:val="369"/>
          <w:jc w:val="center"/>
        </w:trPr>
        <w:tc>
          <w:tcPr>
            <w:tcW w:w="636" w:type="dxa"/>
            <w:vAlign w:val="center"/>
          </w:tcPr>
          <w:p w:rsidR="00A41B12" w:rsidRPr="009664C2" w:rsidRDefault="00A41B12" w:rsidP="002D151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A41B12" w:rsidRPr="009664C2" w:rsidRDefault="00A41B12" w:rsidP="002D1519">
            <w:pPr>
              <w:tabs>
                <w:tab w:val="left" w:pos="4366"/>
              </w:tabs>
              <w:jc w:val="both"/>
              <w:rPr>
                <w:color w:val="000000"/>
              </w:rPr>
            </w:pPr>
          </w:p>
        </w:tc>
        <w:tc>
          <w:tcPr>
            <w:tcW w:w="1208" w:type="dxa"/>
            <w:vAlign w:val="center"/>
          </w:tcPr>
          <w:p w:rsidR="00A41B12" w:rsidRPr="009664C2" w:rsidRDefault="00A41B12" w:rsidP="002D1519">
            <w:pPr>
              <w:ind w:hanging="108"/>
              <w:jc w:val="both"/>
            </w:pPr>
          </w:p>
        </w:tc>
        <w:tc>
          <w:tcPr>
            <w:tcW w:w="906" w:type="dxa"/>
            <w:vAlign w:val="center"/>
          </w:tcPr>
          <w:p w:rsidR="00A41B12" w:rsidRPr="009664C2" w:rsidRDefault="00A41B12" w:rsidP="002D1519">
            <w:pPr>
              <w:tabs>
                <w:tab w:val="left" w:pos="4366"/>
              </w:tabs>
              <w:jc w:val="both"/>
              <w:rPr>
                <w:color w:val="000000"/>
              </w:rPr>
            </w:pPr>
          </w:p>
        </w:tc>
        <w:tc>
          <w:tcPr>
            <w:tcW w:w="1813" w:type="dxa"/>
            <w:vAlign w:val="center"/>
          </w:tcPr>
          <w:p w:rsidR="00A41B12" w:rsidRPr="009664C2" w:rsidRDefault="00A41B12" w:rsidP="002D1519">
            <w:pPr>
              <w:jc w:val="both"/>
              <w:rPr>
                <w:kern w:val="16"/>
              </w:rPr>
            </w:pPr>
          </w:p>
        </w:tc>
        <w:tc>
          <w:tcPr>
            <w:tcW w:w="1662" w:type="dxa"/>
            <w:vAlign w:val="center"/>
          </w:tcPr>
          <w:p w:rsidR="00A41B12" w:rsidRPr="009664C2" w:rsidRDefault="00A41B12" w:rsidP="002D1519">
            <w:pPr>
              <w:pStyle w:val="ConsPlusNormal"/>
              <w:ind w:firstLine="0"/>
              <w:jc w:val="both"/>
              <w:rPr>
                <w:rFonts w:ascii="Times New Roman" w:hAnsi="Times New Roman" w:cs="Times New Roman"/>
                <w:kern w:val="16"/>
                <w:sz w:val="24"/>
                <w:szCs w:val="24"/>
              </w:rPr>
            </w:pPr>
          </w:p>
        </w:tc>
      </w:tr>
      <w:tr w:rsidR="00A41B12" w:rsidRPr="009664C2" w:rsidTr="002D1519">
        <w:trPr>
          <w:trHeight w:val="496"/>
          <w:jc w:val="center"/>
        </w:trPr>
        <w:tc>
          <w:tcPr>
            <w:tcW w:w="636" w:type="dxa"/>
            <w:vAlign w:val="center"/>
          </w:tcPr>
          <w:p w:rsidR="00A41B12" w:rsidRPr="009664C2" w:rsidRDefault="00A41B12" w:rsidP="002D151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A41B12" w:rsidRPr="009664C2" w:rsidRDefault="00A41B12" w:rsidP="002D1519">
            <w:pPr>
              <w:tabs>
                <w:tab w:val="left" w:pos="4366"/>
              </w:tabs>
              <w:jc w:val="both"/>
              <w:rPr>
                <w:color w:val="000000"/>
              </w:rPr>
            </w:pPr>
          </w:p>
        </w:tc>
        <w:tc>
          <w:tcPr>
            <w:tcW w:w="1208" w:type="dxa"/>
            <w:vAlign w:val="center"/>
          </w:tcPr>
          <w:p w:rsidR="00A41B12" w:rsidRPr="009664C2" w:rsidRDefault="00A41B12" w:rsidP="002D1519">
            <w:pPr>
              <w:ind w:hanging="108"/>
              <w:jc w:val="both"/>
            </w:pPr>
          </w:p>
        </w:tc>
        <w:tc>
          <w:tcPr>
            <w:tcW w:w="906" w:type="dxa"/>
            <w:vAlign w:val="center"/>
          </w:tcPr>
          <w:p w:rsidR="00A41B12" w:rsidRPr="009664C2" w:rsidRDefault="00A41B12" w:rsidP="002D1519">
            <w:pPr>
              <w:ind w:hanging="108"/>
              <w:jc w:val="both"/>
            </w:pPr>
          </w:p>
        </w:tc>
        <w:tc>
          <w:tcPr>
            <w:tcW w:w="1813" w:type="dxa"/>
            <w:vAlign w:val="center"/>
          </w:tcPr>
          <w:p w:rsidR="00A41B12" w:rsidRPr="009664C2" w:rsidRDefault="00A41B12" w:rsidP="002D1519">
            <w:pPr>
              <w:jc w:val="both"/>
              <w:rPr>
                <w:kern w:val="16"/>
              </w:rPr>
            </w:pPr>
          </w:p>
        </w:tc>
        <w:tc>
          <w:tcPr>
            <w:tcW w:w="1662" w:type="dxa"/>
            <w:vAlign w:val="center"/>
          </w:tcPr>
          <w:p w:rsidR="00A41B12" w:rsidRPr="009664C2" w:rsidRDefault="00A41B12" w:rsidP="002D1519">
            <w:pPr>
              <w:pStyle w:val="ConsPlusNormal"/>
              <w:ind w:firstLine="0"/>
              <w:jc w:val="both"/>
              <w:rPr>
                <w:rFonts w:ascii="Times New Roman" w:hAnsi="Times New Roman" w:cs="Times New Roman"/>
                <w:kern w:val="16"/>
                <w:sz w:val="24"/>
                <w:szCs w:val="24"/>
              </w:rPr>
            </w:pPr>
          </w:p>
        </w:tc>
      </w:tr>
      <w:tr w:rsidR="00A41B12" w:rsidRPr="009664C2" w:rsidTr="002D1519">
        <w:trPr>
          <w:trHeight w:val="283"/>
          <w:jc w:val="center"/>
        </w:trPr>
        <w:tc>
          <w:tcPr>
            <w:tcW w:w="7765" w:type="dxa"/>
            <w:gridSpan w:val="5"/>
            <w:vAlign w:val="center"/>
          </w:tcPr>
          <w:p w:rsidR="00A41B12" w:rsidRPr="009664C2" w:rsidRDefault="00A41B12" w:rsidP="002D1519">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A41B12" w:rsidRPr="009664C2" w:rsidRDefault="00A41B12" w:rsidP="002D1519">
            <w:pPr>
              <w:pStyle w:val="ConsPlusNormal"/>
              <w:ind w:firstLine="0"/>
              <w:jc w:val="both"/>
              <w:rPr>
                <w:rFonts w:ascii="Times New Roman" w:hAnsi="Times New Roman" w:cs="Times New Roman"/>
                <w:b/>
                <w:kern w:val="16"/>
                <w:sz w:val="24"/>
                <w:szCs w:val="24"/>
              </w:rPr>
            </w:pPr>
          </w:p>
        </w:tc>
      </w:tr>
      <w:tr w:rsidR="00A41B12" w:rsidRPr="009664C2" w:rsidTr="002D1519">
        <w:trPr>
          <w:trHeight w:val="189"/>
          <w:jc w:val="center"/>
        </w:trPr>
        <w:tc>
          <w:tcPr>
            <w:tcW w:w="7765" w:type="dxa"/>
            <w:gridSpan w:val="5"/>
            <w:vAlign w:val="center"/>
          </w:tcPr>
          <w:p w:rsidR="00A41B12" w:rsidRPr="009664C2" w:rsidRDefault="00A41B12" w:rsidP="002D1519">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A41B12" w:rsidRPr="009664C2" w:rsidRDefault="00A41B12" w:rsidP="002D1519">
            <w:pPr>
              <w:pStyle w:val="ConsPlusNormal"/>
              <w:ind w:firstLine="0"/>
              <w:jc w:val="both"/>
              <w:rPr>
                <w:rFonts w:ascii="Times New Roman" w:hAnsi="Times New Roman" w:cs="Times New Roman"/>
                <w:b/>
                <w:kern w:val="16"/>
                <w:sz w:val="24"/>
                <w:szCs w:val="24"/>
              </w:rPr>
            </w:pPr>
          </w:p>
        </w:tc>
      </w:tr>
    </w:tbl>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pStyle w:val="ConsPlusNormal"/>
        <w:widowControl/>
        <w:ind w:firstLine="0"/>
        <w:jc w:val="both"/>
        <w:rPr>
          <w:rFonts w:ascii="Times New Roman" w:hAnsi="Times New Roman" w:cs="Times New Roman"/>
          <w:sz w:val="24"/>
          <w:szCs w:val="24"/>
        </w:rPr>
      </w:pPr>
    </w:p>
    <w:p w:rsidR="00A41B12" w:rsidRPr="009664C2" w:rsidRDefault="00A41B12" w:rsidP="00A41B12">
      <w:pPr>
        <w:tabs>
          <w:tab w:val="left" w:pos="5520"/>
        </w:tabs>
        <w:jc w:val="both"/>
      </w:pPr>
      <w:r w:rsidRPr="009664C2">
        <w:t>ЗАКАЗЧИК</w:t>
      </w:r>
      <w:r w:rsidRPr="009664C2">
        <w:tab/>
        <w:t>ИСПОЛНИТЕЛЬ:</w:t>
      </w:r>
    </w:p>
    <w:p w:rsidR="00A41B12" w:rsidRPr="009664C2" w:rsidRDefault="00A41B12" w:rsidP="00A41B12">
      <w:pPr>
        <w:jc w:val="both"/>
      </w:pPr>
    </w:p>
    <w:p w:rsidR="00A41B12" w:rsidRPr="009664C2" w:rsidRDefault="00A41B12" w:rsidP="00A41B12">
      <w:pPr>
        <w:jc w:val="both"/>
      </w:pPr>
      <w:r w:rsidRPr="009664C2">
        <w:t xml:space="preserve">Директор:                                                                          _____________: </w:t>
      </w:r>
    </w:p>
    <w:p w:rsidR="00A41B12" w:rsidRPr="009664C2" w:rsidRDefault="00A41B12" w:rsidP="00A41B12">
      <w:pPr>
        <w:jc w:val="both"/>
      </w:pPr>
    </w:p>
    <w:p w:rsidR="00A41B12" w:rsidRPr="009664C2" w:rsidRDefault="00A41B12" w:rsidP="00A41B12">
      <w:pPr>
        <w:jc w:val="both"/>
      </w:pPr>
    </w:p>
    <w:p w:rsidR="00A41B12" w:rsidRPr="00370F6A" w:rsidRDefault="00A41B12" w:rsidP="00A41B12">
      <w:pPr>
        <w:jc w:val="both"/>
      </w:pPr>
      <w:r w:rsidRPr="009664C2">
        <w:t>______________/В.Н.Юркин/                                         ______________/______________ /</w:t>
      </w:r>
    </w:p>
    <w:p w:rsidR="00A41B12" w:rsidRDefault="00A41B12" w:rsidP="00A41B12">
      <w:pPr>
        <w:pStyle w:val="ConsPlusNormal"/>
        <w:widowControl/>
        <w:ind w:firstLine="0"/>
        <w:jc w:val="both"/>
        <w:rPr>
          <w:rFonts w:ascii="Times New Roman" w:hAnsi="Times New Roman" w:cs="Times New Roman"/>
          <w:sz w:val="24"/>
          <w:szCs w:val="24"/>
        </w:rPr>
      </w:pPr>
    </w:p>
    <w:p w:rsidR="00A41B12" w:rsidRDefault="00A41B12" w:rsidP="00A41B12">
      <w:pPr>
        <w:pStyle w:val="ConsPlusNormal"/>
        <w:widowControl/>
        <w:ind w:firstLine="0"/>
        <w:jc w:val="both"/>
        <w:rPr>
          <w:rFonts w:ascii="Times New Roman" w:hAnsi="Times New Roman" w:cs="Times New Roman"/>
          <w:sz w:val="24"/>
          <w:szCs w:val="24"/>
        </w:rPr>
      </w:pPr>
    </w:p>
    <w:p w:rsidR="00A41B12" w:rsidRPr="00AF6E8F" w:rsidRDefault="00A41B12" w:rsidP="00A41B12">
      <w:pPr>
        <w:ind w:right="-102"/>
        <w:jc w:val="both"/>
      </w:pPr>
    </w:p>
    <w:p w:rsidR="00A41B12" w:rsidRPr="008C4674" w:rsidRDefault="00A41B12" w:rsidP="00A41B12">
      <w:pPr>
        <w:pStyle w:val="ConsPlusNormal"/>
        <w:widowControl/>
        <w:ind w:firstLine="0"/>
        <w:jc w:val="both"/>
        <w:rPr>
          <w:kern w:val="16"/>
          <w:sz w:val="24"/>
          <w:szCs w:val="24"/>
        </w:rPr>
      </w:pPr>
    </w:p>
    <w:p w:rsidR="00A41B12" w:rsidRDefault="00A41B12" w:rsidP="00A41B12">
      <w:pPr>
        <w:jc w:val="both"/>
        <w:rPr>
          <w:b/>
          <w:caps/>
        </w:rPr>
      </w:pPr>
    </w:p>
    <w:p w:rsidR="00A41B12" w:rsidRDefault="00A41B12" w:rsidP="00A41B12">
      <w:pPr>
        <w:jc w:val="right"/>
      </w:pPr>
    </w:p>
    <w:p w:rsidR="00A41B12" w:rsidRDefault="00A41B12" w:rsidP="00A41B12">
      <w:pPr>
        <w:jc w:val="right"/>
      </w:pPr>
    </w:p>
    <w:p w:rsidR="00A41B12" w:rsidRDefault="00A41B12" w:rsidP="00A41B12">
      <w:pPr>
        <w:jc w:val="right"/>
      </w:pPr>
    </w:p>
    <w:p w:rsidR="00A41B12" w:rsidRDefault="00A41B12" w:rsidP="00A41B12">
      <w:pPr>
        <w:jc w:val="right"/>
      </w:pPr>
    </w:p>
    <w:p w:rsidR="00A41B12" w:rsidRDefault="00A41B12" w:rsidP="00A41B12">
      <w:pPr>
        <w:jc w:val="right"/>
      </w:pPr>
    </w:p>
    <w:p w:rsidR="00A41B12" w:rsidRDefault="00A41B12" w:rsidP="00A41B12">
      <w:pPr>
        <w:jc w:val="right"/>
      </w:pPr>
    </w:p>
    <w:p w:rsidR="00A41B12" w:rsidRDefault="00A41B12" w:rsidP="00A41B12">
      <w:pPr>
        <w:jc w:val="both"/>
      </w:pPr>
    </w:p>
    <w:p w:rsidR="00A41B12" w:rsidRPr="0026335B" w:rsidRDefault="00A41B12" w:rsidP="00A41B12"/>
    <w:p w:rsidR="00A41B12" w:rsidRDefault="00A41B12" w:rsidP="00A41B12">
      <w:pPr>
        <w:pStyle w:val="ConsPlusNormal"/>
        <w:ind w:firstLine="0"/>
      </w:pPr>
    </w:p>
    <w:p w:rsidR="00A41B12" w:rsidRDefault="00A41B12" w:rsidP="00A41B12">
      <w:pPr>
        <w:rPr>
          <w:rFonts w:eastAsia="MS Mincho"/>
        </w:rPr>
      </w:pPr>
    </w:p>
    <w:p w:rsidR="00A41B12" w:rsidRDefault="00A41B12" w:rsidP="00A41B12">
      <w:pPr>
        <w:pStyle w:val="21"/>
        <w:jc w:val="center"/>
        <w:rPr>
          <w:rFonts w:ascii="Times New Roman" w:eastAsia="MS Mincho" w:hAnsi="Times New Roman"/>
          <w:color w:val="auto"/>
          <w:kern w:val="32"/>
          <w:szCs w:val="24"/>
        </w:rPr>
      </w:pPr>
    </w:p>
    <w:p w:rsidR="00A41B12" w:rsidRPr="007874C0" w:rsidRDefault="00A41B12" w:rsidP="00A41B12">
      <w:pPr>
        <w:rPr>
          <w:rFonts w:eastAsia="MS Mincho"/>
        </w:rPr>
      </w:pPr>
    </w:p>
    <w:p w:rsidR="00A41B12" w:rsidRDefault="00A41B12" w:rsidP="00A41B12"/>
    <w:p w:rsidR="00A41B12" w:rsidRDefault="00A41B12" w:rsidP="00A41B12"/>
    <w:p w:rsidR="00A41B12" w:rsidRDefault="00A41B12" w:rsidP="001D04E7">
      <w:pPr>
        <w:jc w:val="center"/>
        <w:rPr>
          <w:b/>
          <w:caps/>
        </w:rPr>
      </w:pPr>
    </w:p>
    <w:sectPr w:rsidR="00A41B12"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B8" w:rsidRDefault="007C7EB8" w:rsidP="00534E1F">
      <w:r>
        <w:separator/>
      </w:r>
    </w:p>
  </w:endnote>
  <w:endnote w:type="continuationSeparator" w:id="0">
    <w:p w:rsidR="007C7EB8" w:rsidRDefault="007C7EB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C7EB8" w:rsidRDefault="007C7EB8">
        <w:pPr>
          <w:pStyle w:val="a5"/>
          <w:jc w:val="center"/>
        </w:pPr>
        <w:r>
          <w:rPr>
            <w:noProof/>
          </w:rPr>
          <w:fldChar w:fldCharType="begin"/>
        </w:r>
        <w:r>
          <w:rPr>
            <w:noProof/>
          </w:rPr>
          <w:instrText xml:space="preserve"> PAGE   \* MERGEFORMAT </w:instrText>
        </w:r>
        <w:r>
          <w:rPr>
            <w:noProof/>
          </w:rPr>
          <w:fldChar w:fldCharType="separate"/>
        </w:r>
        <w:r w:rsidR="0088281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C7EB8" w:rsidRDefault="00882818">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B8" w:rsidRDefault="007C7EB8" w:rsidP="00534E1F">
      <w:r>
        <w:separator/>
      </w:r>
    </w:p>
  </w:footnote>
  <w:footnote w:type="continuationSeparator" w:id="0">
    <w:p w:rsidR="007C7EB8" w:rsidRDefault="007C7EB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8AD635B"/>
    <w:multiLevelType w:val="hybridMultilevel"/>
    <w:tmpl w:val="9AD8C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726391"/>
    <w:multiLevelType w:val="multilevel"/>
    <w:tmpl w:val="D7BCD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1E3E82"/>
    <w:multiLevelType w:val="hybridMultilevel"/>
    <w:tmpl w:val="6026F5F4"/>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312F62"/>
    <w:multiLevelType w:val="hybridMultilevel"/>
    <w:tmpl w:val="B2865D00"/>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C60F47"/>
    <w:multiLevelType w:val="hybridMultilevel"/>
    <w:tmpl w:val="EFE6037A"/>
    <w:lvl w:ilvl="0" w:tplc="D010B258">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354FEB"/>
    <w:multiLevelType w:val="hybridMultilevel"/>
    <w:tmpl w:val="E2649FBE"/>
    <w:lvl w:ilvl="0" w:tplc="B05C6E5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6411202C"/>
    <w:multiLevelType w:val="hybridMultilevel"/>
    <w:tmpl w:val="2740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68A4FCA"/>
    <w:multiLevelType w:val="hybridMultilevel"/>
    <w:tmpl w:val="942E398C"/>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CBF0D7B"/>
    <w:multiLevelType w:val="hybridMultilevel"/>
    <w:tmpl w:val="BD3ACE18"/>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9"/>
  </w:num>
  <w:num w:numId="5">
    <w:abstractNumId w:val="0"/>
  </w:num>
  <w:num w:numId="6">
    <w:abstractNumId w:val="18"/>
  </w:num>
  <w:num w:numId="7">
    <w:abstractNumId w:val="8"/>
  </w:num>
  <w:num w:numId="8">
    <w:abstractNumId w:val="2"/>
  </w:num>
  <w:num w:numId="9">
    <w:abstractNumId w:val="5"/>
  </w:num>
  <w:num w:numId="10">
    <w:abstractNumId w:val="14"/>
  </w:num>
  <w:num w:numId="11">
    <w:abstractNumId w:val="4"/>
  </w:num>
  <w:num w:numId="12">
    <w:abstractNumId w:val="22"/>
  </w:num>
  <w:num w:numId="13">
    <w:abstractNumId w:val="3"/>
  </w:num>
  <w:num w:numId="14">
    <w:abstractNumId w:val="16"/>
  </w:num>
  <w:num w:numId="15">
    <w:abstractNumId w:val="9"/>
  </w:num>
  <w:num w:numId="16">
    <w:abstractNumId w:val="15"/>
  </w:num>
  <w:num w:numId="17">
    <w:abstractNumId w:val="12"/>
  </w:num>
  <w:num w:numId="18">
    <w:abstractNumId w:val="17"/>
  </w:num>
  <w:num w:numId="19">
    <w:abstractNumId w:val="23"/>
  </w:num>
  <w:num w:numId="20">
    <w:abstractNumId w:val="13"/>
  </w:num>
  <w:num w:numId="21">
    <w:abstractNumId w:val="10"/>
  </w:num>
  <w:num w:numId="22">
    <w:abstractNumId w:val="6"/>
  </w:num>
  <w:num w:numId="23">
    <w:abstractNumId w:val="11"/>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7588"/>
    <w:rsid w:val="000516F8"/>
    <w:rsid w:val="00052131"/>
    <w:rsid w:val="000553D4"/>
    <w:rsid w:val="00057A08"/>
    <w:rsid w:val="00065A35"/>
    <w:rsid w:val="00067627"/>
    <w:rsid w:val="00071785"/>
    <w:rsid w:val="00071C00"/>
    <w:rsid w:val="000744A8"/>
    <w:rsid w:val="00076B80"/>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97805"/>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4C5D"/>
    <w:rsid w:val="00125E35"/>
    <w:rsid w:val="00125EBF"/>
    <w:rsid w:val="00126A21"/>
    <w:rsid w:val="0013451E"/>
    <w:rsid w:val="0014074A"/>
    <w:rsid w:val="00142B73"/>
    <w:rsid w:val="00143BA7"/>
    <w:rsid w:val="00150E47"/>
    <w:rsid w:val="0015184E"/>
    <w:rsid w:val="00151CE8"/>
    <w:rsid w:val="00151DC3"/>
    <w:rsid w:val="0015343F"/>
    <w:rsid w:val="001558C8"/>
    <w:rsid w:val="00155F28"/>
    <w:rsid w:val="001630EE"/>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6161D"/>
    <w:rsid w:val="00261850"/>
    <w:rsid w:val="00261CF5"/>
    <w:rsid w:val="00271813"/>
    <w:rsid w:val="00281EB2"/>
    <w:rsid w:val="00282D23"/>
    <w:rsid w:val="00283C3B"/>
    <w:rsid w:val="002867A7"/>
    <w:rsid w:val="00290C33"/>
    <w:rsid w:val="00291D65"/>
    <w:rsid w:val="00292A0D"/>
    <w:rsid w:val="00294C02"/>
    <w:rsid w:val="002A50A9"/>
    <w:rsid w:val="002A5DA1"/>
    <w:rsid w:val="002B299B"/>
    <w:rsid w:val="002B7D79"/>
    <w:rsid w:val="002C047A"/>
    <w:rsid w:val="002C25DA"/>
    <w:rsid w:val="002C33C6"/>
    <w:rsid w:val="002C4A6C"/>
    <w:rsid w:val="002C5C66"/>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4ED0"/>
    <w:rsid w:val="003778B3"/>
    <w:rsid w:val="003830DE"/>
    <w:rsid w:val="003838A4"/>
    <w:rsid w:val="003853EB"/>
    <w:rsid w:val="00394BE7"/>
    <w:rsid w:val="003A6559"/>
    <w:rsid w:val="003B2D82"/>
    <w:rsid w:val="003B646A"/>
    <w:rsid w:val="003B77C4"/>
    <w:rsid w:val="003C0255"/>
    <w:rsid w:val="003C28F0"/>
    <w:rsid w:val="003C3459"/>
    <w:rsid w:val="003C3804"/>
    <w:rsid w:val="003C6A5E"/>
    <w:rsid w:val="003C7C08"/>
    <w:rsid w:val="003D0011"/>
    <w:rsid w:val="003D2195"/>
    <w:rsid w:val="003D380C"/>
    <w:rsid w:val="003D6319"/>
    <w:rsid w:val="003E4CE5"/>
    <w:rsid w:val="003F2F02"/>
    <w:rsid w:val="003F45D8"/>
    <w:rsid w:val="00402345"/>
    <w:rsid w:val="0040319B"/>
    <w:rsid w:val="004055E2"/>
    <w:rsid w:val="00406C24"/>
    <w:rsid w:val="00407320"/>
    <w:rsid w:val="00407FA9"/>
    <w:rsid w:val="004103CF"/>
    <w:rsid w:val="00411D40"/>
    <w:rsid w:val="00413DA9"/>
    <w:rsid w:val="004145FE"/>
    <w:rsid w:val="00415693"/>
    <w:rsid w:val="00416807"/>
    <w:rsid w:val="00422A67"/>
    <w:rsid w:val="00424D25"/>
    <w:rsid w:val="00426C4A"/>
    <w:rsid w:val="00431F97"/>
    <w:rsid w:val="004350B6"/>
    <w:rsid w:val="00435C78"/>
    <w:rsid w:val="00441073"/>
    <w:rsid w:val="00444695"/>
    <w:rsid w:val="004446B2"/>
    <w:rsid w:val="00444D2D"/>
    <w:rsid w:val="0044692D"/>
    <w:rsid w:val="004479DA"/>
    <w:rsid w:val="004500F9"/>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E1709"/>
    <w:rsid w:val="004E7FB5"/>
    <w:rsid w:val="004F2DDC"/>
    <w:rsid w:val="004F55A0"/>
    <w:rsid w:val="004F7EF5"/>
    <w:rsid w:val="00500D6F"/>
    <w:rsid w:val="00503013"/>
    <w:rsid w:val="0050506D"/>
    <w:rsid w:val="005140E0"/>
    <w:rsid w:val="00515CF0"/>
    <w:rsid w:val="005164D3"/>
    <w:rsid w:val="005178AA"/>
    <w:rsid w:val="00521C0E"/>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1F85"/>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C76"/>
    <w:rsid w:val="00687BDC"/>
    <w:rsid w:val="00692341"/>
    <w:rsid w:val="00696600"/>
    <w:rsid w:val="006970AF"/>
    <w:rsid w:val="00697FF9"/>
    <w:rsid w:val="006A15A1"/>
    <w:rsid w:val="006A3403"/>
    <w:rsid w:val="006A4C8F"/>
    <w:rsid w:val="006A4F36"/>
    <w:rsid w:val="006A6718"/>
    <w:rsid w:val="006A6B92"/>
    <w:rsid w:val="006B1BD9"/>
    <w:rsid w:val="006B2470"/>
    <w:rsid w:val="006B2FBC"/>
    <w:rsid w:val="006B3A82"/>
    <w:rsid w:val="006B427B"/>
    <w:rsid w:val="006C0AE3"/>
    <w:rsid w:val="006C0DEA"/>
    <w:rsid w:val="006C1365"/>
    <w:rsid w:val="006C13CA"/>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61AF"/>
    <w:rsid w:val="007F6E21"/>
    <w:rsid w:val="00802A6A"/>
    <w:rsid w:val="00811576"/>
    <w:rsid w:val="0081304D"/>
    <w:rsid w:val="00815DBA"/>
    <w:rsid w:val="008175A7"/>
    <w:rsid w:val="00822B3F"/>
    <w:rsid w:val="00831399"/>
    <w:rsid w:val="00831D60"/>
    <w:rsid w:val="00831FD1"/>
    <w:rsid w:val="00833889"/>
    <w:rsid w:val="00842FB1"/>
    <w:rsid w:val="00847D5A"/>
    <w:rsid w:val="00851D7D"/>
    <w:rsid w:val="00852D22"/>
    <w:rsid w:val="00853782"/>
    <w:rsid w:val="00854A23"/>
    <w:rsid w:val="00857105"/>
    <w:rsid w:val="0085718F"/>
    <w:rsid w:val="008655AB"/>
    <w:rsid w:val="008659C4"/>
    <w:rsid w:val="008678C3"/>
    <w:rsid w:val="008728AF"/>
    <w:rsid w:val="008737B7"/>
    <w:rsid w:val="008746CB"/>
    <w:rsid w:val="00882818"/>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30D7"/>
    <w:rsid w:val="008E75EB"/>
    <w:rsid w:val="008E792E"/>
    <w:rsid w:val="008F13E3"/>
    <w:rsid w:val="008F397F"/>
    <w:rsid w:val="008F5E72"/>
    <w:rsid w:val="008F7C84"/>
    <w:rsid w:val="009006C7"/>
    <w:rsid w:val="00900897"/>
    <w:rsid w:val="00900B2D"/>
    <w:rsid w:val="0090313C"/>
    <w:rsid w:val="009037A2"/>
    <w:rsid w:val="00903B40"/>
    <w:rsid w:val="00904344"/>
    <w:rsid w:val="00904AEA"/>
    <w:rsid w:val="00905AC2"/>
    <w:rsid w:val="009062AB"/>
    <w:rsid w:val="00915B48"/>
    <w:rsid w:val="00915CB8"/>
    <w:rsid w:val="00916ACF"/>
    <w:rsid w:val="00921058"/>
    <w:rsid w:val="009226C2"/>
    <w:rsid w:val="009242A1"/>
    <w:rsid w:val="00924E6A"/>
    <w:rsid w:val="00925A83"/>
    <w:rsid w:val="00927F70"/>
    <w:rsid w:val="0093221F"/>
    <w:rsid w:val="00932A80"/>
    <w:rsid w:val="00933E7B"/>
    <w:rsid w:val="00937570"/>
    <w:rsid w:val="00954600"/>
    <w:rsid w:val="00955AC0"/>
    <w:rsid w:val="00960CAB"/>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3356"/>
    <w:rsid w:val="00A137F1"/>
    <w:rsid w:val="00A14C13"/>
    <w:rsid w:val="00A15B1B"/>
    <w:rsid w:val="00A22FE2"/>
    <w:rsid w:val="00A2351B"/>
    <w:rsid w:val="00A244C9"/>
    <w:rsid w:val="00A24776"/>
    <w:rsid w:val="00A334EA"/>
    <w:rsid w:val="00A365CC"/>
    <w:rsid w:val="00A374A0"/>
    <w:rsid w:val="00A41B12"/>
    <w:rsid w:val="00A42D06"/>
    <w:rsid w:val="00A438EA"/>
    <w:rsid w:val="00A44739"/>
    <w:rsid w:val="00A50693"/>
    <w:rsid w:val="00A5318E"/>
    <w:rsid w:val="00A5442A"/>
    <w:rsid w:val="00A57E42"/>
    <w:rsid w:val="00A61060"/>
    <w:rsid w:val="00A67408"/>
    <w:rsid w:val="00A7246B"/>
    <w:rsid w:val="00A75FCC"/>
    <w:rsid w:val="00A81512"/>
    <w:rsid w:val="00A81513"/>
    <w:rsid w:val="00A83DB8"/>
    <w:rsid w:val="00A843B7"/>
    <w:rsid w:val="00A86504"/>
    <w:rsid w:val="00A86891"/>
    <w:rsid w:val="00A91E27"/>
    <w:rsid w:val="00A95AD4"/>
    <w:rsid w:val="00A9742F"/>
    <w:rsid w:val="00AA052B"/>
    <w:rsid w:val="00AA2CA4"/>
    <w:rsid w:val="00AA314E"/>
    <w:rsid w:val="00AB3D71"/>
    <w:rsid w:val="00AB73A2"/>
    <w:rsid w:val="00AC2AD0"/>
    <w:rsid w:val="00AC2B05"/>
    <w:rsid w:val="00AC3C19"/>
    <w:rsid w:val="00AC4A8F"/>
    <w:rsid w:val="00AC4D78"/>
    <w:rsid w:val="00AD0788"/>
    <w:rsid w:val="00AD179F"/>
    <w:rsid w:val="00AD49B5"/>
    <w:rsid w:val="00AD56E9"/>
    <w:rsid w:val="00AE068D"/>
    <w:rsid w:val="00AE2447"/>
    <w:rsid w:val="00AE63FA"/>
    <w:rsid w:val="00AF0082"/>
    <w:rsid w:val="00AF0A55"/>
    <w:rsid w:val="00AF20D3"/>
    <w:rsid w:val="00AF2FC3"/>
    <w:rsid w:val="00AF439F"/>
    <w:rsid w:val="00AF5BCB"/>
    <w:rsid w:val="00AF5C95"/>
    <w:rsid w:val="00B00B11"/>
    <w:rsid w:val="00B016B9"/>
    <w:rsid w:val="00B06C5A"/>
    <w:rsid w:val="00B0712D"/>
    <w:rsid w:val="00B102F5"/>
    <w:rsid w:val="00B1114D"/>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AAD"/>
    <w:rsid w:val="00B53151"/>
    <w:rsid w:val="00B54CB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C0CEF"/>
    <w:rsid w:val="00BC22ED"/>
    <w:rsid w:val="00BC24A1"/>
    <w:rsid w:val="00BC27FB"/>
    <w:rsid w:val="00BC3C21"/>
    <w:rsid w:val="00BC7194"/>
    <w:rsid w:val="00BC7EED"/>
    <w:rsid w:val="00BD139D"/>
    <w:rsid w:val="00BD5394"/>
    <w:rsid w:val="00BD603E"/>
    <w:rsid w:val="00BD64ED"/>
    <w:rsid w:val="00BD6EBD"/>
    <w:rsid w:val="00BD70F4"/>
    <w:rsid w:val="00BD7702"/>
    <w:rsid w:val="00BE1425"/>
    <w:rsid w:val="00BE76CF"/>
    <w:rsid w:val="00BF1377"/>
    <w:rsid w:val="00BF1523"/>
    <w:rsid w:val="00BF2778"/>
    <w:rsid w:val="00BF51F1"/>
    <w:rsid w:val="00C00172"/>
    <w:rsid w:val="00C01946"/>
    <w:rsid w:val="00C03154"/>
    <w:rsid w:val="00C115CA"/>
    <w:rsid w:val="00C159BF"/>
    <w:rsid w:val="00C15AAA"/>
    <w:rsid w:val="00C16D20"/>
    <w:rsid w:val="00C17581"/>
    <w:rsid w:val="00C17FC7"/>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7732"/>
    <w:rsid w:val="00C62BE5"/>
    <w:rsid w:val="00C62C72"/>
    <w:rsid w:val="00C63832"/>
    <w:rsid w:val="00C67531"/>
    <w:rsid w:val="00C71C46"/>
    <w:rsid w:val="00C75FA4"/>
    <w:rsid w:val="00C762A7"/>
    <w:rsid w:val="00C76ACC"/>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1AA6"/>
    <w:rsid w:val="00CB336C"/>
    <w:rsid w:val="00CB4B37"/>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6568"/>
    <w:rsid w:val="00CE670F"/>
    <w:rsid w:val="00CE68B7"/>
    <w:rsid w:val="00CE6F08"/>
    <w:rsid w:val="00CE6FC5"/>
    <w:rsid w:val="00CE77B5"/>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7269B"/>
    <w:rsid w:val="00D7335C"/>
    <w:rsid w:val="00D74185"/>
    <w:rsid w:val="00D7589C"/>
    <w:rsid w:val="00D818B8"/>
    <w:rsid w:val="00D912C4"/>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00C2D"/>
    <w:rsid w:val="00E04735"/>
    <w:rsid w:val="00E0608F"/>
    <w:rsid w:val="00E068C6"/>
    <w:rsid w:val="00E121DE"/>
    <w:rsid w:val="00E17831"/>
    <w:rsid w:val="00E202D6"/>
    <w:rsid w:val="00E20C04"/>
    <w:rsid w:val="00E21585"/>
    <w:rsid w:val="00E23102"/>
    <w:rsid w:val="00E26E15"/>
    <w:rsid w:val="00E41ABC"/>
    <w:rsid w:val="00E41E6E"/>
    <w:rsid w:val="00E4768D"/>
    <w:rsid w:val="00E47E4A"/>
    <w:rsid w:val="00E50A15"/>
    <w:rsid w:val="00E54F3A"/>
    <w:rsid w:val="00E571A7"/>
    <w:rsid w:val="00E57AD4"/>
    <w:rsid w:val="00E6007E"/>
    <w:rsid w:val="00E6486C"/>
    <w:rsid w:val="00E65BBE"/>
    <w:rsid w:val="00E748BC"/>
    <w:rsid w:val="00E760E8"/>
    <w:rsid w:val="00E7731F"/>
    <w:rsid w:val="00E81E9F"/>
    <w:rsid w:val="00E852BC"/>
    <w:rsid w:val="00E92FDF"/>
    <w:rsid w:val="00E93A3D"/>
    <w:rsid w:val="00E94CB0"/>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1490"/>
    <w:rsid w:val="00EF3974"/>
    <w:rsid w:val="00EF7748"/>
    <w:rsid w:val="00F04E31"/>
    <w:rsid w:val="00F10A1E"/>
    <w:rsid w:val="00F13A10"/>
    <w:rsid w:val="00F23653"/>
    <w:rsid w:val="00F26407"/>
    <w:rsid w:val="00F26E4B"/>
    <w:rsid w:val="00F30F99"/>
    <w:rsid w:val="00F326F0"/>
    <w:rsid w:val="00F34233"/>
    <w:rsid w:val="00F47435"/>
    <w:rsid w:val="00F47685"/>
    <w:rsid w:val="00F50359"/>
    <w:rsid w:val="00F520E8"/>
    <w:rsid w:val="00F5694C"/>
    <w:rsid w:val="00F743EF"/>
    <w:rsid w:val="00F76129"/>
    <w:rsid w:val="00F76A03"/>
    <w:rsid w:val="00F77D89"/>
    <w:rsid w:val="00F838EC"/>
    <w:rsid w:val="00F85F9F"/>
    <w:rsid w:val="00F8717C"/>
    <w:rsid w:val="00F90681"/>
    <w:rsid w:val="00F92E94"/>
    <w:rsid w:val="00FA248A"/>
    <w:rsid w:val="00FA3B96"/>
    <w:rsid w:val="00FA3D5F"/>
    <w:rsid w:val="00FB0108"/>
    <w:rsid w:val="00FB72C6"/>
    <w:rsid w:val="00FC0049"/>
    <w:rsid w:val="00FC067B"/>
    <w:rsid w:val="00FD3FCB"/>
    <w:rsid w:val="00FD407E"/>
    <w:rsid w:val="00FD5CF8"/>
    <w:rsid w:val="00FD72B7"/>
    <w:rsid w:val="00FE2194"/>
    <w:rsid w:val="00FE78E2"/>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99"/>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table" w:customStyle="1" w:styleId="53">
    <w:name w:val="Сетка таблицы5"/>
    <w:basedOn w:val="a1"/>
    <w:next w:val="af2"/>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BCE4-C13D-4BBF-9E1D-52CD0390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49</Pages>
  <Words>17274</Words>
  <Characters>98468</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356</cp:revision>
  <cp:lastPrinted>2020-02-17T03:55:00Z</cp:lastPrinted>
  <dcterms:created xsi:type="dcterms:W3CDTF">2019-02-18T11:16:00Z</dcterms:created>
  <dcterms:modified xsi:type="dcterms:W3CDTF">2020-02-18T05:33:00Z</dcterms:modified>
</cp:coreProperties>
</file>