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BD063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555179" cy="9282122"/>
            <wp:effectExtent l="0" t="0" r="0" b="0"/>
            <wp:docPr id="1" name="Рисунок 1" descr="\\nas-oz\oz\2019г - 223-ФЗ\1.Неразмещено\2.Услуги, работы\Техосвид-е и ЭПБ тепломеханического об-я (май)\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освид-е и ЭПБ тепломеханического об-я (май)\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425" cy="928247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B68BE"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0212913" w:history="1">
            <w:r w:rsidR="002B68BE" w:rsidRPr="00375067">
              <w:rPr>
                <w:rStyle w:val="a7"/>
                <w:noProof/>
              </w:rPr>
              <w:t>ИЗВЕЩЕНИЕ О ЗАКУПКЕ</w:t>
            </w:r>
            <w:r w:rsidR="002B68BE">
              <w:rPr>
                <w:noProof/>
                <w:webHidden/>
              </w:rPr>
              <w:tab/>
            </w:r>
            <w:r w:rsidR="002B68BE">
              <w:rPr>
                <w:noProof/>
                <w:webHidden/>
              </w:rPr>
              <w:fldChar w:fldCharType="begin"/>
            </w:r>
            <w:r w:rsidR="002B68BE">
              <w:rPr>
                <w:noProof/>
                <w:webHidden/>
              </w:rPr>
              <w:instrText xml:space="preserve"> PAGEREF _Toc10212913 \h </w:instrText>
            </w:r>
            <w:r w:rsidR="002B68BE">
              <w:rPr>
                <w:noProof/>
                <w:webHidden/>
              </w:rPr>
            </w:r>
            <w:r w:rsidR="002B68BE">
              <w:rPr>
                <w:noProof/>
                <w:webHidden/>
              </w:rPr>
              <w:fldChar w:fldCharType="separate"/>
            </w:r>
            <w:r w:rsidR="002B68BE">
              <w:rPr>
                <w:noProof/>
                <w:webHidden/>
              </w:rPr>
              <w:t>3</w:t>
            </w:r>
            <w:r w:rsidR="002B68BE">
              <w:rPr>
                <w:noProof/>
                <w:webHidden/>
              </w:rPr>
              <w:fldChar w:fldCharType="end"/>
            </w:r>
          </w:hyperlink>
        </w:p>
        <w:p w:rsidR="002B68BE" w:rsidRDefault="00263545">
          <w:pPr>
            <w:pStyle w:val="13"/>
            <w:tabs>
              <w:tab w:val="right" w:leader="dot" w:pos="10055"/>
            </w:tabs>
            <w:rPr>
              <w:rFonts w:asciiTheme="minorHAnsi" w:eastAsiaTheme="minorEastAsia" w:hAnsiTheme="minorHAnsi" w:cstheme="minorBidi"/>
              <w:noProof/>
              <w:sz w:val="22"/>
              <w:szCs w:val="22"/>
            </w:rPr>
          </w:pPr>
          <w:hyperlink w:anchor="_Toc10212914" w:history="1">
            <w:r w:rsidR="002B68BE" w:rsidRPr="00375067">
              <w:rPr>
                <w:rStyle w:val="a7"/>
                <w:noProof/>
              </w:rPr>
              <w:t>РАЗДЕЛ I. ТЕРМИНЫ И ОПРЕДЕЛЕНИЯ</w:t>
            </w:r>
            <w:r w:rsidR="002B68BE">
              <w:rPr>
                <w:noProof/>
                <w:webHidden/>
              </w:rPr>
              <w:tab/>
            </w:r>
            <w:r w:rsidR="002B68BE">
              <w:rPr>
                <w:noProof/>
                <w:webHidden/>
              </w:rPr>
              <w:fldChar w:fldCharType="begin"/>
            </w:r>
            <w:r w:rsidR="002B68BE">
              <w:rPr>
                <w:noProof/>
                <w:webHidden/>
              </w:rPr>
              <w:instrText xml:space="preserve"> PAGEREF _Toc10212914 \h </w:instrText>
            </w:r>
            <w:r w:rsidR="002B68BE">
              <w:rPr>
                <w:noProof/>
                <w:webHidden/>
              </w:rPr>
            </w:r>
            <w:r w:rsidR="002B68BE">
              <w:rPr>
                <w:noProof/>
                <w:webHidden/>
              </w:rPr>
              <w:fldChar w:fldCharType="separate"/>
            </w:r>
            <w:r w:rsidR="002B68BE">
              <w:rPr>
                <w:noProof/>
                <w:webHidden/>
              </w:rPr>
              <w:t>3</w:t>
            </w:r>
            <w:r w:rsidR="002B68BE">
              <w:rPr>
                <w:noProof/>
                <w:webHidden/>
              </w:rPr>
              <w:fldChar w:fldCharType="end"/>
            </w:r>
          </w:hyperlink>
        </w:p>
        <w:p w:rsidR="002B68BE" w:rsidRDefault="00263545">
          <w:pPr>
            <w:pStyle w:val="13"/>
            <w:tabs>
              <w:tab w:val="right" w:leader="dot" w:pos="10055"/>
            </w:tabs>
            <w:rPr>
              <w:rFonts w:asciiTheme="minorHAnsi" w:eastAsiaTheme="minorEastAsia" w:hAnsiTheme="minorHAnsi" w:cstheme="minorBidi"/>
              <w:noProof/>
              <w:sz w:val="22"/>
              <w:szCs w:val="22"/>
            </w:rPr>
          </w:pPr>
          <w:hyperlink w:anchor="_Toc10212915" w:history="1">
            <w:r w:rsidR="002B68BE" w:rsidRPr="00375067">
              <w:rPr>
                <w:rStyle w:val="a7"/>
                <w:noProof/>
              </w:rPr>
              <w:t>РАЗДЕЛ II. ИНФОРМАЦИОННАЯ КАРТА</w:t>
            </w:r>
            <w:r w:rsidR="002B68BE">
              <w:rPr>
                <w:noProof/>
                <w:webHidden/>
              </w:rPr>
              <w:tab/>
            </w:r>
            <w:r w:rsidR="002B68BE">
              <w:rPr>
                <w:noProof/>
                <w:webHidden/>
              </w:rPr>
              <w:fldChar w:fldCharType="begin"/>
            </w:r>
            <w:r w:rsidR="002B68BE">
              <w:rPr>
                <w:noProof/>
                <w:webHidden/>
              </w:rPr>
              <w:instrText xml:space="preserve"> PAGEREF _Toc10212915 \h </w:instrText>
            </w:r>
            <w:r w:rsidR="002B68BE">
              <w:rPr>
                <w:noProof/>
                <w:webHidden/>
              </w:rPr>
            </w:r>
            <w:r w:rsidR="002B68BE">
              <w:rPr>
                <w:noProof/>
                <w:webHidden/>
              </w:rPr>
              <w:fldChar w:fldCharType="separate"/>
            </w:r>
            <w:r w:rsidR="002B68BE">
              <w:rPr>
                <w:noProof/>
                <w:webHidden/>
              </w:rPr>
              <w:t>4</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16" w:history="1">
            <w:r w:rsidR="002B68BE" w:rsidRPr="00375067">
              <w:rPr>
                <w:rStyle w:val="a7"/>
                <w:noProof/>
              </w:rPr>
              <w:t>2.1. Общие сведения о закупке</w:t>
            </w:r>
            <w:r w:rsidR="002B68BE">
              <w:rPr>
                <w:noProof/>
                <w:webHidden/>
              </w:rPr>
              <w:tab/>
            </w:r>
            <w:r w:rsidR="002B68BE">
              <w:rPr>
                <w:noProof/>
                <w:webHidden/>
              </w:rPr>
              <w:fldChar w:fldCharType="begin"/>
            </w:r>
            <w:r w:rsidR="002B68BE">
              <w:rPr>
                <w:noProof/>
                <w:webHidden/>
              </w:rPr>
              <w:instrText xml:space="preserve"> PAGEREF _Toc10212916 \h </w:instrText>
            </w:r>
            <w:r w:rsidR="002B68BE">
              <w:rPr>
                <w:noProof/>
                <w:webHidden/>
              </w:rPr>
            </w:r>
            <w:r w:rsidR="002B68BE">
              <w:rPr>
                <w:noProof/>
                <w:webHidden/>
              </w:rPr>
              <w:fldChar w:fldCharType="separate"/>
            </w:r>
            <w:r w:rsidR="002B68BE">
              <w:rPr>
                <w:noProof/>
                <w:webHidden/>
              </w:rPr>
              <w:t>4</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17" w:history="1">
            <w:r w:rsidR="002B68BE" w:rsidRPr="00375067">
              <w:rPr>
                <w:rStyle w:val="a7"/>
                <w:rFonts w:eastAsia="MS Mincho"/>
                <w:iCs/>
                <w:noProof/>
              </w:rPr>
              <w:t>2.2. Требования к Заявке на участие в закупке</w:t>
            </w:r>
            <w:r w:rsidR="002B68BE">
              <w:rPr>
                <w:noProof/>
                <w:webHidden/>
              </w:rPr>
              <w:tab/>
            </w:r>
            <w:r w:rsidR="002B68BE">
              <w:rPr>
                <w:noProof/>
                <w:webHidden/>
              </w:rPr>
              <w:fldChar w:fldCharType="begin"/>
            </w:r>
            <w:r w:rsidR="002B68BE">
              <w:rPr>
                <w:noProof/>
                <w:webHidden/>
              </w:rPr>
              <w:instrText xml:space="preserve"> PAGEREF _Toc10212917 \h </w:instrText>
            </w:r>
            <w:r w:rsidR="002B68BE">
              <w:rPr>
                <w:noProof/>
                <w:webHidden/>
              </w:rPr>
            </w:r>
            <w:r w:rsidR="002B68BE">
              <w:rPr>
                <w:noProof/>
                <w:webHidden/>
              </w:rPr>
              <w:fldChar w:fldCharType="separate"/>
            </w:r>
            <w:r w:rsidR="002B68BE">
              <w:rPr>
                <w:noProof/>
                <w:webHidden/>
              </w:rPr>
              <w:t>14</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18" w:history="1">
            <w:r w:rsidR="002B68BE" w:rsidRPr="00375067">
              <w:rPr>
                <w:rStyle w:val="a7"/>
                <w:rFonts w:eastAsia="MS Mincho"/>
                <w:iCs/>
                <w:noProof/>
              </w:rPr>
              <w:t>2.3. Условия заключения и исполнения договора</w:t>
            </w:r>
            <w:r w:rsidR="002B68BE">
              <w:rPr>
                <w:noProof/>
                <w:webHidden/>
              </w:rPr>
              <w:tab/>
            </w:r>
            <w:r w:rsidR="002B68BE">
              <w:rPr>
                <w:noProof/>
                <w:webHidden/>
              </w:rPr>
              <w:fldChar w:fldCharType="begin"/>
            </w:r>
            <w:r w:rsidR="002B68BE">
              <w:rPr>
                <w:noProof/>
                <w:webHidden/>
              </w:rPr>
              <w:instrText xml:space="preserve"> PAGEREF _Toc10212918 \h </w:instrText>
            </w:r>
            <w:r w:rsidR="002B68BE">
              <w:rPr>
                <w:noProof/>
                <w:webHidden/>
              </w:rPr>
            </w:r>
            <w:r w:rsidR="002B68BE">
              <w:rPr>
                <w:noProof/>
                <w:webHidden/>
              </w:rPr>
              <w:fldChar w:fldCharType="separate"/>
            </w:r>
            <w:r w:rsidR="002B68BE">
              <w:rPr>
                <w:noProof/>
                <w:webHidden/>
              </w:rPr>
              <w:t>22</w:t>
            </w:r>
            <w:r w:rsidR="002B68BE">
              <w:rPr>
                <w:noProof/>
                <w:webHidden/>
              </w:rPr>
              <w:fldChar w:fldCharType="end"/>
            </w:r>
          </w:hyperlink>
        </w:p>
        <w:p w:rsidR="002B68BE" w:rsidRDefault="00263545">
          <w:pPr>
            <w:pStyle w:val="13"/>
            <w:tabs>
              <w:tab w:val="right" w:leader="dot" w:pos="10055"/>
            </w:tabs>
            <w:rPr>
              <w:rFonts w:asciiTheme="minorHAnsi" w:eastAsiaTheme="minorEastAsia" w:hAnsiTheme="minorHAnsi" w:cstheme="minorBidi"/>
              <w:noProof/>
              <w:sz w:val="22"/>
              <w:szCs w:val="22"/>
            </w:rPr>
          </w:pPr>
          <w:hyperlink w:anchor="_Toc10212919" w:history="1">
            <w:r w:rsidR="002B68BE" w:rsidRPr="00375067">
              <w:rPr>
                <w:rStyle w:val="a7"/>
                <w:noProof/>
              </w:rPr>
              <w:t>РАЗДЕЛ III. ФОРМЫ ДЛЯ ЗАПОЛНЕНИЯ УЧАСТНИКАМИ ЗАКУПКИ</w:t>
            </w:r>
            <w:r w:rsidR="002B68BE">
              <w:rPr>
                <w:noProof/>
                <w:webHidden/>
              </w:rPr>
              <w:tab/>
            </w:r>
            <w:r w:rsidR="002B68BE">
              <w:rPr>
                <w:noProof/>
                <w:webHidden/>
              </w:rPr>
              <w:fldChar w:fldCharType="begin"/>
            </w:r>
            <w:r w:rsidR="002B68BE">
              <w:rPr>
                <w:noProof/>
                <w:webHidden/>
              </w:rPr>
              <w:instrText xml:space="preserve"> PAGEREF _Toc10212919 \h </w:instrText>
            </w:r>
            <w:r w:rsidR="002B68BE">
              <w:rPr>
                <w:noProof/>
                <w:webHidden/>
              </w:rPr>
            </w:r>
            <w:r w:rsidR="002B68BE">
              <w:rPr>
                <w:noProof/>
                <w:webHidden/>
              </w:rPr>
              <w:fldChar w:fldCharType="separate"/>
            </w:r>
            <w:r w:rsidR="002B68BE">
              <w:rPr>
                <w:noProof/>
                <w:webHidden/>
              </w:rPr>
              <w:t>25</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20" w:history="1">
            <w:r w:rsidR="002B68BE" w:rsidRPr="00375067">
              <w:rPr>
                <w:rStyle w:val="a7"/>
                <w:noProof/>
              </w:rPr>
              <w:t>ФОРМА 1. ЗАЯВКА НА УЧАСТИЕ</w:t>
            </w:r>
            <w:r w:rsidR="002B68BE">
              <w:rPr>
                <w:noProof/>
                <w:webHidden/>
              </w:rPr>
              <w:tab/>
            </w:r>
            <w:r w:rsidR="002B68BE">
              <w:rPr>
                <w:noProof/>
                <w:webHidden/>
              </w:rPr>
              <w:fldChar w:fldCharType="begin"/>
            </w:r>
            <w:r w:rsidR="002B68BE">
              <w:rPr>
                <w:noProof/>
                <w:webHidden/>
              </w:rPr>
              <w:instrText xml:space="preserve"> PAGEREF _Toc10212920 \h </w:instrText>
            </w:r>
            <w:r w:rsidR="002B68BE">
              <w:rPr>
                <w:noProof/>
                <w:webHidden/>
              </w:rPr>
            </w:r>
            <w:r w:rsidR="002B68BE">
              <w:rPr>
                <w:noProof/>
                <w:webHidden/>
              </w:rPr>
              <w:fldChar w:fldCharType="separate"/>
            </w:r>
            <w:r w:rsidR="002B68BE">
              <w:rPr>
                <w:noProof/>
                <w:webHidden/>
              </w:rPr>
              <w:t>25</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21" w:history="1">
            <w:r w:rsidR="002B68BE" w:rsidRPr="00375067">
              <w:rPr>
                <w:rStyle w:val="a7"/>
                <w:noProof/>
              </w:rPr>
              <w:t>ФОРМА 2. АНКЕТА УЧАСТНИКА ЗАПРОСА КОТИРОВОК</w:t>
            </w:r>
            <w:r w:rsidR="002B68BE">
              <w:rPr>
                <w:noProof/>
                <w:webHidden/>
              </w:rPr>
              <w:tab/>
            </w:r>
            <w:r w:rsidR="002B68BE">
              <w:rPr>
                <w:noProof/>
                <w:webHidden/>
              </w:rPr>
              <w:fldChar w:fldCharType="begin"/>
            </w:r>
            <w:r w:rsidR="002B68BE">
              <w:rPr>
                <w:noProof/>
                <w:webHidden/>
              </w:rPr>
              <w:instrText xml:space="preserve"> PAGEREF _Toc10212921 \h </w:instrText>
            </w:r>
            <w:r w:rsidR="002B68BE">
              <w:rPr>
                <w:noProof/>
                <w:webHidden/>
              </w:rPr>
            </w:r>
            <w:r w:rsidR="002B68BE">
              <w:rPr>
                <w:noProof/>
                <w:webHidden/>
              </w:rPr>
              <w:fldChar w:fldCharType="separate"/>
            </w:r>
            <w:r w:rsidR="002B68BE">
              <w:rPr>
                <w:noProof/>
                <w:webHidden/>
              </w:rPr>
              <w:t>28</w:t>
            </w:r>
            <w:r w:rsidR="002B68BE">
              <w:rPr>
                <w:noProof/>
                <w:webHidden/>
              </w:rPr>
              <w:fldChar w:fldCharType="end"/>
            </w:r>
          </w:hyperlink>
        </w:p>
        <w:p w:rsidR="002B68BE" w:rsidRDefault="00263545">
          <w:pPr>
            <w:pStyle w:val="35"/>
            <w:tabs>
              <w:tab w:val="right" w:leader="dot" w:pos="10055"/>
            </w:tabs>
            <w:rPr>
              <w:rFonts w:asciiTheme="minorHAnsi" w:eastAsiaTheme="minorEastAsia" w:hAnsiTheme="minorHAnsi" w:cstheme="minorBidi"/>
              <w:noProof/>
            </w:rPr>
          </w:pPr>
          <w:hyperlink w:anchor="_Toc10212922" w:history="1">
            <w:r w:rsidR="002B68BE" w:rsidRPr="00375067">
              <w:rPr>
                <w:rStyle w:val="a7"/>
                <w:rFonts w:ascii="Times New Roman" w:eastAsiaTheme="majorEastAsia" w:hAnsi="Times New Roman"/>
                <w:iCs/>
                <w:noProof/>
              </w:rPr>
              <w:t>В ЭЛЕКТРОННОЙ ФОРМЕ</w:t>
            </w:r>
            <w:r w:rsidR="002B68BE">
              <w:rPr>
                <w:noProof/>
                <w:webHidden/>
              </w:rPr>
              <w:tab/>
            </w:r>
            <w:r w:rsidR="002B68BE">
              <w:rPr>
                <w:noProof/>
                <w:webHidden/>
              </w:rPr>
              <w:fldChar w:fldCharType="begin"/>
            </w:r>
            <w:r w:rsidR="002B68BE">
              <w:rPr>
                <w:noProof/>
                <w:webHidden/>
              </w:rPr>
              <w:instrText xml:space="preserve"> PAGEREF _Toc10212922 \h </w:instrText>
            </w:r>
            <w:r w:rsidR="002B68BE">
              <w:rPr>
                <w:noProof/>
                <w:webHidden/>
              </w:rPr>
            </w:r>
            <w:r w:rsidR="002B68BE">
              <w:rPr>
                <w:noProof/>
                <w:webHidden/>
              </w:rPr>
              <w:fldChar w:fldCharType="separate"/>
            </w:r>
            <w:r w:rsidR="002B68BE">
              <w:rPr>
                <w:noProof/>
                <w:webHidden/>
              </w:rPr>
              <w:t>28</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23" w:history="1">
            <w:r w:rsidR="002B68BE" w:rsidRPr="00375067">
              <w:rPr>
                <w:rStyle w:val="a7"/>
                <w:rFonts w:eastAsia="MS Mincho"/>
                <w:noProof/>
                <w:kern w:val="32"/>
              </w:rPr>
              <w:t>ФОРМА 3. ЦЕНОВОЕ ПРЕДЛОЖЕНИЕ</w:t>
            </w:r>
            <w:r w:rsidR="002B68BE">
              <w:rPr>
                <w:noProof/>
                <w:webHidden/>
              </w:rPr>
              <w:tab/>
            </w:r>
            <w:r w:rsidR="002B68BE">
              <w:rPr>
                <w:noProof/>
                <w:webHidden/>
              </w:rPr>
              <w:fldChar w:fldCharType="begin"/>
            </w:r>
            <w:r w:rsidR="002B68BE">
              <w:rPr>
                <w:noProof/>
                <w:webHidden/>
              </w:rPr>
              <w:instrText xml:space="preserve"> PAGEREF _Toc10212923 \h </w:instrText>
            </w:r>
            <w:r w:rsidR="002B68BE">
              <w:rPr>
                <w:noProof/>
                <w:webHidden/>
              </w:rPr>
            </w:r>
            <w:r w:rsidR="002B68BE">
              <w:rPr>
                <w:noProof/>
                <w:webHidden/>
              </w:rPr>
              <w:fldChar w:fldCharType="separate"/>
            </w:r>
            <w:r w:rsidR="002B68BE">
              <w:rPr>
                <w:noProof/>
                <w:webHidden/>
              </w:rPr>
              <w:t>30</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24" w:history="1">
            <w:r w:rsidR="002B68BE" w:rsidRPr="00375067">
              <w:rPr>
                <w:rStyle w:val="a7"/>
                <w:rFonts w:eastAsia="MS Mincho"/>
                <w:noProof/>
                <w:kern w:val="32"/>
              </w:rPr>
              <w:t>ФОРМА 4. РЕКОМЕНДУЕМАЯ ФОРМА ЗАПРОСА РАЗЪЯСНЕНИЙ ИЗВЕЩЕНИЯ О ЗАКУПКЕ</w:t>
            </w:r>
            <w:r w:rsidR="002B68BE">
              <w:rPr>
                <w:noProof/>
                <w:webHidden/>
              </w:rPr>
              <w:tab/>
            </w:r>
            <w:r w:rsidR="002B68BE">
              <w:rPr>
                <w:noProof/>
                <w:webHidden/>
              </w:rPr>
              <w:fldChar w:fldCharType="begin"/>
            </w:r>
            <w:r w:rsidR="002B68BE">
              <w:rPr>
                <w:noProof/>
                <w:webHidden/>
              </w:rPr>
              <w:instrText xml:space="preserve"> PAGEREF _Toc10212924 \h </w:instrText>
            </w:r>
            <w:r w:rsidR="002B68BE">
              <w:rPr>
                <w:noProof/>
                <w:webHidden/>
              </w:rPr>
            </w:r>
            <w:r w:rsidR="002B68BE">
              <w:rPr>
                <w:noProof/>
                <w:webHidden/>
              </w:rPr>
              <w:fldChar w:fldCharType="separate"/>
            </w:r>
            <w:r w:rsidR="002B68BE">
              <w:rPr>
                <w:noProof/>
                <w:webHidden/>
              </w:rPr>
              <w:t>31</w:t>
            </w:r>
            <w:r w:rsidR="002B68BE">
              <w:rPr>
                <w:noProof/>
                <w:webHidden/>
              </w:rPr>
              <w:fldChar w:fldCharType="end"/>
            </w:r>
          </w:hyperlink>
        </w:p>
        <w:p w:rsidR="002B68BE" w:rsidRDefault="00263545">
          <w:pPr>
            <w:pStyle w:val="23"/>
            <w:rPr>
              <w:rFonts w:asciiTheme="minorHAnsi" w:eastAsiaTheme="minorEastAsia" w:hAnsiTheme="minorHAnsi" w:cstheme="minorBidi"/>
              <w:noProof/>
              <w:sz w:val="22"/>
              <w:szCs w:val="22"/>
            </w:rPr>
          </w:pPr>
          <w:hyperlink w:anchor="_Toc10212925" w:history="1">
            <w:r w:rsidR="002B68BE" w:rsidRPr="00375067">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B68BE">
              <w:rPr>
                <w:noProof/>
                <w:webHidden/>
              </w:rPr>
              <w:tab/>
            </w:r>
            <w:r w:rsidR="002B68BE">
              <w:rPr>
                <w:noProof/>
                <w:webHidden/>
              </w:rPr>
              <w:fldChar w:fldCharType="begin"/>
            </w:r>
            <w:r w:rsidR="002B68BE">
              <w:rPr>
                <w:noProof/>
                <w:webHidden/>
              </w:rPr>
              <w:instrText xml:space="preserve"> PAGEREF _Toc10212925 \h </w:instrText>
            </w:r>
            <w:r w:rsidR="002B68BE">
              <w:rPr>
                <w:noProof/>
                <w:webHidden/>
              </w:rPr>
            </w:r>
            <w:r w:rsidR="002B68BE">
              <w:rPr>
                <w:noProof/>
                <w:webHidden/>
              </w:rPr>
              <w:fldChar w:fldCharType="separate"/>
            </w:r>
            <w:r w:rsidR="002B68BE">
              <w:rPr>
                <w:noProof/>
                <w:webHidden/>
              </w:rPr>
              <w:t>32</w:t>
            </w:r>
            <w:r w:rsidR="002B68BE">
              <w:rPr>
                <w:noProof/>
                <w:webHidden/>
              </w:rPr>
              <w:fldChar w:fldCharType="end"/>
            </w:r>
          </w:hyperlink>
        </w:p>
        <w:p w:rsidR="002B68BE" w:rsidRDefault="00263545">
          <w:pPr>
            <w:pStyle w:val="13"/>
            <w:tabs>
              <w:tab w:val="right" w:leader="dot" w:pos="10055"/>
            </w:tabs>
            <w:rPr>
              <w:rFonts w:asciiTheme="minorHAnsi" w:eastAsiaTheme="minorEastAsia" w:hAnsiTheme="minorHAnsi" w:cstheme="minorBidi"/>
              <w:noProof/>
              <w:sz w:val="22"/>
              <w:szCs w:val="22"/>
            </w:rPr>
          </w:pPr>
          <w:hyperlink w:anchor="_Toc10212926" w:history="1">
            <w:r w:rsidR="002B68BE" w:rsidRPr="00375067">
              <w:rPr>
                <w:rStyle w:val="a7"/>
                <w:rFonts w:eastAsia="MS Mincho"/>
                <w:noProof/>
                <w:kern w:val="32"/>
              </w:rPr>
              <w:t>РАЗДЕЛ IV. ТЕХНИЧЕСКОЕ ЗАДАНИЕ</w:t>
            </w:r>
            <w:r w:rsidR="002B68BE">
              <w:rPr>
                <w:noProof/>
                <w:webHidden/>
              </w:rPr>
              <w:tab/>
            </w:r>
            <w:r w:rsidR="002B68BE">
              <w:rPr>
                <w:noProof/>
                <w:webHidden/>
              </w:rPr>
              <w:fldChar w:fldCharType="begin"/>
            </w:r>
            <w:r w:rsidR="002B68BE">
              <w:rPr>
                <w:noProof/>
                <w:webHidden/>
              </w:rPr>
              <w:instrText xml:space="preserve"> PAGEREF _Toc10212926 \h </w:instrText>
            </w:r>
            <w:r w:rsidR="002B68BE">
              <w:rPr>
                <w:noProof/>
                <w:webHidden/>
              </w:rPr>
            </w:r>
            <w:r w:rsidR="002B68BE">
              <w:rPr>
                <w:noProof/>
                <w:webHidden/>
              </w:rPr>
              <w:fldChar w:fldCharType="separate"/>
            </w:r>
            <w:r w:rsidR="002B68BE">
              <w:rPr>
                <w:noProof/>
                <w:webHidden/>
              </w:rPr>
              <w:t>36</w:t>
            </w:r>
            <w:r w:rsidR="002B68BE">
              <w:rPr>
                <w:noProof/>
                <w:webHidden/>
              </w:rPr>
              <w:fldChar w:fldCharType="end"/>
            </w:r>
          </w:hyperlink>
        </w:p>
        <w:p w:rsidR="002B68BE" w:rsidRDefault="00263545">
          <w:pPr>
            <w:pStyle w:val="13"/>
            <w:tabs>
              <w:tab w:val="right" w:leader="dot" w:pos="10055"/>
            </w:tabs>
            <w:rPr>
              <w:rFonts w:asciiTheme="minorHAnsi" w:eastAsiaTheme="minorEastAsia" w:hAnsiTheme="minorHAnsi" w:cstheme="minorBidi"/>
              <w:noProof/>
              <w:sz w:val="22"/>
              <w:szCs w:val="22"/>
            </w:rPr>
          </w:pPr>
          <w:hyperlink w:anchor="_Toc10212927" w:history="1">
            <w:r w:rsidR="002B68BE" w:rsidRPr="00375067">
              <w:rPr>
                <w:rStyle w:val="a7"/>
                <w:noProof/>
              </w:rPr>
              <w:t>РАЗДЕЛ V. ПРОЕКТ ДОГОВОРА</w:t>
            </w:r>
            <w:r w:rsidR="002B68BE">
              <w:rPr>
                <w:noProof/>
                <w:webHidden/>
              </w:rPr>
              <w:tab/>
            </w:r>
            <w:r w:rsidR="002B68BE">
              <w:rPr>
                <w:noProof/>
                <w:webHidden/>
              </w:rPr>
              <w:fldChar w:fldCharType="begin"/>
            </w:r>
            <w:r w:rsidR="002B68BE">
              <w:rPr>
                <w:noProof/>
                <w:webHidden/>
              </w:rPr>
              <w:instrText xml:space="preserve"> PAGEREF _Toc10212927 \h </w:instrText>
            </w:r>
            <w:r w:rsidR="002B68BE">
              <w:rPr>
                <w:noProof/>
                <w:webHidden/>
              </w:rPr>
            </w:r>
            <w:r w:rsidR="002B68BE">
              <w:rPr>
                <w:noProof/>
                <w:webHidden/>
              </w:rPr>
              <w:fldChar w:fldCharType="separate"/>
            </w:r>
            <w:r w:rsidR="002B68BE">
              <w:rPr>
                <w:noProof/>
                <w:webHidden/>
              </w:rPr>
              <w:t>42</w:t>
            </w:r>
            <w:r w:rsidR="002B68BE">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0212913"/>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0212914"/>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02277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02277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0212915"/>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0212916"/>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52029" w:rsidRPr="00811617" w:rsidRDefault="00662809" w:rsidP="00D52029">
            <w:pPr>
              <w:pStyle w:val="Default"/>
              <w:ind w:firstLine="567"/>
              <w:jc w:val="both"/>
              <w:rPr>
                <w:bCs/>
              </w:rPr>
            </w:pPr>
            <w:proofErr w:type="spellStart"/>
            <w:r>
              <w:rPr>
                <w:lang w:eastAsia="ru-RU"/>
              </w:rPr>
              <w:t>Казанин</w:t>
            </w:r>
            <w:proofErr w:type="spellEnd"/>
            <w:r>
              <w:rPr>
                <w:lang w:eastAsia="ru-RU"/>
              </w:rPr>
              <w:t xml:space="preserve"> Олег Геннадьевич</w:t>
            </w:r>
          </w:p>
          <w:p w:rsidR="00D52029" w:rsidRPr="00811617" w:rsidRDefault="00D52029" w:rsidP="00D52029">
            <w:pPr>
              <w:pStyle w:val="Default"/>
              <w:ind w:firstLine="567"/>
              <w:jc w:val="both"/>
              <w:rPr>
                <w:bCs/>
              </w:rPr>
            </w:pPr>
            <w:r w:rsidRPr="00811617">
              <w:rPr>
                <w:bCs/>
              </w:rPr>
              <w:t>тел. + 7 (3462) 24-17-23</w:t>
            </w:r>
          </w:p>
          <w:p w:rsidR="00D52029" w:rsidRDefault="00D52029" w:rsidP="00D52029">
            <w:pPr>
              <w:pStyle w:val="Default"/>
              <w:ind w:firstLine="567"/>
              <w:jc w:val="both"/>
              <w:rPr>
                <w:u w:val="single"/>
              </w:rPr>
            </w:pPr>
            <w:r w:rsidRPr="00811617">
              <w:t>Адрес электронной почты</w:t>
            </w:r>
            <w:r w:rsidRPr="00811617">
              <w:rPr>
                <w:bCs/>
              </w:rPr>
              <w:t>:</w:t>
            </w:r>
            <w:r w:rsidRPr="00811617">
              <w:rPr>
                <w:bCs/>
                <w:i/>
              </w:rPr>
              <w:t xml:space="preserve"> </w:t>
            </w:r>
            <w:hyperlink r:id="rId13" w:history="1">
              <w:r w:rsidR="00662809" w:rsidRPr="008B299C">
                <w:rPr>
                  <w:rStyle w:val="a7"/>
                </w:rPr>
                <w:t>KazaninO@surgutgts.ru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022770">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63545"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079E4">
            <w:pPr>
              <w:ind w:firstLine="567"/>
              <w:jc w:val="both"/>
              <w:rPr>
                <w:b/>
              </w:rPr>
            </w:pPr>
            <w:r w:rsidRPr="00182067">
              <w:rPr>
                <w:b/>
              </w:rPr>
              <w:t>«</w:t>
            </w:r>
            <w:r w:rsidR="00F079E4">
              <w:rPr>
                <w:b/>
              </w:rPr>
              <w:t>31</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079E4">
              <w:rPr>
                <w:b/>
              </w:rPr>
              <w:t>31</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079E4">
              <w:rPr>
                <w:b/>
              </w:rPr>
              <w:t>10</w:t>
            </w:r>
            <w:r w:rsidRPr="00182067">
              <w:rPr>
                <w:b/>
              </w:rPr>
              <w:t>»</w:t>
            </w:r>
            <w:r w:rsidR="001F79B8">
              <w:rPr>
                <w:b/>
              </w:rPr>
              <w:t xml:space="preserve"> </w:t>
            </w:r>
            <w:r w:rsidR="004E20C1">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F079E4">
              <w:rPr>
                <w:b/>
              </w:rPr>
              <w:t>11</w:t>
            </w:r>
            <w:r w:rsidR="007F6E21" w:rsidRPr="005B17D4">
              <w:rPr>
                <w:b/>
              </w:rPr>
              <w:t>»</w:t>
            </w:r>
            <w:r w:rsidR="001F79B8" w:rsidRPr="005B17D4">
              <w:rPr>
                <w:b/>
              </w:rPr>
              <w:t xml:space="preserve"> </w:t>
            </w:r>
            <w:r w:rsidR="004E20C1">
              <w:rPr>
                <w:b/>
              </w:rPr>
              <w:t>июня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F079E4">
              <w:rPr>
                <w:b/>
              </w:rPr>
              <w:t>26</w:t>
            </w:r>
            <w:r w:rsidRPr="005B17D4">
              <w:rPr>
                <w:b/>
              </w:rPr>
              <w:t>»</w:t>
            </w:r>
            <w:r w:rsidR="001F79B8" w:rsidRPr="005B17D4">
              <w:rPr>
                <w:b/>
              </w:rPr>
              <w:t xml:space="preserve"> </w:t>
            </w:r>
            <w:r w:rsidR="00435E00">
              <w:rPr>
                <w:b/>
              </w:rPr>
              <w:t>июня</w:t>
            </w:r>
            <w:r w:rsidR="00087F17" w:rsidRPr="005B17D4">
              <w:rPr>
                <w:b/>
              </w:rPr>
              <w:t xml:space="preserve"> 2019</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F079E4">
              <w:rPr>
                <w:b/>
              </w:rPr>
              <w:t>27</w:t>
            </w:r>
            <w:r w:rsidRPr="005B17D4">
              <w:rPr>
                <w:b/>
              </w:rPr>
              <w:t>»</w:t>
            </w:r>
            <w:r w:rsidR="00AB73A2" w:rsidRPr="005B17D4">
              <w:rPr>
                <w:b/>
              </w:rPr>
              <w:t xml:space="preserve"> </w:t>
            </w:r>
            <w:r w:rsidR="00CD05B8">
              <w:rPr>
                <w:b/>
              </w:rPr>
              <w:t>июня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171CF3">
              <w:rPr>
                <w:b/>
              </w:rPr>
              <w:t>31</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171CF3">
              <w:rPr>
                <w:b/>
              </w:rPr>
              <w:t>05</w:t>
            </w:r>
            <w:r w:rsidR="00357ED7">
              <w:rPr>
                <w:b/>
              </w:rPr>
              <w:t>»</w:t>
            </w:r>
            <w:r w:rsidR="006D465A">
              <w:rPr>
                <w:b/>
              </w:rPr>
              <w:t xml:space="preserve"> </w:t>
            </w:r>
            <w:r w:rsidR="00171CF3">
              <w:rPr>
                <w:b/>
              </w:rPr>
              <w:t>июня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F7836" w:rsidRDefault="00125E35" w:rsidP="006D099E">
            <w:pPr>
              <w:pStyle w:val="Default"/>
              <w:ind w:firstLine="567"/>
              <w:jc w:val="both"/>
              <w:rPr>
                <w:b/>
              </w:rPr>
            </w:pPr>
            <w:r w:rsidRPr="002B7D79">
              <w:rPr>
                <w:iCs/>
                <w:color w:val="auto"/>
              </w:rPr>
              <w:t>Предмет договора:</w:t>
            </w:r>
            <w:r w:rsidR="00D74185">
              <w:rPr>
                <w:iCs/>
                <w:color w:val="auto"/>
              </w:rPr>
              <w:t xml:space="preserve"> </w:t>
            </w:r>
            <w:r w:rsidR="009B41F1">
              <w:rPr>
                <w:b/>
              </w:rPr>
              <w:t>О</w:t>
            </w:r>
            <w:r w:rsidR="00D26050" w:rsidRPr="00D26050">
              <w:rPr>
                <w:b/>
              </w:rPr>
              <w:t>казание услуг по периодическому техническому освидетельствованию и экспертизе промышленной безопасности тепломеханического оборудования</w:t>
            </w:r>
            <w:r w:rsidR="00AF7836">
              <w:rPr>
                <w:b/>
              </w:rPr>
              <w:t>.</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E8713D" w:rsidP="004B09E3">
            <w:pPr>
              <w:ind w:firstLine="567"/>
              <w:jc w:val="both"/>
              <w:rPr>
                <w:b/>
                <w:snapToGrid w:val="0"/>
              </w:rPr>
            </w:pPr>
            <w:r>
              <w:rPr>
                <w:b/>
              </w:rPr>
              <w:t>657 800,66</w:t>
            </w:r>
            <w:r w:rsidR="00435E00" w:rsidRPr="00435E00">
              <w:rPr>
                <w:b/>
              </w:rPr>
              <w:t xml:space="preserve"> </w:t>
            </w:r>
            <w:r w:rsidR="004B09E3" w:rsidRPr="003C0255">
              <w:rPr>
                <w:b/>
                <w:snapToGrid w:val="0"/>
                <w:color w:val="000000"/>
              </w:rPr>
              <w:t>(</w:t>
            </w:r>
            <w:r>
              <w:rPr>
                <w:b/>
                <w:snapToGrid w:val="0"/>
                <w:color w:val="000000"/>
              </w:rPr>
              <w:t>шестьсот пятьдесят семь тысяч восемьсот рублей 66</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lastRenderedPageBreak/>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9D221E">
              <w:rPr>
                <w:rFonts w:cs="Arial"/>
                <w:color w:val="000000"/>
              </w:rPr>
              <w:t>:</w:t>
            </w:r>
          </w:p>
          <w:p w:rsidR="009D221E" w:rsidRDefault="009D221E" w:rsidP="009D221E">
            <w:pPr>
              <w:ind w:left="33"/>
              <w:jc w:val="both"/>
              <w:rPr>
                <w:i/>
              </w:rPr>
            </w:pPr>
            <w:r>
              <w:rPr>
                <w:i/>
              </w:rPr>
              <w:t xml:space="preserve">- действующая лицензия на осуществление деятельности  по проведению экспертизы промышленной безопасности в соответствии с п.49 ч.1 ст. 12 Федерального закона от 04.05.2011 N 99-ФЗ  "О лицензировании отдельных видов деятельности", с разрешённым видом деятельности в соответствии с </w:t>
            </w:r>
            <w:proofErr w:type="spellStart"/>
            <w:r>
              <w:rPr>
                <w:i/>
              </w:rPr>
              <w:t>пп</w:t>
            </w:r>
            <w:proofErr w:type="spellEnd"/>
            <w:r>
              <w:rPr>
                <w:i/>
              </w:rPr>
              <w:t>. «б» п.3 Постановления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EE1877">
            <w:pPr>
              <w:ind w:firstLine="567"/>
              <w:jc w:val="both"/>
              <w:rPr>
                <w:b/>
              </w:rPr>
            </w:pPr>
            <w:r w:rsidRPr="005E3301">
              <w:rPr>
                <w:rFonts w:cs="Arial"/>
              </w:rPr>
              <w:t>2.</w:t>
            </w:r>
            <w:r w:rsidR="009D221E">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5B2A54">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w:t>
            </w:r>
            <w:r w:rsidRPr="000F3B3F">
              <w:rPr>
                <w:rFonts w:cs="Arial"/>
                <w:color w:val="000000"/>
              </w:rPr>
              <w:lastRenderedPageBreak/>
              <w:t>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w:t>
            </w:r>
            <w:r w:rsidRPr="0015184E">
              <w:rPr>
                <w:bCs/>
              </w:rPr>
              <w:lastRenderedPageBreak/>
              <w:t>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021291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2" w:name="_Ref368314814"/>
            <w:r w:rsidRPr="0015184E">
              <w:t>2</w:t>
            </w:r>
            <w:r w:rsidR="00272042">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52181B">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008E3411">
              <w:rPr>
                <w:rFonts w:cs="Arial"/>
              </w:rPr>
              <w:t>)</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022770" w:rsidRPr="00022770">
              <w:t>согласие Участника на оказание услуг на условиях, предусмотренных Извещением о проведении запроса котировок в электронной форме.</w:t>
            </w:r>
          </w:p>
          <w:p w:rsidR="00790AF7" w:rsidRPr="0015184E" w:rsidRDefault="00790AF7" w:rsidP="009054CC">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8"/>
            <w:bookmarkEnd w:id="49"/>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1" w:name="_Ref368316022"/>
            <w:r w:rsidRPr="0015184E">
              <w:lastRenderedPageBreak/>
              <w:t>2</w:t>
            </w:r>
            <w:r w:rsidR="005940F1">
              <w:t>7</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022770">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BD0D92">
            <w:pPr>
              <w:pStyle w:val="ab"/>
              <w:numPr>
                <w:ilvl w:val="0"/>
                <w:numId w:val="20"/>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BD0D92">
            <w:pPr>
              <w:pStyle w:val="ab"/>
              <w:numPr>
                <w:ilvl w:val="0"/>
                <w:numId w:val="20"/>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BD0D92">
            <w:pPr>
              <w:pStyle w:val="ab"/>
              <w:numPr>
                <w:ilvl w:val="0"/>
                <w:numId w:val="20"/>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BD0D92">
            <w:pPr>
              <w:pStyle w:val="ab"/>
              <w:numPr>
                <w:ilvl w:val="0"/>
                <w:numId w:val="20"/>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021291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0212919"/>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0212920"/>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0212921"/>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0212922"/>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0212923"/>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0"/>
      <w:bookmarkEnd w:id="71"/>
      <w:bookmarkEnd w:id="72"/>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3824FF" w:rsidRDefault="003824FF" w:rsidP="003824FF">
      <w:pPr>
        <w:ind w:left="5812"/>
        <w:jc w:val="right"/>
      </w:pPr>
      <w:bookmarkStart w:id="74" w:name="_ФОРМА_4._РЕКОМЕНДУЕМАЯ"/>
      <w:bookmarkStart w:id="75" w:name="_Toc454968244"/>
      <w:bookmarkStart w:id="76" w:name="_Toc525906706"/>
      <w:bookmarkEnd w:id="74"/>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7" w:name="_Техническое_предложение_(Форма"/>
      <w:bookmarkStart w:id="78" w:name="_Toc235439567"/>
      <w:bookmarkStart w:id="79" w:name="_Toc305665991"/>
      <w:bookmarkEnd w:id="77"/>
      <w:r>
        <w:t>ЦЕНОВОЕ ПРЕДЛОЖЕНИЕ</w:t>
      </w:r>
      <w:bookmarkEnd w:id="78"/>
      <w:bookmarkEnd w:id="79"/>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9C7F9D" w:rsidP="009C7F9D">
            <w:pPr>
              <w:rPr>
                <w:lang w:eastAsia="en-US"/>
              </w:rPr>
            </w:pPr>
            <w:r>
              <w:rPr>
                <w:lang w:eastAsia="en-US"/>
              </w:rPr>
              <w:t>О</w:t>
            </w:r>
            <w:r w:rsidRPr="009C7F9D">
              <w:rPr>
                <w:lang w:eastAsia="en-US"/>
              </w:rPr>
              <w:t xml:space="preserve">казание услуг </w:t>
            </w:r>
            <w:r w:rsidR="009D221E" w:rsidRPr="009D221E">
              <w:rPr>
                <w:lang w:eastAsia="en-US"/>
              </w:rPr>
              <w:t>по периодическому техническому освидетельствованию и экспертизе промышленной безопасности тепломеханического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3824FF" w:rsidP="00BD0D92">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0" w:name="_Toc1021292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5"/>
      <w:bookmarkEnd w:id="76"/>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0212925"/>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6" w:name="_РАЗДЕЛ_IV._ТЕХНИЧЕСКОЕ"/>
      <w:bookmarkStart w:id="87" w:name="_Toc529889388"/>
      <w:bookmarkStart w:id="88" w:name="_Toc10212926"/>
      <w:bookmarkEnd w:id="86"/>
      <w:r w:rsidRPr="00E12E61">
        <w:rPr>
          <w:rFonts w:ascii="Times New Roman" w:eastAsia="MS Mincho" w:hAnsi="Times New Roman"/>
          <w:color w:val="auto"/>
          <w:kern w:val="32"/>
          <w:szCs w:val="24"/>
        </w:rPr>
        <w:lastRenderedPageBreak/>
        <w:t>РАЗДЕЛ IV. ТЕХНИЧЕСКОЕ ЗАДАНИЕ</w:t>
      </w:r>
      <w:bookmarkEnd w:id="87"/>
      <w:bookmarkEnd w:id="88"/>
    </w:p>
    <w:p w:rsidR="004446B2" w:rsidRDefault="004446B2" w:rsidP="004446B2">
      <w:pPr>
        <w:rPr>
          <w:rFonts w:eastAsia="MS Mincho"/>
        </w:rPr>
      </w:pPr>
    </w:p>
    <w:p w:rsidR="00943369" w:rsidRPr="003C6EA3" w:rsidRDefault="000D7D89" w:rsidP="00943369">
      <w:pPr>
        <w:pStyle w:val="32"/>
        <w:jc w:val="both"/>
        <w:rPr>
          <w:sz w:val="24"/>
          <w:szCs w:val="24"/>
          <w:u w:val="single"/>
        </w:rPr>
      </w:pPr>
      <w:r w:rsidRPr="005E4C1A">
        <w:rPr>
          <w:b/>
          <w:sz w:val="24"/>
          <w:szCs w:val="24"/>
        </w:rPr>
        <w:t>Предмет запроса котировок в электронной форме:</w:t>
      </w:r>
      <w:r w:rsidRPr="00925DA8">
        <w:t xml:space="preserve"> </w:t>
      </w:r>
      <w:r w:rsidR="00943369" w:rsidRPr="00CA62C3">
        <w:rPr>
          <w:sz w:val="24"/>
          <w:szCs w:val="24"/>
        </w:rPr>
        <w:t>оказание услуг по периодическому техническому освидетельствованию и экспертизе промышленной безопасности тепломеханического оборудования.</w:t>
      </w:r>
    </w:p>
    <w:p w:rsidR="00943369" w:rsidRPr="00881A76" w:rsidRDefault="00943369" w:rsidP="00943369">
      <w:pPr>
        <w:pStyle w:val="32"/>
        <w:jc w:val="both"/>
        <w:rPr>
          <w:sz w:val="24"/>
          <w:szCs w:val="24"/>
        </w:rPr>
      </w:pPr>
      <w:r w:rsidRPr="00F611F7">
        <w:rPr>
          <w:b/>
          <w:sz w:val="24"/>
          <w:szCs w:val="24"/>
        </w:rPr>
        <w:t xml:space="preserve">Срок оказания </w:t>
      </w:r>
      <w:r w:rsidR="00607A68" w:rsidRPr="00F611F7">
        <w:rPr>
          <w:b/>
          <w:sz w:val="24"/>
          <w:szCs w:val="24"/>
        </w:rPr>
        <w:t>услуг:</w:t>
      </w:r>
      <w:r w:rsidR="00607A68">
        <w:rPr>
          <w:b/>
          <w:sz w:val="24"/>
          <w:szCs w:val="24"/>
        </w:rPr>
        <w:t xml:space="preserve"> </w:t>
      </w:r>
      <w:r w:rsidR="00607A68" w:rsidRPr="00F611F7">
        <w:rPr>
          <w:sz w:val="24"/>
          <w:szCs w:val="24"/>
        </w:rPr>
        <w:t>45</w:t>
      </w:r>
      <w:r w:rsidR="00990F0F">
        <w:rPr>
          <w:sz w:val="24"/>
          <w:szCs w:val="24"/>
        </w:rPr>
        <w:t xml:space="preserve"> рабочих дней с даты заключения договора.</w:t>
      </w:r>
    </w:p>
    <w:p w:rsidR="00A600F0" w:rsidRPr="00003128" w:rsidRDefault="00943369" w:rsidP="00A600F0">
      <w:pPr>
        <w:ind w:firstLine="567"/>
        <w:jc w:val="both"/>
        <w:rPr>
          <w:b/>
        </w:rPr>
      </w:pPr>
      <w:r w:rsidRPr="00881A76">
        <w:rPr>
          <w:b/>
        </w:rPr>
        <w:t>Место оказания услуг</w:t>
      </w:r>
      <w:r w:rsidR="00A600F0" w:rsidRPr="00A600F0">
        <w:rPr>
          <w:b/>
        </w:rPr>
        <w:t xml:space="preserve">: </w:t>
      </w:r>
      <w:r w:rsidR="00A600F0" w:rsidRPr="00C969C2">
        <w:t xml:space="preserve">РФ, Тюменская область, Ханты-Мансийский автономный округ-Югра, территория города Сургута по месту расположения объектов Заказчика (далее – «место </w:t>
      </w:r>
      <w:r w:rsidR="00A600F0">
        <w:t>оказания услуг</w:t>
      </w:r>
      <w:r w:rsidR="00A600F0" w:rsidRPr="00C969C2">
        <w:t>»).</w:t>
      </w:r>
    </w:p>
    <w:p w:rsidR="00943369" w:rsidRPr="00F611F7" w:rsidRDefault="00943369" w:rsidP="00A600F0">
      <w:pPr>
        <w:ind w:right="228"/>
        <w:jc w:val="both"/>
      </w:pPr>
    </w:p>
    <w:p w:rsidR="00943369" w:rsidRPr="00F611F7" w:rsidRDefault="00943369" w:rsidP="00943369">
      <w:pPr>
        <w:suppressAutoHyphens/>
        <w:ind w:firstLine="720"/>
        <w:jc w:val="center"/>
        <w:rPr>
          <w:b/>
        </w:rPr>
      </w:pPr>
      <w:r w:rsidRPr="00F611F7">
        <w:rPr>
          <w:b/>
        </w:rPr>
        <w:t>ТРЕБОВАНИЯ К КАЧЕСТВУ И ТЕХНИЧЕСКИМ ХАРАКТЕРИСТИКАМ ЗАКУПАЕМЫХ УСЛУГ:</w:t>
      </w:r>
    </w:p>
    <w:p w:rsidR="00943369" w:rsidRPr="00EB248F" w:rsidRDefault="00943369" w:rsidP="00943369">
      <w:pPr>
        <w:numPr>
          <w:ilvl w:val="0"/>
          <w:numId w:val="40"/>
        </w:numPr>
        <w:shd w:val="clear" w:color="auto" w:fill="FFFFFF"/>
        <w:tabs>
          <w:tab w:val="clear" w:pos="360"/>
          <w:tab w:val="num" w:pos="284"/>
          <w:tab w:val="num" w:pos="567"/>
        </w:tabs>
        <w:ind w:left="284"/>
        <w:jc w:val="both"/>
        <w:rPr>
          <w:rStyle w:val="affd"/>
          <w:b w:val="0"/>
          <w:shd w:val="clear" w:color="auto" w:fill="FFFFFF"/>
        </w:rPr>
      </w:pPr>
      <w:r w:rsidRPr="00EB248F">
        <w:t xml:space="preserve">Наименование услуг: </w:t>
      </w:r>
    </w:p>
    <w:p w:rsidR="00943369" w:rsidRPr="00F611F7" w:rsidRDefault="00943369" w:rsidP="00943369">
      <w:pPr>
        <w:ind w:firstLine="709"/>
        <w:jc w:val="both"/>
      </w:pPr>
    </w:p>
    <w:tbl>
      <w:tblPr>
        <w:tblpPr w:leftFromText="180" w:rightFromText="180" w:vertAnchor="text" w:tblpY="1"/>
        <w:tblOverlap w:val="neve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3715"/>
        <w:gridCol w:w="769"/>
        <w:gridCol w:w="1621"/>
        <w:gridCol w:w="1470"/>
        <w:gridCol w:w="2091"/>
      </w:tblGrid>
      <w:tr w:rsidR="00943369" w:rsidRPr="003D52FD" w:rsidTr="00607A68">
        <w:tc>
          <w:tcPr>
            <w:tcW w:w="647" w:type="dxa"/>
          </w:tcPr>
          <w:p w:rsidR="00943369" w:rsidRPr="003D52FD" w:rsidRDefault="00943369" w:rsidP="00943369">
            <w:pPr>
              <w:jc w:val="center"/>
            </w:pPr>
            <w:r w:rsidRPr="003D52FD">
              <w:t>№ п/п</w:t>
            </w:r>
          </w:p>
        </w:tc>
        <w:tc>
          <w:tcPr>
            <w:tcW w:w="3715" w:type="dxa"/>
          </w:tcPr>
          <w:p w:rsidR="00943369" w:rsidRPr="003D52FD" w:rsidRDefault="00943369" w:rsidP="00943369">
            <w:pPr>
              <w:jc w:val="center"/>
            </w:pPr>
            <w:r w:rsidRPr="003D52FD">
              <w:t>Наименование услуг</w:t>
            </w:r>
          </w:p>
        </w:tc>
        <w:tc>
          <w:tcPr>
            <w:tcW w:w="769" w:type="dxa"/>
          </w:tcPr>
          <w:p w:rsidR="00943369" w:rsidRDefault="00943369" w:rsidP="00943369">
            <w:pPr>
              <w:jc w:val="center"/>
            </w:pPr>
            <w:r>
              <w:t>Ед.</w:t>
            </w:r>
          </w:p>
          <w:p w:rsidR="00943369" w:rsidRPr="002A4622" w:rsidRDefault="00943369" w:rsidP="00943369">
            <w:pPr>
              <w:jc w:val="center"/>
            </w:pPr>
            <w:r>
              <w:t>изм.</w:t>
            </w:r>
          </w:p>
        </w:tc>
        <w:tc>
          <w:tcPr>
            <w:tcW w:w="1621" w:type="dxa"/>
          </w:tcPr>
          <w:p w:rsidR="00943369" w:rsidRPr="00E96D22" w:rsidRDefault="00943369" w:rsidP="00943369">
            <w:pPr>
              <w:jc w:val="center"/>
            </w:pPr>
            <w:r w:rsidRPr="003D52FD">
              <w:t>Кол-во</w:t>
            </w:r>
            <w:r>
              <w:rPr>
                <w:lang w:val="en-US"/>
              </w:rPr>
              <w:t xml:space="preserve"> </w:t>
            </w:r>
            <w:r>
              <w:t>(шт.)</w:t>
            </w:r>
          </w:p>
        </w:tc>
        <w:tc>
          <w:tcPr>
            <w:tcW w:w="1470" w:type="dxa"/>
          </w:tcPr>
          <w:p w:rsidR="00943369" w:rsidRPr="003D52FD" w:rsidRDefault="00943369" w:rsidP="00943369">
            <w:pPr>
              <w:jc w:val="center"/>
            </w:pPr>
            <w:r w:rsidRPr="003D52FD">
              <w:t>Объект</w:t>
            </w:r>
          </w:p>
        </w:tc>
        <w:tc>
          <w:tcPr>
            <w:tcW w:w="2091" w:type="dxa"/>
          </w:tcPr>
          <w:p w:rsidR="00943369" w:rsidRPr="003D52FD" w:rsidRDefault="00943369" w:rsidP="00943369">
            <w:pPr>
              <w:jc w:val="center"/>
            </w:pPr>
            <w:r w:rsidRPr="003D52FD">
              <w:t>Адрес</w:t>
            </w:r>
          </w:p>
        </w:tc>
      </w:tr>
      <w:tr w:rsidR="00943369" w:rsidRPr="003D52FD" w:rsidTr="00607A68">
        <w:trPr>
          <w:trHeight w:val="1124"/>
        </w:trPr>
        <w:tc>
          <w:tcPr>
            <w:tcW w:w="647" w:type="dxa"/>
          </w:tcPr>
          <w:p w:rsidR="00943369" w:rsidRPr="003D52FD" w:rsidRDefault="00943369" w:rsidP="00943369">
            <w:pPr>
              <w:jc w:val="both"/>
            </w:pPr>
            <w:r>
              <w:t>1</w:t>
            </w:r>
          </w:p>
        </w:tc>
        <w:tc>
          <w:tcPr>
            <w:tcW w:w="3715" w:type="dxa"/>
          </w:tcPr>
          <w:p w:rsidR="00943369" w:rsidRPr="003D52FD" w:rsidRDefault="00943369" w:rsidP="00943369">
            <w:pPr>
              <w:jc w:val="both"/>
            </w:pPr>
            <w:r>
              <w:t xml:space="preserve">Техническое освидетельствование </w:t>
            </w:r>
            <w:r w:rsidR="00607A68">
              <w:t>водогрейных котлов</w:t>
            </w:r>
            <w:r>
              <w:t xml:space="preserve"> на газообразном топливе (наружный и внутренний осмотр) ПТВМ-30М №1 </w:t>
            </w:r>
          </w:p>
        </w:tc>
        <w:tc>
          <w:tcPr>
            <w:tcW w:w="769" w:type="dxa"/>
            <w:vAlign w:val="center"/>
          </w:tcPr>
          <w:p w:rsidR="00943369" w:rsidRDefault="00943369" w:rsidP="00943369">
            <w:pPr>
              <w:jc w:val="center"/>
            </w:pPr>
            <w:r>
              <w:t>Шт.</w:t>
            </w:r>
          </w:p>
        </w:tc>
        <w:tc>
          <w:tcPr>
            <w:tcW w:w="1621" w:type="dxa"/>
            <w:vAlign w:val="center"/>
          </w:tcPr>
          <w:p w:rsidR="00943369" w:rsidRPr="003D52FD" w:rsidRDefault="00943369" w:rsidP="00943369">
            <w:pPr>
              <w:jc w:val="center"/>
            </w:pPr>
            <w:r>
              <w:t>1</w:t>
            </w:r>
          </w:p>
        </w:tc>
        <w:tc>
          <w:tcPr>
            <w:tcW w:w="1470" w:type="dxa"/>
          </w:tcPr>
          <w:p w:rsidR="00943369" w:rsidRPr="003D52FD" w:rsidRDefault="00943369" w:rsidP="00943369">
            <w:pPr>
              <w:jc w:val="both"/>
            </w:pPr>
            <w:r>
              <w:t>Котельная №3</w:t>
            </w:r>
          </w:p>
        </w:tc>
        <w:tc>
          <w:tcPr>
            <w:tcW w:w="2091" w:type="dxa"/>
          </w:tcPr>
          <w:p w:rsidR="00943369" w:rsidRPr="00027284" w:rsidRDefault="00943369" w:rsidP="00943369">
            <w:pPr>
              <w:jc w:val="both"/>
            </w:pPr>
            <w:r w:rsidRPr="00027284">
              <w:rPr>
                <w:color w:val="000000"/>
                <w:spacing w:val="1"/>
              </w:rPr>
              <w:t>ул. Майская 10/2 строение 2</w:t>
            </w:r>
          </w:p>
        </w:tc>
      </w:tr>
      <w:tr w:rsidR="00943369" w:rsidRPr="003D52FD" w:rsidTr="00607A68">
        <w:trPr>
          <w:trHeight w:val="1124"/>
        </w:trPr>
        <w:tc>
          <w:tcPr>
            <w:tcW w:w="647" w:type="dxa"/>
          </w:tcPr>
          <w:p w:rsidR="00943369" w:rsidRDefault="00943369" w:rsidP="00943369">
            <w:pPr>
              <w:jc w:val="both"/>
            </w:pPr>
            <w:r>
              <w:t>2</w:t>
            </w:r>
          </w:p>
        </w:tc>
        <w:tc>
          <w:tcPr>
            <w:tcW w:w="3715" w:type="dxa"/>
          </w:tcPr>
          <w:p w:rsidR="00943369" w:rsidRPr="003D52FD" w:rsidRDefault="00943369" w:rsidP="00943369">
            <w:pPr>
              <w:jc w:val="both"/>
            </w:pPr>
            <w:r>
              <w:t xml:space="preserve">Техническое освидетельствование </w:t>
            </w:r>
            <w:r w:rsidR="00607A68">
              <w:t>водогрейных котлов</w:t>
            </w:r>
            <w:r>
              <w:t xml:space="preserve"> на газообразном топливе (наружный и внутренний осмотр) ПТВМ-30М №1 </w:t>
            </w:r>
          </w:p>
        </w:tc>
        <w:tc>
          <w:tcPr>
            <w:tcW w:w="769" w:type="dxa"/>
            <w:vAlign w:val="center"/>
          </w:tcPr>
          <w:p w:rsidR="00943369" w:rsidRDefault="00943369" w:rsidP="00943369">
            <w:pPr>
              <w:jc w:val="center"/>
            </w:pPr>
            <w:r>
              <w:t>Шт.</w:t>
            </w:r>
          </w:p>
        </w:tc>
        <w:tc>
          <w:tcPr>
            <w:tcW w:w="1621" w:type="dxa"/>
            <w:vAlign w:val="center"/>
          </w:tcPr>
          <w:p w:rsidR="00943369" w:rsidRPr="003D52FD" w:rsidRDefault="00943369" w:rsidP="00943369">
            <w:pPr>
              <w:jc w:val="center"/>
            </w:pPr>
            <w:r>
              <w:t>1</w:t>
            </w:r>
          </w:p>
        </w:tc>
        <w:tc>
          <w:tcPr>
            <w:tcW w:w="1470" w:type="dxa"/>
          </w:tcPr>
          <w:p w:rsidR="00943369" w:rsidRPr="003D52FD" w:rsidRDefault="00943369" w:rsidP="00943369">
            <w:pPr>
              <w:jc w:val="both"/>
            </w:pPr>
            <w:r>
              <w:t>Котельная №14</w:t>
            </w:r>
          </w:p>
        </w:tc>
        <w:tc>
          <w:tcPr>
            <w:tcW w:w="2091" w:type="dxa"/>
          </w:tcPr>
          <w:p w:rsidR="00943369" w:rsidRPr="00027284" w:rsidRDefault="00943369" w:rsidP="00943369">
            <w:r>
              <w:rPr>
                <w:color w:val="000000"/>
                <w:spacing w:val="1"/>
              </w:rPr>
              <w:t xml:space="preserve">Ж/Д район, </w:t>
            </w:r>
            <w:proofErr w:type="spellStart"/>
            <w:r>
              <w:rPr>
                <w:color w:val="000000"/>
                <w:spacing w:val="1"/>
              </w:rPr>
              <w:t>ул.Западная</w:t>
            </w:r>
            <w:proofErr w:type="spellEnd"/>
            <w:r>
              <w:rPr>
                <w:color w:val="000000"/>
                <w:spacing w:val="1"/>
              </w:rPr>
              <w:t xml:space="preserve"> 1/1</w:t>
            </w:r>
          </w:p>
        </w:tc>
      </w:tr>
      <w:tr w:rsidR="00943369" w:rsidRPr="003D52FD" w:rsidTr="00607A68">
        <w:tc>
          <w:tcPr>
            <w:tcW w:w="647" w:type="dxa"/>
            <w:vMerge w:val="restart"/>
          </w:tcPr>
          <w:p w:rsidR="00943369" w:rsidRDefault="00943369" w:rsidP="00943369">
            <w:pPr>
              <w:jc w:val="both"/>
            </w:pPr>
          </w:p>
          <w:p w:rsidR="00943369" w:rsidRDefault="00943369" w:rsidP="00943369">
            <w:pPr>
              <w:jc w:val="both"/>
            </w:pPr>
          </w:p>
          <w:p w:rsidR="00943369" w:rsidRDefault="00943369" w:rsidP="00943369">
            <w:pPr>
              <w:jc w:val="both"/>
            </w:pPr>
            <w:r>
              <w:t>3</w:t>
            </w: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Default="00943369" w:rsidP="00943369">
            <w:pPr>
              <w:jc w:val="both"/>
            </w:pPr>
          </w:p>
          <w:p w:rsidR="00943369" w:rsidRPr="00027284" w:rsidRDefault="00943369" w:rsidP="00943369">
            <w:pPr>
              <w:jc w:val="both"/>
            </w:pPr>
            <w:r>
              <w:t>4</w:t>
            </w:r>
          </w:p>
        </w:tc>
        <w:tc>
          <w:tcPr>
            <w:tcW w:w="3715" w:type="dxa"/>
          </w:tcPr>
          <w:p w:rsidR="00943369" w:rsidRDefault="00943369" w:rsidP="00943369">
            <w:r>
              <w:t>Техническое освидетельствование трубопроводов горячей воды Т1, подлежащих учету в территориальном органе Ростехнадзора:</w:t>
            </w:r>
          </w:p>
          <w:p w:rsidR="00943369" w:rsidRDefault="00943369" w:rsidP="00943369">
            <w:pPr>
              <w:jc w:val="both"/>
              <w:rPr>
                <w:color w:val="000000"/>
              </w:rPr>
            </w:pPr>
            <w:r w:rsidRPr="00A9043B">
              <w:rPr>
                <w:color w:val="000000"/>
              </w:rPr>
              <w:t>D=</w:t>
            </w:r>
            <w:r>
              <w:rPr>
                <w:color w:val="000000"/>
              </w:rPr>
              <w:t>530-44,8</w:t>
            </w:r>
            <w:r w:rsidRPr="00A9043B">
              <w:rPr>
                <w:color w:val="000000"/>
              </w:rPr>
              <w:t>м</w:t>
            </w:r>
          </w:p>
          <w:p w:rsidR="00943369" w:rsidRDefault="00943369" w:rsidP="00943369">
            <w:pPr>
              <w:jc w:val="both"/>
              <w:rPr>
                <w:color w:val="000000"/>
              </w:rPr>
            </w:pPr>
            <w:r w:rsidRPr="00A9043B">
              <w:rPr>
                <w:color w:val="000000"/>
              </w:rPr>
              <w:t>D=</w:t>
            </w:r>
            <w:r>
              <w:rPr>
                <w:color w:val="000000"/>
              </w:rPr>
              <w:t>425-1,8</w:t>
            </w:r>
            <w:r w:rsidRPr="00A9043B">
              <w:rPr>
                <w:color w:val="000000"/>
              </w:rPr>
              <w:t>м</w:t>
            </w:r>
          </w:p>
          <w:p w:rsidR="00943369" w:rsidRDefault="00943369" w:rsidP="00943369">
            <w:pPr>
              <w:jc w:val="both"/>
              <w:rPr>
                <w:color w:val="000000"/>
              </w:rPr>
            </w:pPr>
            <w:r w:rsidRPr="00A9043B">
              <w:rPr>
                <w:color w:val="000000"/>
              </w:rPr>
              <w:t>D=</w:t>
            </w:r>
            <w:r>
              <w:rPr>
                <w:color w:val="000000"/>
              </w:rPr>
              <w:t>325-51,7м</w:t>
            </w:r>
          </w:p>
          <w:p w:rsidR="00943369" w:rsidRDefault="00943369" w:rsidP="00943369">
            <w:pPr>
              <w:jc w:val="both"/>
              <w:rPr>
                <w:color w:val="000000"/>
              </w:rPr>
            </w:pPr>
            <w:r w:rsidRPr="00A9043B">
              <w:rPr>
                <w:color w:val="000000"/>
              </w:rPr>
              <w:t>D=</w:t>
            </w:r>
            <w:r>
              <w:rPr>
                <w:color w:val="000000"/>
              </w:rPr>
              <w:t>273-15,6</w:t>
            </w:r>
            <w:r w:rsidRPr="00A9043B">
              <w:rPr>
                <w:color w:val="000000"/>
              </w:rPr>
              <w:t>м</w:t>
            </w:r>
          </w:p>
          <w:p w:rsidR="00943369" w:rsidRDefault="00943369" w:rsidP="00943369">
            <w:pPr>
              <w:jc w:val="both"/>
              <w:rPr>
                <w:color w:val="000000"/>
              </w:rPr>
            </w:pPr>
            <w:r w:rsidRPr="00A9043B">
              <w:rPr>
                <w:color w:val="000000"/>
              </w:rPr>
              <w:t>D=</w:t>
            </w:r>
            <w:r>
              <w:rPr>
                <w:color w:val="000000"/>
              </w:rPr>
              <w:t>219-10,6</w:t>
            </w:r>
            <w:r w:rsidRPr="00A9043B">
              <w:rPr>
                <w:color w:val="000000"/>
              </w:rPr>
              <w:t>м</w:t>
            </w:r>
          </w:p>
          <w:p w:rsidR="00943369" w:rsidRDefault="00943369" w:rsidP="00943369">
            <w:pPr>
              <w:jc w:val="both"/>
              <w:rPr>
                <w:color w:val="000000"/>
              </w:rPr>
            </w:pPr>
            <w:r w:rsidRPr="00A9043B">
              <w:rPr>
                <w:color w:val="000000"/>
              </w:rPr>
              <w:t>D=</w:t>
            </w:r>
            <w:r>
              <w:rPr>
                <w:color w:val="000000"/>
              </w:rPr>
              <w:t>159-18,5</w:t>
            </w:r>
            <w:r w:rsidRPr="00A9043B">
              <w:rPr>
                <w:color w:val="000000"/>
              </w:rPr>
              <w:t>м</w:t>
            </w:r>
          </w:p>
          <w:p w:rsidR="00943369" w:rsidRDefault="00943369" w:rsidP="00943369">
            <w:pPr>
              <w:jc w:val="both"/>
              <w:rPr>
                <w:color w:val="000000"/>
              </w:rPr>
            </w:pPr>
            <w:r w:rsidRPr="00A9043B">
              <w:rPr>
                <w:color w:val="000000"/>
              </w:rPr>
              <w:t>D=</w:t>
            </w:r>
            <w:r>
              <w:rPr>
                <w:color w:val="000000"/>
              </w:rPr>
              <w:t>108-14,5</w:t>
            </w:r>
            <w:r w:rsidRPr="00A9043B">
              <w:rPr>
                <w:color w:val="000000"/>
              </w:rPr>
              <w:t>м</w:t>
            </w:r>
          </w:p>
          <w:p w:rsidR="00943369" w:rsidRPr="003D52FD" w:rsidRDefault="00943369" w:rsidP="00943369">
            <w:pPr>
              <w:jc w:val="both"/>
            </w:pPr>
            <w:r w:rsidRPr="00A9043B">
              <w:rPr>
                <w:color w:val="000000"/>
              </w:rPr>
              <w:t>D=</w:t>
            </w:r>
            <w:r>
              <w:rPr>
                <w:color w:val="000000"/>
              </w:rPr>
              <w:t>89-44,1</w:t>
            </w:r>
            <w:r w:rsidRPr="00A9043B">
              <w:rPr>
                <w:color w:val="000000"/>
              </w:rPr>
              <w:t>м</w:t>
            </w:r>
          </w:p>
        </w:tc>
        <w:tc>
          <w:tcPr>
            <w:tcW w:w="769" w:type="dxa"/>
            <w:vAlign w:val="center"/>
          </w:tcPr>
          <w:p w:rsidR="00943369" w:rsidRPr="002A4622" w:rsidRDefault="00943369" w:rsidP="00943369">
            <w:pPr>
              <w:jc w:val="center"/>
            </w:pPr>
            <w:r>
              <w:t>м</w:t>
            </w:r>
          </w:p>
        </w:tc>
        <w:tc>
          <w:tcPr>
            <w:tcW w:w="1621" w:type="dxa"/>
            <w:vAlign w:val="center"/>
          </w:tcPr>
          <w:p w:rsidR="00943369" w:rsidRDefault="00943369" w:rsidP="00943369">
            <w:pPr>
              <w:jc w:val="both"/>
              <w:rPr>
                <w:color w:val="000000"/>
              </w:rPr>
            </w:pPr>
            <w:r w:rsidRPr="00A9043B">
              <w:rPr>
                <w:color w:val="000000"/>
              </w:rPr>
              <w:t>D=</w:t>
            </w:r>
            <w:r>
              <w:rPr>
                <w:color w:val="000000"/>
              </w:rPr>
              <w:t>530-44,8</w:t>
            </w:r>
            <w:r w:rsidRPr="00A9043B">
              <w:rPr>
                <w:color w:val="000000"/>
              </w:rPr>
              <w:t>м</w:t>
            </w:r>
          </w:p>
          <w:p w:rsidR="00943369" w:rsidRDefault="00943369" w:rsidP="00943369">
            <w:pPr>
              <w:jc w:val="both"/>
              <w:rPr>
                <w:color w:val="000000"/>
              </w:rPr>
            </w:pPr>
            <w:r w:rsidRPr="00A9043B">
              <w:rPr>
                <w:color w:val="000000"/>
              </w:rPr>
              <w:t>D=</w:t>
            </w:r>
            <w:r>
              <w:rPr>
                <w:color w:val="000000"/>
              </w:rPr>
              <w:t>425-1,8</w:t>
            </w:r>
            <w:r w:rsidRPr="00A9043B">
              <w:rPr>
                <w:color w:val="000000"/>
              </w:rPr>
              <w:t>м</w:t>
            </w:r>
          </w:p>
          <w:p w:rsidR="00943369" w:rsidRDefault="00943369" w:rsidP="00943369">
            <w:pPr>
              <w:jc w:val="both"/>
              <w:rPr>
                <w:color w:val="000000"/>
              </w:rPr>
            </w:pPr>
            <w:r w:rsidRPr="00A9043B">
              <w:rPr>
                <w:color w:val="000000"/>
              </w:rPr>
              <w:t>D=</w:t>
            </w:r>
            <w:r>
              <w:rPr>
                <w:color w:val="000000"/>
              </w:rPr>
              <w:t>325-51,7м</w:t>
            </w:r>
          </w:p>
          <w:p w:rsidR="00943369" w:rsidRDefault="00943369" w:rsidP="00943369">
            <w:pPr>
              <w:jc w:val="both"/>
              <w:rPr>
                <w:color w:val="000000"/>
              </w:rPr>
            </w:pPr>
            <w:r w:rsidRPr="00A9043B">
              <w:rPr>
                <w:color w:val="000000"/>
              </w:rPr>
              <w:t>D=</w:t>
            </w:r>
            <w:r>
              <w:rPr>
                <w:color w:val="000000"/>
              </w:rPr>
              <w:t>273-15,6</w:t>
            </w:r>
            <w:r w:rsidRPr="00A9043B">
              <w:rPr>
                <w:color w:val="000000"/>
              </w:rPr>
              <w:t>м</w:t>
            </w:r>
          </w:p>
          <w:p w:rsidR="00943369" w:rsidRDefault="00943369" w:rsidP="00943369">
            <w:pPr>
              <w:jc w:val="both"/>
              <w:rPr>
                <w:color w:val="000000"/>
              </w:rPr>
            </w:pPr>
            <w:r w:rsidRPr="00A9043B">
              <w:rPr>
                <w:color w:val="000000"/>
              </w:rPr>
              <w:t>D=</w:t>
            </w:r>
            <w:r>
              <w:rPr>
                <w:color w:val="000000"/>
              </w:rPr>
              <w:t>219-10,6</w:t>
            </w:r>
            <w:r w:rsidRPr="00A9043B">
              <w:rPr>
                <w:color w:val="000000"/>
              </w:rPr>
              <w:t>м</w:t>
            </w:r>
          </w:p>
          <w:p w:rsidR="00943369" w:rsidRDefault="00943369" w:rsidP="00943369">
            <w:pPr>
              <w:jc w:val="both"/>
              <w:rPr>
                <w:color w:val="000000"/>
              </w:rPr>
            </w:pPr>
            <w:r w:rsidRPr="00A9043B">
              <w:rPr>
                <w:color w:val="000000"/>
              </w:rPr>
              <w:t>D=</w:t>
            </w:r>
            <w:r>
              <w:rPr>
                <w:color w:val="000000"/>
              </w:rPr>
              <w:t>159-18,5</w:t>
            </w:r>
            <w:r w:rsidRPr="00A9043B">
              <w:rPr>
                <w:color w:val="000000"/>
              </w:rPr>
              <w:t>м</w:t>
            </w:r>
          </w:p>
          <w:p w:rsidR="00943369" w:rsidRDefault="00943369" w:rsidP="00943369">
            <w:pPr>
              <w:jc w:val="both"/>
              <w:rPr>
                <w:color w:val="000000"/>
              </w:rPr>
            </w:pPr>
            <w:r w:rsidRPr="00A9043B">
              <w:rPr>
                <w:color w:val="000000"/>
              </w:rPr>
              <w:t>D=</w:t>
            </w:r>
            <w:r>
              <w:rPr>
                <w:color w:val="000000"/>
              </w:rPr>
              <w:t>108-14,5</w:t>
            </w:r>
            <w:r w:rsidRPr="00A9043B">
              <w:rPr>
                <w:color w:val="000000"/>
              </w:rPr>
              <w:t>м</w:t>
            </w:r>
          </w:p>
          <w:p w:rsidR="00943369" w:rsidRPr="003D52FD" w:rsidRDefault="00943369" w:rsidP="00943369">
            <w:r w:rsidRPr="00A9043B">
              <w:rPr>
                <w:color w:val="000000"/>
              </w:rPr>
              <w:t>D=</w:t>
            </w:r>
            <w:r>
              <w:rPr>
                <w:color w:val="000000"/>
              </w:rPr>
              <w:t>89-44,1</w:t>
            </w:r>
            <w:r w:rsidRPr="00A9043B">
              <w:rPr>
                <w:color w:val="000000"/>
              </w:rPr>
              <w:t>м</w:t>
            </w:r>
          </w:p>
        </w:tc>
        <w:tc>
          <w:tcPr>
            <w:tcW w:w="1470" w:type="dxa"/>
          </w:tcPr>
          <w:p w:rsidR="00943369" w:rsidRPr="003D52FD" w:rsidRDefault="00943369" w:rsidP="00943369">
            <w:pPr>
              <w:jc w:val="both"/>
            </w:pPr>
            <w:r>
              <w:t>Котельная №14</w:t>
            </w:r>
          </w:p>
        </w:tc>
        <w:tc>
          <w:tcPr>
            <w:tcW w:w="2091" w:type="dxa"/>
          </w:tcPr>
          <w:p w:rsidR="00943369" w:rsidRPr="00027284" w:rsidRDefault="00943369" w:rsidP="00943369">
            <w:r>
              <w:rPr>
                <w:color w:val="000000"/>
                <w:spacing w:val="1"/>
              </w:rPr>
              <w:t xml:space="preserve">Ж/Д район, </w:t>
            </w:r>
            <w:proofErr w:type="spellStart"/>
            <w:r>
              <w:rPr>
                <w:color w:val="000000"/>
                <w:spacing w:val="1"/>
              </w:rPr>
              <w:t>ул.Западная</w:t>
            </w:r>
            <w:proofErr w:type="spellEnd"/>
            <w:r>
              <w:rPr>
                <w:color w:val="000000"/>
                <w:spacing w:val="1"/>
              </w:rPr>
              <w:t xml:space="preserve"> 1/1</w:t>
            </w:r>
          </w:p>
        </w:tc>
      </w:tr>
      <w:tr w:rsidR="00943369" w:rsidRPr="003D52FD" w:rsidTr="00607A68">
        <w:tc>
          <w:tcPr>
            <w:tcW w:w="647" w:type="dxa"/>
            <w:vMerge/>
          </w:tcPr>
          <w:p w:rsidR="00943369" w:rsidRDefault="00943369" w:rsidP="00943369">
            <w:pPr>
              <w:jc w:val="both"/>
            </w:pPr>
          </w:p>
        </w:tc>
        <w:tc>
          <w:tcPr>
            <w:tcW w:w="3715" w:type="dxa"/>
          </w:tcPr>
          <w:p w:rsidR="00943369" w:rsidRDefault="00943369" w:rsidP="00943369">
            <w:pPr>
              <w:rPr>
                <w:rStyle w:val="affd"/>
                <w:b w:val="0"/>
                <w:shd w:val="clear" w:color="auto" w:fill="FFFFFF"/>
              </w:rPr>
            </w:pPr>
            <w:r>
              <w:rPr>
                <w:rStyle w:val="affd"/>
                <w:b w:val="0"/>
                <w:shd w:val="clear" w:color="auto" w:fill="FFFFFF"/>
              </w:rPr>
              <w:t>Экспертиза промышленной безопасности трубопроводов горячей воды,</w:t>
            </w:r>
            <w:r>
              <w:t xml:space="preserve"> подлежащих учету в территориальном органе Ростехнадзора:</w:t>
            </w:r>
          </w:p>
          <w:p w:rsidR="00943369" w:rsidRDefault="00943369" w:rsidP="00943369">
            <w:pPr>
              <w:jc w:val="both"/>
              <w:rPr>
                <w:color w:val="000000"/>
              </w:rPr>
            </w:pPr>
            <w:r w:rsidRPr="00A9043B">
              <w:rPr>
                <w:color w:val="000000"/>
              </w:rPr>
              <w:t>D=</w:t>
            </w:r>
            <w:r>
              <w:rPr>
                <w:color w:val="000000"/>
              </w:rPr>
              <w:t>530-54,0</w:t>
            </w:r>
            <w:r w:rsidRPr="00A9043B">
              <w:rPr>
                <w:color w:val="000000"/>
              </w:rPr>
              <w:t>м</w:t>
            </w:r>
          </w:p>
          <w:p w:rsidR="00943369" w:rsidRDefault="00943369" w:rsidP="00943369">
            <w:pPr>
              <w:jc w:val="both"/>
              <w:rPr>
                <w:color w:val="000000"/>
              </w:rPr>
            </w:pPr>
            <w:r w:rsidRPr="00A9043B">
              <w:rPr>
                <w:color w:val="000000"/>
              </w:rPr>
              <w:t>D=</w:t>
            </w:r>
            <w:r>
              <w:rPr>
                <w:color w:val="000000"/>
              </w:rPr>
              <w:t>273-21,0</w:t>
            </w:r>
            <w:r w:rsidRPr="00A9043B">
              <w:rPr>
                <w:color w:val="000000"/>
              </w:rPr>
              <w:t>м</w:t>
            </w:r>
          </w:p>
          <w:p w:rsidR="00943369" w:rsidRDefault="00943369" w:rsidP="00943369">
            <w:pPr>
              <w:jc w:val="both"/>
              <w:rPr>
                <w:color w:val="000000"/>
              </w:rPr>
            </w:pPr>
            <w:r w:rsidRPr="00A9043B">
              <w:rPr>
                <w:color w:val="000000"/>
              </w:rPr>
              <w:t>D=</w:t>
            </w:r>
            <w:r>
              <w:rPr>
                <w:color w:val="000000"/>
              </w:rPr>
              <w:t>219-30,0</w:t>
            </w:r>
            <w:r w:rsidRPr="00A9043B">
              <w:rPr>
                <w:color w:val="000000"/>
              </w:rPr>
              <w:t>м</w:t>
            </w:r>
          </w:p>
          <w:p w:rsidR="00943369" w:rsidRDefault="00943369" w:rsidP="00943369">
            <w:r w:rsidRPr="00A9043B">
              <w:rPr>
                <w:color w:val="000000"/>
              </w:rPr>
              <w:lastRenderedPageBreak/>
              <w:t>D=</w:t>
            </w:r>
            <w:r>
              <w:rPr>
                <w:color w:val="000000"/>
              </w:rPr>
              <w:t>159-7,0</w:t>
            </w:r>
            <w:r w:rsidRPr="00A9043B">
              <w:rPr>
                <w:color w:val="000000"/>
              </w:rPr>
              <w:t>м</w:t>
            </w:r>
          </w:p>
        </w:tc>
        <w:tc>
          <w:tcPr>
            <w:tcW w:w="769" w:type="dxa"/>
            <w:vAlign w:val="center"/>
          </w:tcPr>
          <w:p w:rsidR="00943369" w:rsidRDefault="00943369" w:rsidP="00943369">
            <w:pPr>
              <w:jc w:val="center"/>
            </w:pPr>
            <w:r>
              <w:lastRenderedPageBreak/>
              <w:t>м</w:t>
            </w:r>
          </w:p>
        </w:tc>
        <w:tc>
          <w:tcPr>
            <w:tcW w:w="1621" w:type="dxa"/>
            <w:vAlign w:val="center"/>
          </w:tcPr>
          <w:p w:rsidR="00943369" w:rsidRDefault="00943369" w:rsidP="00943369">
            <w:pPr>
              <w:jc w:val="both"/>
              <w:rPr>
                <w:color w:val="000000"/>
              </w:rPr>
            </w:pPr>
            <w:r w:rsidRPr="00A9043B">
              <w:rPr>
                <w:color w:val="000000"/>
              </w:rPr>
              <w:t>D=</w:t>
            </w:r>
            <w:r>
              <w:rPr>
                <w:color w:val="000000"/>
              </w:rPr>
              <w:t>530-54,0</w:t>
            </w:r>
            <w:r w:rsidRPr="00A9043B">
              <w:rPr>
                <w:color w:val="000000"/>
              </w:rPr>
              <w:t>м</w:t>
            </w:r>
          </w:p>
          <w:p w:rsidR="00943369" w:rsidRDefault="00943369" w:rsidP="00943369">
            <w:pPr>
              <w:jc w:val="both"/>
              <w:rPr>
                <w:color w:val="000000"/>
              </w:rPr>
            </w:pPr>
            <w:r w:rsidRPr="00A9043B">
              <w:rPr>
                <w:color w:val="000000"/>
              </w:rPr>
              <w:t>D=</w:t>
            </w:r>
            <w:r>
              <w:rPr>
                <w:color w:val="000000"/>
              </w:rPr>
              <w:t>273-21,0</w:t>
            </w:r>
            <w:r w:rsidRPr="00A9043B">
              <w:rPr>
                <w:color w:val="000000"/>
              </w:rPr>
              <w:t>м</w:t>
            </w:r>
          </w:p>
          <w:p w:rsidR="00943369" w:rsidRDefault="00943369" w:rsidP="00943369">
            <w:pPr>
              <w:jc w:val="both"/>
              <w:rPr>
                <w:color w:val="000000"/>
              </w:rPr>
            </w:pPr>
            <w:r w:rsidRPr="00A9043B">
              <w:rPr>
                <w:color w:val="000000"/>
              </w:rPr>
              <w:t>D=</w:t>
            </w:r>
            <w:r>
              <w:rPr>
                <w:color w:val="000000"/>
              </w:rPr>
              <w:t>219-30,0</w:t>
            </w:r>
            <w:r w:rsidRPr="00A9043B">
              <w:rPr>
                <w:color w:val="000000"/>
              </w:rPr>
              <w:t>м</w:t>
            </w:r>
          </w:p>
          <w:p w:rsidR="00943369" w:rsidRDefault="00943369" w:rsidP="00943369">
            <w:r w:rsidRPr="00A9043B">
              <w:rPr>
                <w:color w:val="000000"/>
              </w:rPr>
              <w:t>D=</w:t>
            </w:r>
            <w:r>
              <w:rPr>
                <w:color w:val="000000"/>
              </w:rPr>
              <w:t>159-7,0</w:t>
            </w:r>
            <w:r w:rsidRPr="00A9043B">
              <w:rPr>
                <w:color w:val="000000"/>
              </w:rPr>
              <w:t>м</w:t>
            </w:r>
          </w:p>
        </w:tc>
        <w:tc>
          <w:tcPr>
            <w:tcW w:w="1470" w:type="dxa"/>
          </w:tcPr>
          <w:p w:rsidR="00943369" w:rsidRPr="003D52FD" w:rsidRDefault="00943369" w:rsidP="00943369">
            <w:pPr>
              <w:jc w:val="both"/>
            </w:pPr>
            <w:r>
              <w:t>Котельная 2</w:t>
            </w:r>
          </w:p>
        </w:tc>
        <w:tc>
          <w:tcPr>
            <w:tcW w:w="2091" w:type="dxa"/>
          </w:tcPr>
          <w:p w:rsidR="00943369" w:rsidRPr="004A00C1" w:rsidRDefault="00943369" w:rsidP="00943369">
            <w:r w:rsidRPr="00027284">
              <w:rPr>
                <w:color w:val="000000"/>
                <w:spacing w:val="1"/>
              </w:rPr>
              <w:t xml:space="preserve">ул. </w:t>
            </w:r>
            <w:r>
              <w:rPr>
                <w:color w:val="000000"/>
                <w:spacing w:val="1"/>
              </w:rPr>
              <w:t>Нефтяников 24,</w:t>
            </w:r>
            <w:r w:rsidRPr="00027284">
              <w:rPr>
                <w:color w:val="000000"/>
                <w:spacing w:val="1"/>
              </w:rPr>
              <w:t xml:space="preserve"> строение </w:t>
            </w:r>
            <w:r>
              <w:rPr>
                <w:color w:val="000000"/>
                <w:spacing w:val="1"/>
              </w:rPr>
              <w:t>4</w:t>
            </w:r>
          </w:p>
        </w:tc>
      </w:tr>
      <w:tr w:rsidR="00943369" w:rsidRPr="003D52FD" w:rsidTr="00607A68">
        <w:tc>
          <w:tcPr>
            <w:tcW w:w="647" w:type="dxa"/>
          </w:tcPr>
          <w:p w:rsidR="00943369" w:rsidRPr="00027284" w:rsidRDefault="00943369" w:rsidP="00943369">
            <w:pPr>
              <w:jc w:val="both"/>
            </w:pPr>
            <w:r>
              <w:lastRenderedPageBreak/>
              <w:t>5</w:t>
            </w:r>
          </w:p>
        </w:tc>
        <w:tc>
          <w:tcPr>
            <w:tcW w:w="3715" w:type="dxa"/>
          </w:tcPr>
          <w:p w:rsidR="00943369" w:rsidRDefault="00943369" w:rsidP="00943369">
            <w:pPr>
              <w:rPr>
                <w:rStyle w:val="affd"/>
                <w:b w:val="0"/>
                <w:shd w:val="clear" w:color="auto" w:fill="FFFFFF"/>
              </w:rPr>
            </w:pPr>
            <w:r>
              <w:rPr>
                <w:rStyle w:val="affd"/>
                <w:b w:val="0"/>
                <w:shd w:val="clear" w:color="auto" w:fill="FFFFFF"/>
              </w:rPr>
              <w:t>Экспертиза промышленной безопасности трубопроводов горячей воды,</w:t>
            </w:r>
            <w:r>
              <w:t xml:space="preserve"> подлежащих учету в территориальном органе Ростехнадзора:</w:t>
            </w:r>
          </w:p>
          <w:p w:rsidR="00943369" w:rsidRDefault="00943369" w:rsidP="00943369">
            <w:pPr>
              <w:jc w:val="both"/>
              <w:rPr>
                <w:color w:val="000000"/>
              </w:rPr>
            </w:pPr>
            <w:r w:rsidRPr="00A9043B">
              <w:rPr>
                <w:color w:val="000000"/>
              </w:rPr>
              <w:t>D=</w:t>
            </w:r>
            <w:r>
              <w:rPr>
                <w:color w:val="000000"/>
              </w:rPr>
              <w:t>530-28,5м</w:t>
            </w:r>
          </w:p>
          <w:p w:rsidR="00943369" w:rsidRDefault="00943369" w:rsidP="00943369">
            <w:pPr>
              <w:jc w:val="both"/>
              <w:rPr>
                <w:color w:val="000000"/>
              </w:rPr>
            </w:pPr>
            <w:r w:rsidRPr="00A9043B">
              <w:rPr>
                <w:color w:val="000000"/>
              </w:rPr>
              <w:t>D=</w:t>
            </w:r>
            <w:r>
              <w:rPr>
                <w:color w:val="000000"/>
              </w:rPr>
              <w:t>273-20,0</w:t>
            </w:r>
            <w:r w:rsidRPr="00A9043B">
              <w:rPr>
                <w:color w:val="000000"/>
              </w:rPr>
              <w:t>м</w:t>
            </w:r>
          </w:p>
          <w:p w:rsidR="00943369" w:rsidRDefault="00943369" w:rsidP="00943369">
            <w:pPr>
              <w:jc w:val="both"/>
              <w:rPr>
                <w:color w:val="000000"/>
              </w:rPr>
            </w:pPr>
            <w:r w:rsidRPr="00A9043B">
              <w:rPr>
                <w:color w:val="000000"/>
              </w:rPr>
              <w:t>D=</w:t>
            </w:r>
            <w:r>
              <w:rPr>
                <w:color w:val="000000"/>
              </w:rPr>
              <w:t>219-45,0</w:t>
            </w:r>
            <w:r w:rsidRPr="00A9043B">
              <w:rPr>
                <w:color w:val="000000"/>
              </w:rPr>
              <w:t>м</w:t>
            </w:r>
          </w:p>
          <w:p w:rsidR="00943369" w:rsidRDefault="00943369" w:rsidP="00943369">
            <w:pPr>
              <w:jc w:val="both"/>
              <w:rPr>
                <w:color w:val="000000"/>
              </w:rPr>
            </w:pPr>
            <w:r w:rsidRPr="00A9043B">
              <w:rPr>
                <w:color w:val="000000"/>
              </w:rPr>
              <w:t>D=</w:t>
            </w:r>
            <w:r>
              <w:rPr>
                <w:color w:val="000000"/>
              </w:rPr>
              <w:t>168-35,5</w:t>
            </w:r>
            <w:r w:rsidRPr="00A9043B">
              <w:rPr>
                <w:color w:val="000000"/>
              </w:rPr>
              <w:t>м</w:t>
            </w:r>
          </w:p>
          <w:p w:rsidR="00943369" w:rsidRDefault="00943369" w:rsidP="00943369">
            <w:pPr>
              <w:jc w:val="both"/>
              <w:rPr>
                <w:color w:val="000000"/>
              </w:rPr>
            </w:pPr>
            <w:r w:rsidRPr="00A9043B">
              <w:rPr>
                <w:color w:val="000000"/>
              </w:rPr>
              <w:t>D=</w:t>
            </w:r>
            <w:r>
              <w:rPr>
                <w:color w:val="000000"/>
              </w:rPr>
              <w:t>100-4,0</w:t>
            </w:r>
            <w:r w:rsidRPr="00A9043B">
              <w:rPr>
                <w:color w:val="000000"/>
              </w:rPr>
              <w:t>м</w:t>
            </w:r>
          </w:p>
          <w:p w:rsidR="00943369" w:rsidRDefault="00943369" w:rsidP="00943369">
            <w:pPr>
              <w:jc w:val="both"/>
              <w:rPr>
                <w:rStyle w:val="affd"/>
                <w:b w:val="0"/>
                <w:shd w:val="clear" w:color="auto" w:fill="FFFFFF"/>
              </w:rPr>
            </w:pPr>
          </w:p>
        </w:tc>
        <w:tc>
          <w:tcPr>
            <w:tcW w:w="769" w:type="dxa"/>
            <w:vAlign w:val="center"/>
          </w:tcPr>
          <w:p w:rsidR="00943369" w:rsidRDefault="00943369" w:rsidP="00943369">
            <w:pPr>
              <w:jc w:val="center"/>
            </w:pPr>
            <w:r>
              <w:t>м</w:t>
            </w:r>
          </w:p>
        </w:tc>
        <w:tc>
          <w:tcPr>
            <w:tcW w:w="1621" w:type="dxa"/>
            <w:vAlign w:val="center"/>
          </w:tcPr>
          <w:p w:rsidR="00943369" w:rsidRDefault="00943369" w:rsidP="00943369">
            <w:pPr>
              <w:jc w:val="both"/>
              <w:rPr>
                <w:color w:val="000000"/>
              </w:rPr>
            </w:pPr>
            <w:r w:rsidRPr="00A9043B">
              <w:rPr>
                <w:color w:val="000000"/>
              </w:rPr>
              <w:t>D=</w:t>
            </w:r>
            <w:r>
              <w:rPr>
                <w:color w:val="000000"/>
              </w:rPr>
              <w:t>530-28,5м</w:t>
            </w:r>
          </w:p>
          <w:p w:rsidR="00943369" w:rsidRDefault="00943369" w:rsidP="00943369">
            <w:pPr>
              <w:jc w:val="both"/>
              <w:rPr>
                <w:color w:val="000000"/>
              </w:rPr>
            </w:pPr>
            <w:r w:rsidRPr="00A9043B">
              <w:rPr>
                <w:color w:val="000000"/>
              </w:rPr>
              <w:t>D=</w:t>
            </w:r>
            <w:r>
              <w:rPr>
                <w:color w:val="000000"/>
              </w:rPr>
              <w:t>273-20,0</w:t>
            </w:r>
            <w:r w:rsidRPr="00A9043B">
              <w:rPr>
                <w:color w:val="000000"/>
              </w:rPr>
              <w:t>м</w:t>
            </w:r>
          </w:p>
          <w:p w:rsidR="00943369" w:rsidRDefault="00943369" w:rsidP="00943369">
            <w:pPr>
              <w:jc w:val="both"/>
              <w:rPr>
                <w:color w:val="000000"/>
              </w:rPr>
            </w:pPr>
            <w:r w:rsidRPr="00A9043B">
              <w:rPr>
                <w:color w:val="000000"/>
              </w:rPr>
              <w:t>D=</w:t>
            </w:r>
            <w:r>
              <w:rPr>
                <w:color w:val="000000"/>
              </w:rPr>
              <w:t>219-45,0</w:t>
            </w:r>
            <w:r w:rsidRPr="00A9043B">
              <w:rPr>
                <w:color w:val="000000"/>
              </w:rPr>
              <w:t>м</w:t>
            </w:r>
          </w:p>
          <w:p w:rsidR="00943369" w:rsidRDefault="00943369" w:rsidP="00943369">
            <w:pPr>
              <w:jc w:val="both"/>
              <w:rPr>
                <w:color w:val="000000"/>
              </w:rPr>
            </w:pPr>
            <w:r w:rsidRPr="00A9043B">
              <w:rPr>
                <w:color w:val="000000"/>
              </w:rPr>
              <w:t>D=</w:t>
            </w:r>
            <w:r>
              <w:rPr>
                <w:color w:val="000000"/>
              </w:rPr>
              <w:t>168-35,5</w:t>
            </w:r>
            <w:r w:rsidRPr="00A9043B">
              <w:rPr>
                <w:color w:val="000000"/>
              </w:rPr>
              <w:t>м</w:t>
            </w:r>
          </w:p>
          <w:p w:rsidR="00943369" w:rsidRDefault="00943369" w:rsidP="00943369">
            <w:pPr>
              <w:jc w:val="both"/>
              <w:rPr>
                <w:color w:val="000000"/>
              </w:rPr>
            </w:pPr>
            <w:r w:rsidRPr="00A9043B">
              <w:rPr>
                <w:color w:val="000000"/>
              </w:rPr>
              <w:t>D=</w:t>
            </w:r>
            <w:r>
              <w:rPr>
                <w:color w:val="000000"/>
              </w:rPr>
              <w:t>100-4,0</w:t>
            </w:r>
            <w:r w:rsidRPr="00A9043B">
              <w:rPr>
                <w:color w:val="000000"/>
              </w:rPr>
              <w:t>м</w:t>
            </w:r>
          </w:p>
          <w:p w:rsidR="00943369" w:rsidRDefault="00943369" w:rsidP="00943369">
            <w:pPr>
              <w:jc w:val="center"/>
            </w:pPr>
          </w:p>
        </w:tc>
        <w:tc>
          <w:tcPr>
            <w:tcW w:w="1470" w:type="dxa"/>
          </w:tcPr>
          <w:p w:rsidR="00943369" w:rsidRPr="003D52FD" w:rsidRDefault="00943369" w:rsidP="00943369">
            <w:pPr>
              <w:jc w:val="both"/>
            </w:pPr>
            <w:r>
              <w:t>Котельная 3</w:t>
            </w:r>
          </w:p>
        </w:tc>
        <w:tc>
          <w:tcPr>
            <w:tcW w:w="2091" w:type="dxa"/>
          </w:tcPr>
          <w:p w:rsidR="00943369" w:rsidRPr="004A00C1" w:rsidRDefault="00943369" w:rsidP="00943369">
            <w:r w:rsidRPr="00027284">
              <w:rPr>
                <w:color w:val="000000"/>
                <w:spacing w:val="1"/>
              </w:rPr>
              <w:t>ул. Майская 10/2 строение 2</w:t>
            </w:r>
          </w:p>
        </w:tc>
      </w:tr>
    </w:tbl>
    <w:p w:rsidR="00943369" w:rsidRPr="00F611F7" w:rsidRDefault="00943369" w:rsidP="00943369">
      <w:pPr>
        <w:jc w:val="center"/>
        <w:rPr>
          <w:b/>
          <w:caps/>
        </w:rPr>
      </w:pPr>
    </w:p>
    <w:p w:rsidR="00943369" w:rsidRPr="00EC35E8" w:rsidRDefault="00943369" w:rsidP="00943369">
      <w:pPr>
        <w:widowControl w:val="0"/>
        <w:numPr>
          <w:ilvl w:val="0"/>
          <w:numId w:val="40"/>
        </w:numPr>
        <w:tabs>
          <w:tab w:val="num" w:pos="0"/>
        </w:tabs>
        <w:jc w:val="both"/>
        <w:rPr>
          <w:rStyle w:val="affd"/>
          <w:b w:val="0"/>
          <w:bCs w:val="0"/>
        </w:rPr>
      </w:pPr>
      <w:r w:rsidRPr="00EB248F">
        <w:rPr>
          <w:rStyle w:val="affd"/>
          <w:b w:val="0"/>
          <w:shd w:val="clear" w:color="auto" w:fill="FFFFFF"/>
        </w:rPr>
        <w:t>Перечень услуг</w:t>
      </w:r>
      <w:r>
        <w:rPr>
          <w:rStyle w:val="affd"/>
          <w:b w:val="0"/>
          <w:shd w:val="clear" w:color="auto" w:fill="FFFFFF"/>
        </w:rPr>
        <w:t>:</w:t>
      </w:r>
    </w:p>
    <w:p w:rsidR="00943369" w:rsidRDefault="00943369" w:rsidP="00943369">
      <w:pPr>
        <w:ind w:left="360"/>
        <w:jc w:val="both"/>
        <w:rPr>
          <w:rStyle w:val="affd"/>
          <w:shd w:val="clear" w:color="auto" w:fill="FFFFFF"/>
        </w:rPr>
      </w:pPr>
      <w:r w:rsidRPr="00EC35E8">
        <w:rPr>
          <w:rStyle w:val="affd"/>
          <w:shd w:val="clear" w:color="auto" w:fill="FFFFFF"/>
        </w:rPr>
        <w:t>Периодическое техническое освидетельствование водогрейных котлов</w:t>
      </w:r>
      <w:r>
        <w:rPr>
          <w:rStyle w:val="affd"/>
          <w:shd w:val="clear" w:color="auto" w:fill="FFFFFF"/>
        </w:rPr>
        <w:t xml:space="preserve"> на газообразном топливе</w:t>
      </w:r>
      <w:r w:rsidRPr="00EC35E8">
        <w:rPr>
          <w:rStyle w:val="affd"/>
          <w:shd w:val="clear" w:color="auto" w:fill="FFFFFF"/>
        </w:rPr>
        <w:t>:</w:t>
      </w:r>
    </w:p>
    <w:p w:rsidR="00943369" w:rsidRDefault="00943369" w:rsidP="00943369">
      <w:pPr>
        <w:widowControl w:val="0"/>
        <w:numPr>
          <w:ilvl w:val="0"/>
          <w:numId w:val="46"/>
        </w:numPr>
        <w:ind w:left="993" w:hanging="426"/>
        <w:jc w:val="both"/>
        <w:rPr>
          <w:rStyle w:val="affd"/>
          <w:b w:val="0"/>
          <w:bCs w:val="0"/>
        </w:rPr>
      </w:pPr>
      <w:r>
        <w:rPr>
          <w:rStyle w:val="affd"/>
          <w:b w:val="0"/>
          <w:bCs w:val="0"/>
        </w:rPr>
        <w:t>о</w:t>
      </w:r>
      <w:r w:rsidRPr="00025488">
        <w:rPr>
          <w:rStyle w:val="affd"/>
          <w:b w:val="0"/>
          <w:bCs w:val="0"/>
        </w:rPr>
        <w:t>знакомление с технической документацией котлов;</w:t>
      </w:r>
    </w:p>
    <w:p w:rsidR="00943369" w:rsidRDefault="00943369" w:rsidP="00943369">
      <w:pPr>
        <w:widowControl w:val="0"/>
        <w:numPr>
          <w:ilvl w:val="0"/>
          <w:numId w:val="46"/>
        </w:numPr>
        <w:ind w:left="993" w:hanging="426"/>
        <w:jc w:val="both"/>
        <w:rPr>
          <w:rStyle w:val="affd"/>
          <w:b w:val="0"/>
          <w:bCs w:val="0"/>
        </w:rPr>
      </w:pPr>
      <w:r>
        <w:rPr>
          <w:rStyle w:val="affd"/>
          <w:b w:val="0"/>
          <w:bCs w:val="0"/>
        </w:rPr>
        <w:t>наружный осмотр элементов котла;</w:t>
      </w:r>
    </w:p>
    <w:p w:rsidR="00943369" w:rsidRDefault="00943369" w:rsidP="00943369">
      <w:pPr>
        <w:widowControl w:val="0"/>
        <w:numPr>
          <w:ilvl w:val="0"/>
          <w:numId w:val="46"/>
        </w:numPr>
        <w:ind w:left="993" w:hanging="426"/>
        <w:jc w:val="both"/>
        <w:rPr>
          <w:rStyle w:val="affd"/>
          <w:b w:val="0"/>
          <w:bCs w:val="0"/>
        </w:rPr>
      </w:pPr>
      <w:r>
        <w:rPr>
          <w:rStyle w:val="affd"/>
          <w:b w:val="0"/>
          <w:bCs w:val="0"/>
        </w:rPr>
        <w:t>внутренний осмотр элементов котла со стороны топочного пространства и газоходов;</w:t>
      </w:r>
    </w:p>
    <w:p w:rsidR="00943369" w:rsidRDefault="00943369" w:rsidP="00943369">
      <w:pPr>
        <w:widowControl w:val="0"/>
        <w:numPr>
          <w:ilvl w:val="0"/>
          <w:numId w:val="46"/>
        </w:numPr>
        <w:ind w:left="993" w:hanging="426"/>
        <w:jc w:val="both"/>
        <w:rPr>
          <w:rStyle w:val="affd"/>
          <w:b w:val="0"/>
          <w:bCs w:val="0"/>
        </w:rPr>
      </w:pPr>
      <w:r>
        <w:rPr>
          <w:rStyle w:val="affd"/>
          <w:b w:val="0"/>
          <w:bCs w:val="0"/>
        </w:rPr>
        <w:t>оформление результатов периодического технического освидетельствования с соответствующими записями в паспорте котла.</w:t>
      </w:r>
    </w:p>
    <w:p w:rsidR="00943369" w:rsidRDefault="00943369" w:rsidP="00943369">
      <w:pPr>
        <w:ind w:left="360"/>
        <w:jc w:val="both"/>
        <w:rPr>
          <w:rStyle w:val="affd"/>
          <w:shd w:val="clear" w:color="auto" w:fill="FFFFFF"/>
        </w:rPr>
      </w:pPr>
    </w:p>
    <w:p w:rsidR="00943369" w:rsidRPr="00F81021" w:rsidRDefault="00943369" w:rsidP="00943369">
      <w:pPr>
        <w:ind w:left="360"/>
        <w:jc w:val="both"/>
        <w:rPr>
          <w:rStyle w:val="affd"/>
          <w:bCs w:val="0"/>
        </w:rPr>
      </w:pPr>
      <w:r w:rsidRPr="00F81021">
        <w:rPr>
          <w:rStyle w:val="affd"/>
          <w:shd w:val="clear" w:color="auto" w:fill="FFFFFF"/>
        </w:rPr>
        <w:t>Периодическое техническое освидетельствование трубопроводов</w:t>
      </w:r>
      <w:r>
        <w:rPr>
          <w:rStyle w:val="affd"/>
          <w:shd w:val="clear" w:color="auto" w:fill="FFFFFF"/>
        </w:rPr>
        <w:t xml:space="preserve"> горячей воды</w:t>
      </w:r>
      <w:r w:rsidRPr="00F81021">
        <w:rPr>
          <w:rStyle w:val="affd"/>
          <w:shd w:val="clear" w:color="auto" w:fill="FFFFFF"/>
        </w:rPr>
        <w:t>:</w:t>
      </w:r>
    </w:p>
    <w:p w:rsidR="00943369" w:rsidRDefault="00943369" w:rsidP="00943369">
      <w:pPr>
        <w:numPr>
          <w:ilvl w:val="0"/>
          <w:numId w:val="45"/>
        </w:numPr>
        <w:shd w:val="clear" w:color="auto" w:fill="FFFFFF"/>
        <w:ind w:left="709" w:hanging="283"/>
        <w:jc w:val="both"/>
      </w:pPr>
      <w:r>
        <w:t>ознакомление с технической документацией трубопровода;</w:t>
      </w:r>
    </w:p>
    <w:p w:rsidR="00943369" w:rsidRDefault="00943369" w:rsidP="00943369">
      <w:pPr>
        <w:numPr>
          <w:ilvl w:val="0"/>
          <w:numId w:val="45"/>
        </w:numPr>
        <w:shd w:val="clear" w:color="auto" w:fill="FFFFFF"/>
        <w:ind w:left="426" w:firstLine="0"/>
        <w:jc w:val="both"/>
      </w:pPr>
      <w:r>
        <w:t>наружный осмотр элементов трубопровода;</w:t>
      </w:r>
    </w:p>
    <w:p w:rsidR="00943369" w:rsidRDefault="00943369" w:rsidP="00943369">
      <w:pPr>
        <w:numPr>
          <w:ilvl w:val="0"/>
          <w:numId w:val="45"/>
        </w:numPr>
        <w:shd w:val="clear" w:color="auto" w:fill="FFFFFF"/>
        <w:ind w:left="709" w:hanging="283"/>
        <w:jc w:val="both"/>
      </w:pPr>
      <w:r>
        <w:t>оформление результатов периодического технического освидетельствования с соответствующими записями в паспорте трубопровода.</w:t>
      </w:r>
    </w:p>
    <w:p w:rsidR="00943369" w:rsidRDefault="00943369" w:rsidP="00943369">
      <w:pPr>
        <w:shd w:val="clear" w:color="auto" w:fill="FFFFFF"/>
        <w:ind w:left="426"/>
        <w:jc w:val="both"/>
        <w:rPr>
          <w:b/>
        </w:rPr>
      </w:pPr>
      <w:r w:rsidRPr="00E745D5">
        <w:rPr>
          <w:b/>
        </w:rPr>
        <w:t xml:space="preserve">Экспертиза промышленной безопасности </w:t>
      </w:r>
      <w:r>
        <w:rPr>
          <w:b/>
        </w:rPr>
        <w:t>трубопроводов горячей воды:</w:t>
      </w:r>
    </w:p>
    <w:p w:rsidR="00943369" w:rsidRPr="00D04AF4" w:rsidRDefault="00943369" w:rsidP="00943369">
      <w:pPr>
        <w:numPr>
          <w:ilvl w:val="0"/>
          <w:numId w:val="47"/>
        </w:numPr>
        <w:shd w:val="clear" w:color="auto" w:fill="FFFFFF"/>
        <w:ind w:left="851" w:hanging="437"/>
        <w:jc w:val="both"/>
      </w:pPr>
      <w:r w:rsidRPr="00D04AF4">
        <w:t>ознакомление и анализ технической документации котла;</w:t>
      </w:r>
    </w:p>
    <w:p w:rsidR="00943369" w:rsidRPr="00D04AF4" w:rsidRDefault="00943369" w:rsidP="00943369">
      <w:pPr>
        <w:numPr>
          <w:ilvl w:val="0"/>
          <w:numId w:val="47"/>
        </w:numPr>
        <w:shd w:val="clear" w:color="auto" w:fill="FFFFFF"/>
        <w:ind w:left="851" w:hanging="437"/>
        <w:jc w:val="both"/>
      </w:pPr>
      <w:r w:rsidRPr="00D04AF4">
        <w:t>наружный осмотр элементов трубопровода;</w:t>
      </w:r>
    </w:p>
    <w:p w:rsidR="00943369" w:rsidRPr="00D04AF4" w:rsidRDefault="00943369" w:rsidP="00943369">
      <w:pPr>
        <w:numPr>
          <w:ilvl w:val="0"/>
          <w:numId w:val="47"/>
        </w:numPr>
        <w:shd w:val="clear" w:color="auto" w:fill="FFFFFF"/>
        <w:ind w:left="851" w:hanging="437"/>
        <w:jc w:val="both"/>
      </w:pPr>
      <w:r w:rsidRPr="00D04AF4">
        <w:t>визуальный и измерительный контроль;</w:t>
      </w:r>
    </w:p>
    <w:p w:rsidR="00943369" w:rsidRPr="00D04AF4" w:rsidRDefault="00943369" w:rsidP="00943369">
      <w:pPr>
        <w:numPr>
          <w:ilvl w:val="0"/>
          <w:numId w:val="47"/>
        </w:numPr>
        <w:shd w:val="clear" w:color="auto" w:fill="FFFFFF"/>
        <w:ind w:left="851" w:hanging="437"/>
        <w:jc w:val="both"/>
      </w:pPr>
      <w:r w:rsidRPr="00D04AF4">
        <w:t>неразрушающий контроль основного металла и сварных соединений;</w:t>
      </w:r>
    </w:p>
    <w:p w:rsidR="00943369" w:rsidRPr="00D04AF4" w:rsidRDefault="00943369" w:rsidP="00943369">
      <w:pPr>
        <w:numPr>
          <w:ilvl w:val="0"/>
          <w:numId w:val="47"/>
        </w:numPr>
        <w:shd w:val="clear" w:color="auto" w:fill="FFFFFF"/>
        <w:ind w:left="851" w:hanging="437"/>
        <w:jc w:val="both"/>
      </w:pPr>
      <w:r w:rsidRPr="00D04AF4">
        <w:t>лабораторные исследования металлов;</w:t>
      </w:r>
    </w:p>
    <w:p w:rsidR="00943369" w:rsidRPr="00D04AF4" w:rsidRDefault="00943369" w:rsidP="00943369">
      <w:pPr>
        <w:numPr>
          <w:ilvl w:val="0"/>
          <w:numId w:val="47"/>
        </w:numPr>
        <w:shd w:val="clear" w:color="auto" w:fill="FFFFFF"/>
        <w:ind w:left="851" w:hanging="437"/>
        <w:jc w:val="both"/>
      </w:pPr>
      <w:r w:rsidRPr="00D04AF4">
        <w:t>гидравлическое испытание;</w:t>
      </w:r>
    </w:p>
    <w:p w:rsidR="00943369" w:rsidRPr="00D04AF4" w:rsidRDefault="00943369" w:rsidP="00943369">
      <w:pPr>
        <w:numPr>
          <w:ilvl w:val="0"/>
          <w:numId w:val="47"/>
        </w:numPr>
        <w:shd w:val="clear" w:color="auto" w:fill="FFFFFF"/>
        <w:ind w:left="851" w:hanging="437"/>
        <w:jc w:val="both"/>
      </w:pPr>
      <w:r w:rsidRPr="00D04AF4">
        <w:t>анализ результатов экспертизы промышленной безопасности и проведение расчетов на прочность;</w:t>
      </w:r>
    </w:p>
    <w:p w:rsidR="00943369" w:rsidRPr="00D04AF4" w:rsidRDefault="00943369" w:rsidP="00943369">
      <w:pPr>
        <w:numPr>
          <w:ilvl w:val="0"/>
          <w:numId w:val="47"/>
        </w:numPr>
        <w:shd w:val="clear" w:color="auto" w:fill="FFFFFF"/>
        <w:ind w:left="851" w:hanging="437"/>
        <w:jc w:val="both"/>
      </w:pPr>
      <w:r w:rsidRPr="00D04AF4">
        <w:t xml:space="preserve">прогнозирование, на основании анализа результатов экспертизы промышленной безопасности и расчетов на прочность, и сроков дальнейшей эксплуатации </w:t>
      </w:r>
      <w:r>
        <w:t>трубопровода</w:t>
      </w:r>
      <w:r w:rsidRPr="00D04AF4">
        <w:t>;</w:t>
      </w:r>
    </w:p>
    <w:p w:rsidR="00943369" w:rsidRDefault="00943369" w:rsidP="00943369">
      <w:pPr>
        <w:numPr>
          <w:ilvl w:val="0"/>
          <w:numId w:val="47"/>
        </w:numPr>
        <w:shd w:val="clear" w:color="auto" w:fill="FFFFFF"/>
        <w:ind w:left="851" w:hanging="437"/>
        <w:jc w:val="both"/>
      </w:pPr>
      <w:r>
        <w:t>оформление результатов с составлением заключения экспертизы промышленной безопасности.</w:t>
      </w:r>
    </w:p>
    <w:p w:rsidR="00943369" w:rsidRDefault="00943369" w:rsidP="00943369">
      <w:pPr>
        <w:shd w:val="clear" w:color="auto" w:fill="FFFFFF"/>
        <w:ind w:left="709"/>
        <w:jc w:val="both"/>
      </w:pPr>
    </w:p>
    <w:p w:rsidR="00943369" w:rsidRDefault="00943369" w:rsidP="00943369">
      <w:pPr>
        <w:numPr>
          <w:ilvl w:val="0"/>
          <w:numId w:val="40"/>
        </w:numPr>
        <w:shd w:val="clear" w:color="auto" w:fill="FFFFFF"/>
        <w:jc w:val="both"/>
      </w:pPr>
      <w:r>
        <w:t>Объем услуг:</w:t>
      </w:r>
    </w:p>
    <w:p w:rsidR="00943369" w:rsidRDefault="00943369" w:rsidP="00943369">
      <w:pPr>
        <w:shd w:val="clear" w:color="auto" w:fill="FFFFFF"/>
        <w:ind w:left="360"/>
        <w:jc w:val="both"/>
        <w:rPr>
          <w:b/>
        </w:rPr>
      </w:pPr>
      <w:r w:rsidRPr="0018333E">
        <w:rPr>
          <w:b/>
        </w:rPr>
        <w:t>Подготовительные работы:</w:t>
      </w:r>
    </w:p>
    <w:p w:rsidR="00943369" w:rsidRPr="0018333E" w:rsidRDefault="00943369" w:rsidP="00943369">
      <w:pPr>
        <w:numPr>
          <w:ilvl w:val="0"/>
          <w:numId w:val="42"/>
        </w:numPr>
        <w:shd w:val="clear" w:color="auto" w:fill="FFFFFF"/>
        <w:ind w:left="709" w:hanging="283"/>
        <w:jc w:val="both"/>
        <w:rPr>
          <w:b/>
        </w:rPr>
      </w:pPr>
      <w:r>
        <w:t>разработка, согласование с Заказчиком и утверждение программы и графика проведения экспертизы промышленной безопасности, технического освидетельствования;</w:t>
      </w:r>
    </w:p>
    <w:p w:rsidR="00943369" w:rsidRPr="0018333E" w:rsidRDefault="00943369" w:rsidP="00943369">
      <w:pPr>
        <w:numPr>
          <w:ilvl w:val="0"/>
          <w:numId w:val="42"/>
        </w:numPr>
        <w:shd w:val="clear" w:color="auto" w:fill="FFFFFF"/>
        <w:ind w:left="709" w:hanging="283"/>
        <w:jc w:val="both"/>
        <w:rPr>
          <w:b/>
        </w:rPr>
      </w:pPr>
      <w:r>
        <w:t>ознакомление с технической документацией (проектной, заводской, монтажной, эксплуатационной, ремонтной) и ее анализ.</w:t>
      </w:r>
    </w:p>
    <w:p w:rsidR="00943369" w:rsidRDefault="00943369" w:rsidP="00943369">
      <w:pPr>
        <w:shd w:val="clear" w:color="auto" w:fill="FFFFFF"/>
        <w:ind w:left="426"/>
        <w:jc w:val="both"/>
        <w:rPr>
          <w:b/>
        </w:rPr>
      </w:pPr>
      <w:r w:rsidRPr="0018333E">
        <w:rPr>
          <w:b/>
        </w:rPr>
        <w:t>Экспертные работы по периодическому техническому освидетельствованию водогрейных котлов на газообразном топливе:</w:t>
      </w:r>
    </w:p>
    <w:p w:rsidR="00943369" w:rsidRPr="00B64EDD" w:rsidRDefault="00943369" w:rsidP="00943369">
      <w:pPr>
        <w:numPr>
          <w:ilvl w:val="0"/>
          <w:numId w:val="48"/>
        </w:numPr>
        <w:shd w:val="clear" w:color="auto" w:fill="FFFFFF"/>
        <w:ind w:left="709" w:hanging="283"/>
        <w:jc w:val="both"/>
      </w:pPr>
      <w:r w:rsidRPr="00B64EDD">
        <w:t xml:space="preserve">наружный осмотр элементов котла, обмуровки, изоляции, газоходов, их герметичности, проверка герметичности и исправности гарнитуры (лючков, лазов), осмотр несущих </w:t>
      </w:r>
      <w:r w:rsidRPr="00B64EDD">
        <w:lastRenderedPageBreak/>
        <w:t xml:space="preserve">элементов каркаса и потолочного перекрытия, обеспечивающих прочность и жесткость конструкции (колонны, ригели, связи, хребтовые балки, обвязочные балки потолочного перекрытия); осмотр сомнительных мест с применением лупы; </w:t>
      </w:r>
    </w:p>
    <w:p w:rsidR="00943369" w:rsidRDefault="00943369" w:rsidP="00943369">
      <w:pPr>
        <w:numPr>
          <w:ilvl w:val="0"/>
          <w:numId w:val="48"/>
        </w:numPr>
        <w:shd w:val="clear" w:color="auto" w:fill="FFFFFF"/>
        <w:ind w:left="709" w:hanging="283"/>
        <w:jc w:val="both"/>
      </w:pPr>
      <w:r w:rsidRPr="00B64EDD">
        <w:t>внутренний осмотр элементов котла: проверка</w:t>
      </w:r>
      <w:r w:rsidRPr="008A06E6">
        <w:t xml:space="preserve"> состояния обмуровки и газовых</w:t>
      </w:r>
      <w:r>
        <w:rPr>
          <w:u w:val="single"/>
        </w:rPr>
        <w:t xml:space="preserve"> </w:t>
      </w:r>
      <w:r w:rsidRPr="008A06E6">
        <w:t xml:space="preserve">перегородок, проверка амбразуры горелочных устройств, осмотр внутренней и наружной поверхности коллекторов и камер (осмотр сварных швов, осмотр концов </w:t>
      </w:r>
      <w:proofErr w:type="spellStart"/>
      <w:r w:rsidRPr="008A06E6">
        <w:t>завальцованных</w:t>
      </w:r>
      <w:proofErr w:type="spellEnd"/>
      <w:r w:rsidRPr="008A06E6">
        <w:t xml:space="preserve"> или приваренных труб и штуцеров); проверка состояния наружных поверхностей нагрева; осмотр сомнительных мест с применением лупы; при необходимости – контрольные вырезки из трубной системы котла в соответствии с указаниями конструкций по монтажу и эксплуатации заводов – изготовителей котлов;</w:t>
      </w:r>
    </w:p>
    <w:p w:rsidR="00943369" w:rsidRPr="00715936" w:rsidRDefault="00943369" w:rsidP="00943369">
      <w:pPr>
        <w:numPr>
          <w:ilvl w:val="0"/>
          <w:numId w:val="48"/>
        </w:numPr>
        <w:shd w:val="clear" w:color="auto" w:fill="FFFFFF"/>
        <w:ind w:left="709" w:hanging="283"/>
        <w:jc w:val="both"/>
      </w:pPr>
      <w:r w:rsidRPr="00B64EDD">
        <w:t>при необходимости проведение</w:t>
      </w:r>
      <w:r w:rsidRPr="00715936">
        <w:t xml:space="preserve"> дополнительных испытаний и исследований м</w:t>
      </w:r>
      <w:r>
        <w:t>етодами неразрушающего контроля.</w:t>
      </w:r>
    </w:p>
    <w:p w:rsidR="00943369" w:rsidRDefault="00943369" w:rsidP="00943369">
      <w:pPr>
        <w:shd w:val="clear" w:color="auto" w:fill="FFFFFF"/>
        <w:ind w:left="426"/>
        <w:jc w:val="both"/>
        <w:rPr>
          <w:b/>
        </w:rPr>
      </w:pPr>
      <w:r w:rsidRPr="00715936">
        <w:rPr>
          <w:b/>
        </w:rPr>
        <w:t>Экспертные работы по периодическому техническому освидетельствованию трубопроводов</w:t>
      </w:r>
      <w:r>
        <w:rPr>
          <w:b/>
        </w:rPr>
        <w:t xml:space="preserve"> горячей воды</w:t>
      </w:r>
      <w:r w:rsidRPr="00715936">
        <w:rPr>
          <w:b/>
        </w:rPr>
        <w:t>:</w:t>
      </w:r>
    </w:p>
    <w:p w:rsidR="00943369" w:rsidRPr="00715936" w:rsidRDefault="00943369" w:rsidP="00943369">
      <w:pPr>
        <w:numPr>
          <w:ilvl w:val="0"/>
          <w:numId w:val="49"/>
        </w:numPr>
        <w:shd w:val="clear" w:color="auto" w:fill="FFFFFF"/>
        <w:ind w:left="709" w:hanging="283"/>
        <w:jc w:val="both"/>
      </w:pPr>
      <w:r w:rsidRPr="00B64EDD">
        <w:t>наружный осмотр элементов трубопровода без снятия изоляции: осмотр на предмет отсутствия видимой течи из трубопровода; защемления трубопровода</w:t>
      </w:r>
      <w:r w:rsidRPr="00715936">
        <w:t xml:space="preserve"> в компенсаторах, в местах прохода трубопровода через стены, площадки и т.п.; осмотр состояния опорно-подвесной системы;</w:t>
      </w:r>
    </w:p>
    <w:p w:rsidR="00943369" w:rsidRDefault="00943369" w:rsidP="00943369">
      <w:pPr>
        <w:numPr>
          <w:ilvl w:val="0"/>
          <w:numId w:val="49"/>
        </w:numPr>
        <w:shd w:val="clear" w:color="auto" w:fill="FFFFFF"/>
        <w:ind w:left="709" w:hanging="283"/>
        <w:jc w:val="both"/>
      </w:pPr>
      <w:r w:rsidRPr="00715936">
        <w:t xml:space="preserve">при появлении сомнений относительно состояния стенок или сварных швов наружный осмотр с частичным или полным снятием изоляции: осмотр на предмет изменений формы трубопровода, поверхностных дефектов в основном металле трубопровода и сварных соединениях, образовавшихся в процессе эксплуатации (трещин всех видов и направлений, коррозийного износа поверхностей, вмятин, </w:t>
      </w:r>
      <w:proofErr w:type="spellStart"/>
      <w:r w:rsidRPr="00715936">
        <w:t>отдулин</w:t>
      </w:r>
      <w:proofErr w:type="spellEnd"/>
      <w:r w:rsidRPr="00715936">
        <w:t xml:space="preserve"> и др.);</w:t>
      </w:r>
    </w:p>
    <w:p w:rsidR="00943369" w:rsidRPr="008D21C8" w:rsidRDefault="00943369" w:rsidP="00943369">
      <w:pPr>
        <w:numPr>
          <w:ilvl w:val="0"/>
          <w:numId w:val="49"/>
        </w:numPr>
        <w:shd w:val="clear" w:color="auto" w:fill="FFFFFF"/>
        <w:ind w:left="709" w:hanging="283"/>
        <w:jc w:val="both"/>
      </w:pPr>
      <w:r>
        <w:t>при необходимости проведение дополнительных испытаний и исследований методами неразрушающего контроля.</w:t>
      </w:r>
    </w:p>
    <w:p w:rsidR="00943369" w:rsidRDefault="00943369" w:rsidP="00943369">
      <w:pPr>
        <w:shd w:val="clear" w:color="auto" w:fill="FFFFFF"/>
        <w:ind w:left="426"/>
        <w:jc w:val="both"/>
        <w:rPr>
          <w:b/>
        </w:rPr>
      </w:pPr>
      <w:r w:rsidRPr="008D21C8">
        <w:rPr>
          <w:b/>
        </w:rPr>
        <w:t xml:space="preserve">Экспертные </w:t>
      </w:r>
      <w:r w:rsidR="00607A68" w:rsidRPr="008D21C8">
        <w:rPr>
          <w:b/>
        </w:rPr>
        <w:t>работы по</w:t>
      </w:r>
      <w:r w:rsidRPr="008D21C8">
        <w:rPr>
          <w:b/>
        </w:rPr>
        <w:t xml:space="preserve"> экспертизе промышленной безопасности </w:t>
      </w:r>
      <w:r>
        <w:rPr>
          <w:b/>
        </w:rPr>
        <w:t>трубопроводов горячей воды:</w:t>
      </w:r>
    </w:p>
    <w:p w:rsidR="00943369" w:rsidRDefault="00943369" w:rsidP="00943369">
      <w:pPr>
        <w:numPr>
          <w:ilvl w:val="0"/>
          <w:numId w:val="50"/>
        </w:numPr>
        <w:shd w:val="clear" w:color="auto" w:fill="FFFFFF"/>
        <w:ind w:left="709"/>
        <w:jc w:val="both"/>
      </w:pPr>
      <w:r w:rsidRPr="00B64EDD">
        <w:t>наружный осмотр элементов трубопровода</w:t>
      </w:r>
      <w:r>
        <w:t>: проверка изоляции, осмотр несущих конструкций, опорно-подвесной системы;</w:t>
      </w:r>
    </w:p>
    <w:p w:rsidR="00943369" w:rsidRDefault="00943369" w:rsidP="00943369">
      <w:pPr>
        <w:numPr>
          <w:ilvl w:val="0"/>
          <w:numId w:val="50"/>
        </w:numPr>
        <w:shd w:val="clear" w:color="auto" w:fill="FFFFFF"/>
        <w:ind w:left="709"/>
        <w:jc w:val="both"/>
      </w:pPr>
      <w:r>
        <w:t>измерение геометрических размеров трубопровода;</w:t>
      </w:r>
    </w:p>
    <w:p w:rsidR="00943369" w:rsidRDefault="00943369" w:rsidP="00943369">
      <w:pPr>
        <w:numPr>
          <w:ilvl w:val="0"/>
          <w:numId w:val="50"/>
        </w:numPr>
        <w:shd w:val="clear" w:color="auto" w:fill="FFFFFF"/>
        <w:ind w:left="709"/>
        <w:jc w:val="both"/>
      </w:pPr>
      <w:r>
        <w:t>измерение выявленных дефектов (коррозийных язвин, трещин, деформаций и других);</w:t>
      </w:r>
    </w:p>
    <w:p w:rsidR="00943369" w:rsidRDefault="00943369" w:rsidP="00943369">
      <w:pPr>
        <w:numPr>
          <w:ilvl w:val="0"/>
          <w:numId w:val="50"/>
        </w:numPr>
        <w:shd w:val="clear" w:color="auto" w:fill="FFFFFF"/>
        <w:ind w:left="709"/>
        <w:jc w:val="both"/>
      </w:pPr>
      <w:r>
        <w:t>при необходимости неразрушающий контроль наружной поверхности основных элементов (на участках поверхности, где подозревается образование трещины или в местах выборок коррозионных язвин, трещин и других дефектов или в местах ремонтных заварок);</w:t>
      </w:r>
    </w:p>
    <w:p w:rsidR="00943369" w:rsidRDefault="00943369" w:rsidP="00943369">
      <w:pPr>
        <w:numPr>
          <w:ilvl w:val="0"/>
          <w:numId w:val="50"/>
        </w:numPr>
        <w:shd w:val="clear" w:color="auto" w:fill="FFFFFF"/>
        <w:ind w:left="709"/>
        <w:jc w:val="both"/>
      </w:pPr>
      <w:r>
        <w:t>контроль сплошности сварных соединений (не менее двух неразрушающих методов, один из которых предназначен для обнаружения поверхностных дефектов, другой –для выявления внутренних);</w:t>
      </w:r>
    </w:p>
    <w:p w:rsidR="00943369" w:rsidRDefault="00943369" w:rsidP="00943369">
      <w:pPr>
        <w:numPr>
          <w:ilvl w:val="0"/>
          <w:numId w:val="50"/>
        </w:numPr>
        <w:shd w:val="clear" w:color="auto" w:fill="FFFFFF"/>
        <w:ind w:left="709"/>
        <w:jc w:val="both"/>
      </w:pPr>
      <w:r>
        <w:t>ультразвуковой контроль толщины стенки;</w:t>
      </w:r>
    </w:p>
    <w:p w:rsidR="00943369" w:rsidRPr="00D04AF4" w:rsidRDefault="00943369" w:rsidP="00943369">
      <w:pPr>
        <w:numPr>
          <w:ilvl w:val="0"/>
          <w:numId w:val="50"/>
        </w:numPr>
        <w:shd w:val="clear" w:color="auto" w:fill="FFFFFF"/>
        <w:tabs>
          <w:tab w:val="left" w:pos="1134"/>
        </w:tabs>
        <w:ind w:left="709" w:hanging="425"/>
        <w:jc w:val="both"/>
      </w:pPr>
      <w:r w:rsidRPr="00D04AF4">
        <w:t>определение твердости металла с помощью переносных приборов (неразрушающими методами);</w:t>
      </w:r>
    </w:p>
    <w:p w:rsidR="00943369" w:rsidRPr="008D21C8" w:rsidRDefault="00943369" w:rsidP="00943369">
      <w:pPr>
        <w:numPr>
          <w:ilvl w:val="0"/>
          <w:numId w:val="50"/>
        </w:numPr>
        <w:shd w:val="clear" w:color="auto" w:fill="FFFFFF"/>
        <w:ind w:left="709" w:hanging="437"/>
        <w:jc w:val="both"/>
      </w:pPr>
      <w:r>
        <w:t>при необходимости проведение дополнительных испытаний и исследований методами неразрушающего контроля;</w:t>
      </w:r>
    </w:p>
    <w:p w:rsidR="00943369" w:rsidRPr="00D04AF4" w:rsidRDefault="00943369" w:rsidP="00943369">
      <w:pPr>
        <w:numPr>
          <w:ilvl w:val="0"/>
          <w:numId w:val="50"/>
        </w:numPr>
        <w:shd w:val="clear" w:color="auto" w:fill="FFFFFF"/>
        <w:ind w:left="709"/>
        <w:jc w:val="both"/>
      </w:pPr>
      <w:r>
        <w:t>лабораторные исследования свойств и структуры материала основных элементов (производятся при неудовлетворительных результатах измерения твердости металла переносным прибором на образцах, изготовленных из вырезок (пробок) металла основных элементов трубопровода);</w:t>
      </w:r>
    </w:p>
    <w:p w:rsidR="00943369" w:rsidRPr="00D04AF4" w:rsidRDefault="00943369" w:rsidP="00943369">
      <w:pPr>
        <w:numPr>
          <w:ilvl w:val="0"/>
          <w:numId w:val="50"/>
        </w:numPr>
        <w:shd w:val="clear" w:color="auto" w:fill="FFFFFF"/>
        <w:tabs>
          <w:tab w:val="left" w:pos="1134"/>
        </w:tabs>
        <w:ind w:left="709" w:hanging="425"/>
        <w:jc w:val="both"/>
      </w:pPr>
      <w:r w:rsidRPr="00D04AF4">
        <w:t xml:space="preserve">гидравлические испытания (являются завершающим этапом работ по экспертизе промышленной безопасности, проводятся в целях проверки прочности и плотности </w:t>
      </w:r>
      <w:r w:rsidRPr="00D04AF4">
        <w:rPr>
          <w:sz w:val="23"/>
          <w:szCs w:val="23"/>
        </w:rPr>
        <w:t>трубопроводов, их элементов, сварных и других соединений)</w:t>
      </w:r>
      <w:r w:rsidRPr="00D04AF4">
        <w:t>, проводятся при положительных результатах или после устранения выявленных дефектов).</w:t>
      </w:r>
    </w:p>
    <w:p w:rsidR="00943369" w:rsidRDefault="00943369" w:rsidP="00943369">
      <w:pPr>
        <w:shd w:val="clear" w:color="auto" w:fill="FFFFFF"/>
        <w:ind w:left="426"/>
        <w:jc w:val="both"/>
        <w:rPr>
          <w:b/>
        </w:rPr>
      </w:pPr>
      <w:r w:rsidRPr="00BF18F0">
        <w:rPr>
          <w:b/>
        </w:rPr>
        <w:t>Заключительные работы:</w:t>
      </w:r>
    </w:p>
    <w:p w:rsidR="00943369" w:rsidRPr="00BF18F0" w:rsidRDefault="00943369" w:rsidP="00943369">
      <w:pPr>
        <w:numPr>
          <w:ilvl w:val="0"/>
          <w:numId w:val="44"/>
        </w:numPr>
        <w:shd w:val="clear" w:color="auto" w:fill="FFFFFF"/>
        <w:ind w:left="709" w:hanging="283"/>
        <w:jc w:val="both"/>
      </w:pPr>
      <w:r w:rsidRPr="00BF18F0">
        <w:lastRenderedPageBreak/>
        <w:t>обработка результатов экспертизы промышленной безопасности, периодического технического освидетельствования их анализ;</w:t>
      </w:r>
    </w:p>
    <w:p w:rsidR="00943369" w:rsidRDefault="00943369" w:rsidP="00943369">
      <w:pPr>
        <w:numPr>
          <w:ilvl w:val="0"/>
          <w:numId w:val="44"/>
        </w:numPr>
        <w:shd w:val="clear" w:color="auto" w:fill="FFFFFF"/>
        <w:ind w:left="709" w:hanging="283"/>
        <w:jc w:val="both"/>
      </w:pPr>
      <w:r w:rsidRPr="00BF18F0">
        <w:t>проведение расчетов на прочность и при необходимости – уточненных расчетов на прочность</w:t>
      </w:r>
      <w:r>
        <w:t>;</w:t>
      </w:r>
    </w:p>
    <w:p w:rsidR="00943369" w:rsidRDefault="00943369" w:rsidP="00943369">
      <w:pPr>
        <w:numPr>
          <w:ilvl w:val="0"/>
          <w:numId w:val="44"/>
        </w:numPr>
        <w:shd w:val="clear" w:color="auto" w:fill="FFFFFF"/>
        <w:ind w:left="709" w:hanging="283"/>
        <w:jc w:val="both"/>
      </w:pPr>
      <w:r>
        <w:t>определение остаточного ресурса;</w:t>
      </w:r>
    </w:p>
    <w:p w:rsidR="00943369" w:rsidRDefault="00943369" w:rsidP="00943369">
      <w:pPr>
        <w:numPr>
          <w:ilvl w:val="0"/>
          <w:numId w:val="44"/>
        </w:numPr>
        <w:shd w:val="clear" w:color="auto" w:fill="FFFFFF"/>
        <w:ind w:left="709" w:hanging="283"/>
        <w:jc w:val="both"/>
      </w:pPr>
      <w:r>
        <w:t>оформление заключения экспертизы промышленной безопасности;</w:t>
      </w:r>
    </w:p>
    <w:p w:rsidR="00943369" w:rsidRDefault="00943369" w:rsidP="00943369">
      <w:pPr>
        <w:numPr>
          <w:ilvl w:val="0"/>
          <w:numId w:val="44"/>
        </w:numPr>
        <w:shd w:val="clear" w:color="auto" w:fill="FFFFFF"/>
        <w:ind w:left="709" w:hanging="283"/>
        <w:jc w:val="both"/>
      </w:pPr>
      <w:r>
        <w:t>оформление результатов периодического технического освидетельствования с соответствующими записями в паспортах котлов, трубопроводов.</w:t>
      </w:r>
    </w:p>
    <w:p w:rsidR="00943369" w:rsidRPr="00BF18F0" w:rsidRDefault="00943369" w:rsidP="00943369">
      <w:pPr>
        <w:shd w:val="clear" w:color="auto" w:fill="FFFFFF"/>
        <w:ind w:left="426"/>
        <w:jc w:val="both"/>
        <w:rPr>
          <w:b/>
        </w:rPr>
      </w:pPr>
      <w:r w:rsidRPr="00BF18F0">
        <w:rPr>
          <w:b/>
        </w:rPr>
        <w:t>Выдача технической доку</w:t>
      </w:r>
      <w:r>
        <w:rPr>
          <w:b/>
        </w:rPr>
        <w:t>м</w:t>
      </w:r>
      <w:r w:rsidRPr="00BF18F0">
        <w:rPr>
          <w:b/>
        </w:rPr>
        <w:t>ентации:</w:t>
      </w:r>
    </w:p>
    <w:p w:rsidR="00943369" w:rsidRDefault="00943369" w:rsidP="00943369">
      <w:pPr>
        <w:shd w:val="clear" w:color="auto" w:fill="FFFFFF"/>
        <w:ind w:left="360"/>
        <w:jc w:val="both"/>
      </w:pPr>
      <w:r>
        <w:t>один экземпляр технического отчета по каждой котельной на бумажном носителе, один экземпляр технического отчета по каждой котельной на электронном носителе (компакт-диске). Запись результатов проведенного и сроков следующего освидетельствования в паспорте котлов и трубопроводов.</w:t>
      </w:r>
    </w:p>
    <w:p w:rsidR="00943369" w:rsidRDefault="00943369" w:rsidP="00943369">
      <w:pPr>
        <w:numPr>
          <w:ilvl w:val="0"/>
          <w:numId w:val="40"/>
        </w:numPr>
        <w:shd w:val="clear" w:color="auto" w:fill="FFFFFF"/>
        <w:jc w:val="both"/>
      </w:pPr>
      <w:r>
        <w:t>Требования к исполнителю:</w:t>
      </w:r>
    </w:p>
    <w:p w:rsidR="00943369" w:rsidRDefault="00943369" w:rsidP="00943369">
      <w:pPr>
        <w:shd w:val="clear" w:color="auto" w:fill="FFFFFF"/>
        <w:ind w:left="360"/>
        <w:jc w:val="both"/>
      </w:pPr>
      <w:r>
        <w:t>Исполнитель обязан иметь действующую лицензию на осуществление деятельности по проведению экспертизы промышленной безопасности технических устройств, применяемых на опасном производственном объекте в соответствие с Постановлением Правительства РФ от 4 июля 2012 г. №682 «О лицензировании деятельности по проведению экспертизы промышленной безопасности»</w:t>
      </w:r>
    </w:p>
    <w:p w:rsidR="00943369" w:rsidRDefault="00943369" w:rsidP="00943369">
      <w:pPr>
        <w:widowControl w:val="0"/>
        <w:numPr>
          <w:ilvl w:val="0"/>
          <w:numId w:val="40"/>
        </w:numPr>
        <w:jc w:val="both"/>
      </w:pPr>
      <w:r w:rsidRPr="00F611F7">
        <w:t>Требования к качеству услуг</w:t>
      </w:r>
      <w:r>
        <w:t xml:space="preserve">: </w:t>
      </w:r>
    </w:p>
    <w:p w:rsidR="00943369" w:rsidRDefault="00943369" w:rsidP="00943369">
      <w:pPr>
        <w:ind w:left="426" w:hanging="426"/>
        <w:jc w:val="both"/>
      </w:pPr>
      <w:r w:rsidRPr="00A03266">
        <w:t xml:space="preserve">       </w:t>
      </w:r>
      <w:r>
        <w:t>При осуществлении деятельности в области проведения технического освидетельствования и экспертизы промышленной безопасности подрядная организация должна руководствоваться требованиями действующей нормативно-технической документации. Подрядная организация, осуществляющая подготовку и проведение технического освидетельствования, экспертизы промышленной безопасности, оформление технических отчетов по экспертизе промышленной безопасности, несет ответственность за законное и договорное качество выполненных услуг.</w:t>
      </w:r>
    </w:p>
    <w:p w:rsidR="00943369" w:rsidRDefault="00943369" w:rsidP="00943369">
      <w:pPr>
        <w:ind w:left="426" w:hanging="426"/>
        <w:jc w:val="both"/>
      </w:pPr>
      <w:r>
        <w:tab/>
        <w:t>Услуги должны быть оказаны в соответствии с действующим законодательством:</w:t>
      </w:r>
    </w:p>
    <w:p w:rsidR="00943369" w:rsidRDefault="00943369" w:rsidP="00943369">
      <w:pPr>
        <w:ind w:left="426" w:hanging="426"/>
        <w:jc w:val="both"/>
      </w:pPr>
      <w:r>
        <w:tab/>
        <w:t>- Федеральный закон №116-ФЗ от 20 июня 1997 года «О промышленной безопасности опасных производственных объектов»;</w:t>
      </w:r>
    </w:p>
    <w:p w:rsidR="00943369" w:rsidRDefault="00943369" w:rsidP="00943369">
      <w:pPr>
        <w:ind w:left="426" w:hanging="426"/>
        <w:jc w:val="both"/>
      </w:pPr>
      <w:r>
        <w:tab/>
        <w:t xml:space="preserve">- Постановление Правительства РФ №682 от 04.07.2012 года «О лицензировании деятельности по проведению экспертизы промышленной безопасности»; </w:t>
      </w:r>
    </w:p>
    <w:p w:rsidR="00943369" w:rsidRDefault="00943369" w:rsidP="00943369">
      <w:pPr>
        <w:ind w:left="426" w:hanging="426"/>
        <w:jc w:val="both"/>
      </w:pPr>
      <w:r>
        <w:tab/>
        <w:t>- Федеральные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№538 от 14.11.2013 г.);</w:t>
      </w:r>
    </w:p>
    <w:p w:rsidR="00943369" w:rsidRDefault="00943369" w:rsidP="00943369">
      <w:pPr>
        <w:ind w:left="426" w:hanging="426"/>
        <w:jc w:val="both"/>
      </w:pPr>
      <w:r>
        <w:tab/>
        <w:t>- Постановление от 28 мая 2015 г. №509 Правительства РФ «Об аттестации экспертов в области промышленной безопасности»;</w:t>
      </w:r>
    </w:p>
    <w:p w:rsidR="00943369" w:rsidRDefault="00943369" w:rsidP="00943369">
      <w:pPr>
        <w:ind w:left="426" w:hanging="426"/>
        <w:jc w:val="both"/>
      </w:pPr>
      <w:r>
        <w:tab/>
        <w:t>- 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Федеральной службой по экологическому,  технологическому и атомному надзору, приказ от 25 марта 2014 г. №116);</w:t>
      </w:r>
    </w:p>
    <w:p w:rsidR="00943369" w:rsidRDefault="00943369" w:rsidP="00943369">
      <w:pPr>
        <w:ind w:left="426" w:hanging="426"/>
        <w:jc w:val="both"/>
      </w:pPr>
      <w:r>
        <w:tab/>
        <w:t>-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№260 от 23.06.2014 года;</w:t>
      </w:r>
    </w:p>
    <w:p w:rsidR="00943369" w:rsidRDefault="00943369" w:rsidP="00943369">
      <w:pPr>
        <w:ind w:left="426" w:hanging="426"/>
        <w:jc w:val="both"/>
      </w:pPr>
      <w:r>
        <w:tab/>
        <w:t>- 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приказ от 21 ноября 2016 г. №490 Федеральная служба по экологическому, технологическому и атомному надзору.</w:t>
      </w:r>
    </w:p>
    <w:p w:rsidR="00943369" w:rsidRDefault="00943369" w:rsidP="00943369">
      <w:pPr>
        <w:ind w:left="426" w:hanging="426"/>
        <w:jc w:val="both"/>
      </w:pPr>
      <w:r>
        <w:tab/>
      </w:r>
    </w:p>
    <w:p w:rsidR="00943369" w:rsidRPr="005D1C2E" w:rsidRDefault="00943369" w:rsidP="00943369">
      <w:pPr>
        <w:widowControl w:val="0"/>
        <w:numPr>
          <w:ilvl w:val="0"/>
          <w:numId w:val="40"/>
        </w:numPr>
        <w:jc w:val="both"/>
      </w:pPr>
      <w:r w:rsidRPr="005D1C2E">
        <w:t xml:space="preserve">Требования к техническим характеристикам услуг: методика выполнения и оформление рабочей документации должно выполняться в соответствии с Федеральными нормами и правилами в области промышленной безопасности «Правила проведения экспертизы </w:t>
      </w:r>
      <w:r w:rsidRPr="005D1C2E">
        <w:lastRenderedPageBreak/>
        <w:t xml:space="preserve">промышленной безопасности» </w:t>
      </w:r>
      <w:r w:rsidRPr="000E6BA4">
        <w:t>приказ №538 от 14.11.2013 г.</w:t>
      </w:r>
      <w:r>
        <w:t xml:space="preserve"> Программа проведения периодического технического освидетельствования, экспертизы промышленной безопасности до проведения работ согласовываются с Заказчиком.</w:t>
      </w:r>
    </w:p>
    <w:p w:rsidR="00943369" w:rsidRPr="00F611F7" w:rsidRDefault="00943369" w:rsidP="00943369">
      <w:pPr>
        <w:widowControl w:val="0"/>
        <w:numPr>
          <w:ilvl w:val="0"/>
          <w:numId w:val="40"/>
        </w:numPr>
        <w:jc w:val="both"/>
      </w:pPr>
      <w:r w:rsidRPr="00F611F7">
        <w:t>Требования к безопасности услуг</w:t>
      </w:r>
      <w:r>
        <w:t>: в целях обеспечения безопасных условий труда и сохранности оборудования, сооружений и устройств, контроля за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 Указания технического надзора являются обязательными и подлежат беспрекословному выполнению.</w:t>
      </w:r>
    </w:p>
    <w:p w:rsidR="005E4C1A" w:rsidRPr="00AC3BBD" w:rsidRDefault="005E4C1A" w:rsidP="00943369">
      <w:pPr>
        <w:pStyle w:val="32"/>
        <w:jc w:val="both"/>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CB5F88" w:rsidRDefault="00CB5F88" w:rsidP="00580049">
      <w:pPr>
        <w:jc w:val="right"/>
      </w:pPr>
    </w:p>
    <w:p w:rsidR="00580049" w:rsidRDefault="00580049" w:rsidP="00580049">
      <w:pPr>
        <w:jc w:val="right"/>
      </w:pPr>
      <w:r w:rsidRPr="00E66E5A">
        <w:t xml:space="preserve">Приложение </w:t>
      </w:r>
      <w:r>
        <w:t>2* к Техническому заданию</w:t>
      </w: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roofErr w:type="gramStart"/>
      <w:r>
        <w:rPr>
          <w:rFonts w:eastAsia="MS Mincho"/>
          <w:b/>
        </w:rPr>
        <w:t>Средние</w:t>
      </w:r>
      <w:proofErr w:type="gramEnd"/>
      <w:r>
        <w:rPr>
          <w:rFonts w:eastAsia="MS Mincho"/>
          <w:b/>
        </w:rPr>
        <w:t xml:space="preserve"> значение цен*</w:t>
      </w:r>
    </w:p>
    <w:tbl>
      <w:tblPr>
        <w:tblpPr w:leftFromText="180" w:rightFromText="180" w:vertAnchor="text" w:horzAnchor="margin" w:tblpY="68"/>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CB5F88" w:rsidTr="00CB5F88">
        <w:tc>
          <w:tcPr>
            <w:tcW w:w="540"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rPr>
                <w:rFonts w:cs="Arial"/>
                <w:color w:val="000000"/>
                <w:lang w:eastAsia="en-US"/>
              </w:rPr>
            </w:pPr>
            <w:r>
              <w:rPr>
                <w:rFonts w:cs="Arial"/>
                <w:color w:val="000000"/>
                <w:lang w:eastAsia="en-US"/>
              </w:rPr>
              <w:t>№</w:t>
            </w:r>
          </w:p>
          <w:p w:rsidR="00CB5F88" w:rsidRDefault="00CB5F88" w:rsidP="00CB5F88">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rPr>
                <w:rFonts w:cs="Arial"/>
                <w:color w:val="000000"/>
                <w:lang w:eastAsia="en-US"/>
              </w:rPr>
            </w:pPr>
            <w:r>
              <w:rPr>
                <w:rFonts w:cs="Arial"/>
                <w:color w:val="000000"/>
                <w:lang w:eastAsia="en-US"/>
              </w:rPr>
              <w:t>Средняя 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rPr>
                <w:rFonts w:cs="Arial"/>
                <w:color w:val="000000"/>
                <w:lang w:eastAsia="en-US"/>
              </w:rPr>
            </w:pPr>
            <w:r>
              <w:rPr>
                <w:rFonts w:cs="Arial"/>
                <w:color w:val="000000"/>
                <w:lang w:eastAsia="en-US"/>
              </w:rPr>
              <w:t>Общая средняя цена с учетом НДС</w:t>
            </w:r>
          </w:p>
        </w:tc>
      </w:tr>
      <w:tr w:rsidR="00CB5F88" w:rsidTr="00CB5F88">
        <w:trPr>
          <w:trHeight w:val="258"/>
        </w:trPr>
        <w:tc>
          <w:tcPr>
            <w:tcW w:w="540" w:type="dxa"/>
            <w:tcBorders>
              <w:top w:val="single" w:sz="4" w:space="0" w:color="auto"/>
              <w:left w:val="single" w:sz="4" w:space="0" w:color="auto"/>
              <w:bottom w:val="single" w:sz="4" w:space="0" w:color="auto"/>
              <w:right w:val="single" w:sz="4" w:space="0" w:color="auto"/>
            </w:tcBorders>
            <w:hideMark/>
          </w:tcPr>
          <w:p w:rsidR="00CB5F88" w:rsidRDefault="00CB5F88" w:rsidP="00CB5F88">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CB5F88" w:rsidRPr="005B17D4" w:rsidRDefault="00CB5F88" w:rsidP="00CB5F88">
            <w:pPr>
              <w:rPr>
                <w:lang w:eastAsia="en-US"/>
              </w:rPr>
            </w:pPr>
            <w:r>
              <w:t>О</w:t>
            </w:r>
            <w:r w:rsidRPr="005E4C1A">
              <w:t xml:space="preserve">казание услуг </w:t>
            </w:r>
            <w:r w:rsidRPr="00F60829">
              <w:t>по периодическому техническому освидетельствованию и экспертизе промышленной безопасности тепломеханического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CB5F88" w:rsidRPr="00022770" w:rsidRDefault="00CB5F88" w:rsidP="00CB5F88">
            <w:pPr>
              <w:spacing w:line="276" w:lineRule="auto"/>
              <w:jc w:val="center"/>
              <w:rPr>
                <w:lang w:eastAsia="en-US"/>
              </w:rPr>
            </w:pPr>
            <w:r>
              <w:rPr>
                <w:lang w:eastAsia="en-US"/>
              </w:rPr>
              <w:t>1</w:t>
            </w:r>
            <w:r w:rsidRPr="00022770">
              <w:rPr>
                <w:lang w:eastAsia="en-US"/>
              </w:rPr>
              <w:t xml:space="preserve"> </w:t>
            </w:r>
            <w:proofErr w:type="spellStart"/>
            <w:r w:rsidRPr="00022770">
              <w:rPr>
                <w:lang w:eastAsia="en-US"/>
              </w:rPr>
              <w:t>усл.ед</w:t>
            </w:r>
            <w:proofErr w:type="spellEnd"/>
            <w:r w:rsidRPr="00022770">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CB5F88" w:rsidRPr="00022770" w:rsidRDefault="00CB5F88" w:rsidP="00CB5F88">
            <w:pPr>
              <w:spacing w:line="276" w:lineRule="auto"/>
              <w:jc w:val="center"/>
              <w:rPr>
                <w:rFonts w:cs="Arial"/>
                <w:color w:val="000000"/>
                <w:lang w:eastAsia="en-US"/>
              </w:rPr>
            </w:pPr>
            <w:r>
              <w:rPr>
                <w:rFonts w:cs="Arial"/>
                <w:color w:val="000000"/>
                <w:lang w:eastAsia="en-US"/>
              </w:rPr>
              <w:t>657 800,66</w:t>
            </w:r>
          </w:p>
        </w:tc>
        <w:tc>
          <w:tcPr>
            <w:tcW w:w="2659" w:type="dxa"/>
            <w:tcBorders>
              <w:top w:val="single" w:sz="4" w:space="0" w:color="auto"/>
              <w:left w:val="single" w:sz="4" w:space="0" w:color="auto"/>
              <w:bottom w:val="single" w:sz="4" w:space="0" w:color="auto"/>
              <w:right w:val="single" w:sz="4" w:space="0" w:color="auto"/>
            </w:tcBorders>
          </w:tcPr>
          <w:p w:rsidR="00CB5F88" w:rsidRDefault="00CB5F88" w:rsidP="00CB5F88">
            <w:pPr>
              <w:spacing w:line="276" w:lineRule="auto"/>
              <w:jc w:val="center"/>
              <w:rPr>
                <w:rFonts w:cs="Arial"/>
                <w:color w:val="000000"/>
                <w:lang w:eastAsia="en-US"/>
              </w:rPr>
            </w:pPr>
            <w:r>
              <w:rPr>
                <w:rFonts w:cs="Arial"/>
                <w:color w:val="000000"/>
                <w:lang w:eastAsia="en-US"/>
              </w:rPr>
              <w:t>657 800,66</w:t>
            </w:r>
          </w:p>
        </w:tc>
      </w:tr>
      <w:tr w:rsidR="00CB5F88" w:rsidTr="00CB5F88">
        <w:tc>
          <w:tcPr>
            <w:tcW w:w="7905" w:type="dxa"/>
            <w:gridSpan w:val="4"/>
            <w:tcBorders>
              <w:top w:val="single" w:sz="4" w:space="0" w:color="auto"/>
              <w:left w:val="single" w:sz="4" w:space="0" w:color="auto"/>
              <w:bottom w:val="single" w:sz="4" w:space="0" w:color="auto"/>
              <w:right w:val="single" w:sz="4" w:space="0" w:color="auto"/>
            </w:tcBorders>
            <w:hideMark/>
          </w:tcPr>
          <w:p w:rsidR="00CB5F88" w:rsidRPr="003824FF" w:rsidRDefault="00CB5F88" w:rsidP="00CB5F88">
            <w:pPr>
              <w:spacing w:line="276" w:lineRule="auto"/>
              <w:jc w:val="right"/>
              <w:rPr>
                <w:rFonts w:cs="Arial"/>
                <w:b/>
                <w:color w:val="000000"/>
                <w:lang w:eastAsia="en-US"/>
              </w:rPr>
            </w:pPr>
            <w:r w:rsidRPr="003824FF">
              <w:rPr>
                <w:rFonts w:cs="Arial"/>
                <w:b/>
                <w:color w:val="000000"/>
                <w:lang w:eastAsia="en-US"/>
              </w:rPr>
              <w:t xml:space="preserve">Итого общая </w:t>
            </w:r>
            <w:r>
              <w:rPr>
                <w:rFonts w:cs="Arial"/>
                <w:b/>
                <w:color w:val="000000"/>
                <w:lang w:eastAsia="en-US"/>
              </w:rPr>
              <w:t xml:space="preserve">начальная (максимальная) </w:t>
            </w:r>
            <w:r w:rsidRPr="003824FF">
              <w:rPr>
                <w:rFonts w:cs="Arial"/>
                <w:b/>
                <w:color w:val="000000"/>
                <w:lang w:eastAsia="en-US"/>
              </w:rPr>
              <w:t>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CB5F88" w:rsidRPr="003824FF" w:rsidRDefault="00CB5F88" w:rsidP="00CB5F88">
            <w:pPr>
              <w:spacing w:line="276" w:lineRule="auto"/>
              <w:jc w:val="center"/>
              <w:rPr>
                <w:rFonts w:cs="Arial"/>
                <w:color w:val="000000"/>
                <w:lang w:eastAsia="en-US"/>
              </w:rPr>
            </w:pPr>
            <w:r>
              <w:rPr>
                <w:rFonts w:cs="Arial"/>
                <w:color w:val="000000"/>
                <w:lang w:eastAsia="en-US"/>
              </w:rPr>
              <w:t>657 800,66</w:t>
            </w:r>
          </w:p>
        </w:tc>
      </w:tr>
    </w:tbl>
    <w:p w:rsidR="00CB5F88" w:rsidRDefault="00CB5F88" w:rsidP="00972C98">
      <w:pPr>
        <w:rPr>
          <w:rFonts w:eastAsia="MS Mincho"/>
          <w:b/>
        </w:rPr>
      </w:pPr>
    </w:p>
    <w:p w:rsidR="00CB5F88" w:rsidRPr="00CB5F88" w:rsidRDefault="00CB5F88" w:rsidP="00CB5F88">
      <w:pPr>
        <w:rPr>
          <w:rFonts w:eastAsia="MS Mincho"/>
        </w:rPr>
      </w:pPr>
      <w:r>
        <w:rPr>
          <w:rFonts w:eastAsia="MS Mincho"/>
          <w:b/>
        </w:rPr>
        <w:t>*при заключении договора данное приложение исключается</w:t>
      </w: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Pr="00CB5F88" w:rsidRDefault="00CB5F88" w:rsidP="00CB5F88">
      <w:pPr>
        <w:rPr>
          <w:rFonts w:eastAsia="MS Mincho"/>
        </w:rPr>
      </w:pPr>
    </w:p>
    <w:p w:rsidR="00CB5F88" w:rsidRDefault="00CB5F88" w:rsidP="00CB5F88">
      <w:pPr>
        <w:jc w:val="center"/>
        <w:rPr>
          <w:rFonts w:eastAsia="MS Mincho"/>
          <w:b/>
        </w:rPr>
      </w:pPr>
    </w:p>
    <w:p w:rsidR="00CB5F88" w:rsidRDefault="00CB5F88" w:rsidP="00CB5F8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972C98">
      <w:pPr>
        <w:rPr>
          <w:rFonts w:eastAsia="MS Mincho"/>
          <w:b/>
        </w:rPr>
      </w:pPr>
    </w:p>
    <w:p w:rsidR="00CB5F88" w:rsidRDefault="00CB5F88" w:rsidP="00CB5F88">
      <w:pPr>
        <w:pStyle w:val="11"/>
        <w:pageBreakBefore/>
        <w:jc w:val="center"/>
        <w:rPr>
          <w:rFonts w:ascii="Times New Roman" w:hAnsi="Times New Roman" w:cs="Times New Roman"/>
          <w:color w:val="auto"/>
        </w:rPr>
      </w:pPr>
      <w:bookmarkStart w:id="89" w:name="_Toc529889389"/>
      <w:bookmarkStart w:id="90" w:name="_Toc531338861"/>
      <w:bookmarkStart w:id="91" w:name="_Toc1476125"/>
      <w:bookmarkStart w:id="92" w:name="_Toc6590324"/>
      <w:bookmarkStart w:id="93" w:name="_Toc10212927"/>
      <w:r w:rsidRPr="00F34233">
        <w:rPr>
          <w:rFonts w:ascii="Times New Roman" w:hAnsi="Times New Roman" w:cs="Times New Roman"/>
          <w:color w:val="auto"/>
        </w:rPr>
        <w:lastRenderedPageBreak/>
        <w:t>РАЗДЕЛ V. ПРОЕКТ ДОГОВОРА</w:t>
      </w:r>
      <w:bookmarkEnd w:id="89"/>
      <w:bookmarkEnd w:id="90"/>
      <w:bookmarkEnd w:id="91"/>
      <w:bookmarkEnd w:id="92"/>
      <w:bookmarkEnd w:id="93"/>
    </w:p>
    <w:p w:rsidR="00CB5F88" w:rsidRDefault="00CB5F88" w:rsidP="00CB5F88">
      <w:pPr>
        <w:pStyle w:val="ConsPlusNormal"/>
        <w:widowControl/>
        <w:ind w:firstLine="0"/>
        <w:rPr>
          <w:rFonts w:ascii="Times New Roman" w:hAnsi="Times New Roman" w:cs="Times New Roman"/>
          <w:sz w:val="24"/>
          <w:szCs w:val="24"/>
        </w:rPr>
      </w:pPr>
    </w:p>
    <w:p w:rsidR="00CB5F88" w:rsidRDefault="00CB5F88" w:rsidP="00CB5F88">
      <w:pPr>
        <w:jc w:val="center"/>
        <w:rPr>
          <w:b/>
          <w:caps/>
        </w:rPr>
      </w:pPr>
      <w:r>
        <w:rPr>
          <w:b/>
          <w:caps/>
        </w:rPr>
        <w:t>на оказание услуг № ___</w:t>
      </w:r>
    </w:p>
    <w:p w:rsidR="00CB5F88" w:rsidRDefault="00CB5F88" w:rsidP="00CB5F88">
      <w:pPr>
        <w:widowControl w:val="0"/>
        <w:tabs>
          <w:tab w:val="left" w:pos="6946"/>
        </w:tabs>
        <w:autoSpaceDE w:val="0"/>
        <w:autoSpaceDN w:val="0"/>
        <w:adjustRightInd w:val="0"/>
        <w:jc w:val="both"/>
      </w:pPr>
    </w:p>
    <w:p w:rsidR="00CB5F88" w:rsidRDefault="00CB5F88" w:rsidP="00CB5F88">
      <w:pPr>
        <w:widowControl w:val="0"/>
        <w:tabs>
          <w:tab w:val="left" w:pos="6946"/>
        </w:tabs>
        <w:autoSpaceDE w:val="0"/>
        <w:autoSpaceDN w:val="0"/>
        <w:adjustRightInd w:val="0"/>
        <w:jc w:val="both"/>
      </w:pPr>
      <w:r>
        <w:t>г. Сургут                                                                                               «___»____________20__г.</w:t>
      </w:r>
    </w:p>
    <w:p w:rsidR="00CB5F88" w:rsidRDefault="00CB5F88" w:rsidP="00CB5F88">
      <w:pPr>
        <w:jc w:val="both"/>
        <w:rPr>
          <w:b/>
        </w:rPr>
      </w:pPr>
    </w:p>
    <w:p w:rsidR="00CB5F88" w:rsidRDefault="00CB5F88" w:rsidP="00CB5F88">
      <w:pPr>
        <w:ind w:firstLine="567"/>
        <w:jc w:val="both"/>
        <w:rPr>
          <w:i/>
        </w:rPr>
      </w:pPr>
      <w:proofErr w:type="gramStart"/>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подведения итогов от «__»__________ 2019 г. заключили настоящий Договор, о нижеследующем:</w:t>
      </w:r>
      <w:proofErr w:type="gramEnd"/>
    </w:p>
    <w:p w:rsidR="00CB5F88" w:rsidRDefault="00CB5F88" w:rsidP="00CB5F88">
      <w:pPr>
        <w:ind w:firstLine="567"/>
        <w:jc w:val="both"/>
        <w:rPr>
          <w:color w:val="000000"/>
          <w:kern w:val="16"/>
        </w:rPr>
      </w:pPr>
    </w:p>
    <w:p w:rsidR="00CB5F88" w:rsidRDefault="00CB5F88" w:rsidP="00CB5F88">
      <w:pPr>
        <w:ind w:firstLine="567"/>
        <w:jc w:val="center"/>
        <w:rPr>
          <w:b/>
        </w:rPr>
      </w:pPr>
      <w:r>
        <w:rPr>
          <w:b/>
        </w:rPr>
        <w:t>1. Предмет Договора</w:t>
      </w:r>
    </w:p>
    <w:p w:rsidR="00CB5F88" w:rsidRPr="001F07E0" w:rsidRDefault="00CB5F88" w:rsidP="00CB5F88">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Pr="008069C9">
        <w:rPr>
          <w:sz w:val="24"/>
          <w:szCs w:val="24"/>
        </w:rPr>
        <w:t>по периодическому техническому освидетельствованию и экспертизе промышленной безопасности тепломеханического оборудования</w:t>
      </w:r>
      <w:r w:rsidRPr="00AB62A1">
        <w:rPr>
          <w:sz w:val="24"/>
          <w:szCs w:val="24"/>
        </w:rPr>
        <w:t xml:space="preserve"> </w:t>
      </w:r>
      <w:r w:rsidRPr="001F07E0">
        <w:rPr>
          <w:sz w:val="24"/>
          <w:szCs w:val="24"/>
        </w:rPr>
        <w:t>(далее – услуги), а Заказчик обязуется принять и оплатить их.</w:t>
      </w:r>
    </w:p>
    <w:p w:rsidR="00CB5F88" w:rsidRPr="00235636" w:rsidRDefault="00CB5F88" w:rsidP="00CB5F88">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CB5F88" w:rsidRPr="00003128" w:rsidRDefault="00CB5F88" w:rsidP="00CB5F88">
      <w:pPr>
        <w:ind w:firstLine="567"/>
        <w:jc w:val="both"/>
        <w:rPr>
          <w:b/>
        </w:rPr>
      </w:pPr>
      <w:r w:rsidRPr="00235636">
        <w:rPr>
          <w:color w:val="000000"/>
        </w:rPr>
        <w:t>1.3. Место оказания услуг:</w:t>
      </w:r>
      <w:r w:rsidRPr="00235636">
        <w:t xml:space="preserve"> </w:t>
      </w:r>
      <w:r w:rsidRPr="00C969C2">
        <w:t xml:space="preserve">РФ, Тюменская область, Ханты-Мансийский автономный округ-Югра, территория города Сургута по месту расположения объектов Заказчика (далее – «место </w:t>
      </w:r>
      <w:r>
        <w:t>оказания услуг</w:t>
      </w:r>
      <w:r w:rsidRPr="00C969C2">
        <w:t>»).</w:t>
      </w:r>
    </w:p>
    <w:p w:rsidR="00CB5F88" w:rsidRPr="001629D7" w:rsidRDefault="00CB5F88" w:rsidP="00CB5F88">
      <w:pPr>
        <w:ind w:firstLine="567"/>
        <w:jc w:val="both"/>
      </w:pPr>
    </w:p>
    <w:p w:rsidR="00CB5F88" w:rsidRDefault="00CB5F88" w:rsidP="00CB5F88">
      <w:pPr>
        <w:ind w:firstLine="567"/>
        <w:jc w:val="center"/>
        <w:rPr>
          <w:b/>
        </w:rPr>
      </w:pPr>
      <w:r>
        <w:rPr>
          <w:b/>
        </w:rPr>
        <w:t>2. Цена Договора и порядок расчетов</w:t>
      </w:r>
    </w:p>
    <w:p w:rsidR="00CB5F88" w:rsidRDefault="00CB5F88" w:rsidP="00CB5F88">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w:t>
      </w:r>
    </w:p>
    <w:p w:rsidR="00CB5F88" w:rsidRDefault="00CB5F88" w:rsidP="00CB5F88">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CB5F88" w:rsidRDefault="00CB5F88" w:rsidP="00CB5F88">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CB5F88" w:rsidRDefault="00CB5F88" w:rsidP="00CB5F88">
      <w:pPr>
        <w:widowControl w:val="0"/>
        <w:autoSpaceDE w:val="0"/>
        <w:autoSpaceDN w:val="0"/>
        <w:adjustRightInd w:val="0"/>
        <w:ind w:firstLine="567"/>
        <w:jc w:val="both"/>
      </w:pPr>
      <w:r>
        <w:t>2.3.  Расчеты по Договору производятся в следующем порядке:</w:t>
      </w:r>
    </w:p>
    <w:p w:rsidR="00CB5F88" w:rsidRDefault="00CB5F88" w:rsidP="00CB5F8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CB5F88" w:rsidRDefault="00CB5F88" w:rsidP="00CB5F88">
      <w:pPr>
        <w:widowControl w:val="0"/>
        <w:autoSpaceDE w:val="0"/>
        <w:autoSpaceDN w:val="0"/>
        <w:adjustRightInd w:val="0"/>
        <w:ind w:firstLine="567"/>
        <w:jc w:val="both"/>
      </w:pPr>
      <w:r>
        <w:t>2.3.2. Оплата производится в рублях Российской Федерации.</w:t>
      </w:r>
    </w:p>
    <w:p w:rsidR="00CB5F88" w:rsidRDefault="00CB5F88" w:rsidP="00CB5F88">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w:t>
      </w:r>
      <w:r w:rsidRPr="004E3369">
        <w:t>30</w:t>
      </w:r>
      <w:r>
        <w:t xml:space="preserve">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w:t>
      </w:r>
      <w:proofErr w:type="gramEnd"/>
      <w:r>
        <w:rPr>
          <w:color w:val="000000"/>
        </w:rPr>
        <w:t xml:space="preserve"> счета-фактуры»</w:t>
      </w:r>
      <w:r>
        <w:t>.</w:t>
      </w:r>
    </w:p>
    <w:p w:rsidR="00CB5F88" w:rsidRDefault="00CB5F88" w:rsidP="00CB5F8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CB5F88" w:rsidRDefault="00CB5F88" w:rsidP="00CB5F88">
      <w:pPr>
        <w:widowControl w:val="0"/>
        <w:autoSpaceDE w:val="0"/>
        <w:autoSpaceDN w:val="0"/>
        <w:adjustRightInd w:val="0"/>
        <w:ind w:firstLine="567"/>
        <w:jc w:val="both"/>
        <w:rPr>
          <w:lang w:val="en-US"/>
        </w:rPr>
      </w:pPr>
    </w:p>
    <w:p w:rsidR="00263545" w:rsidRDefault="00263545" w:rsidP="00CB5F88">
      <w:pPr>
        <w:widowControl w:val="0"/>
        <w:autoSpaceDE w:val="0"/>
        <w:autoSpaceDN w:val="0"/>
        <w:adjustRightInd w:val="0"/>
        <w:ind w:firstLine="567"/>
        <w:jc w:val="both"/>
        <w:rPr>
          <w:lang w:val="en-US"/>
        </w:rPr>
      </w:pPr>
    </w:p>
    <w:p w:rsidR="00263545" w:rsidRPr="00263545" w:rsidRDefault="00263545" w:rsidP="00CB5F88">
      <w:pPr>
        <w:widowControl w:val="0"/>
        <w:autoSpaceDE w:val="0"/>
        <w:autoSpaceDN w:val="0"/>
        <w:adjustRightInd w:val="0"/>
        <w:ind w:firstLine="567"/>
        <w:jc w:val="both"/>
        <w:rPr>
          <w:lang w:val="en-US"/>
        </w:rPr>
      </w:pPr>
      <w:bookmarkStart w:id="94" w:name="_GoBack"/>
      <w:bookmarkEnd w:id="94"/>
    </w:p>
    <w:p w:rsidR="00CB5F88" w:rsidRDefault="00CB5F88" w:rsidP="00CB5F88">
      <w:pPr>
        <w:ind w:firstLine="567"/>
        <w:jc w:val="center"/>
        <w:rPr>
          <w:b/>
        </w:rPr>
      </w:pPr>
      <w:r>
        <w:rPr>
          <w:b/>
        </w:rPr>
        <w:lastRenderedPageBreak/>
        <w:t>3. Права и обязанности сторон</w:t>
      </w:r>
    </w:p>
    <w:p w:rsidR="00CB5F88" w:rsidRDefault="00CB5F88" w:rsidP="00CB5F88">
      <w:pPr>
        <w:pStyle w:val="affe"/>
        <w:ind w:firstLine="567"/>
        <w:rPr>
          <w:b/>
        </w:rPr>
      </w:pPr>
      <w:r>
        <w:rPr>
          <w:b/>
        </w:rPr>
        <w:t>3.1. Заказчик имеет право:</w:t>
      </w:r>
    </w:p>
    <w:p w:rsidR="00CB5F88" w:rsidRDefault="00CB5F88" w:rsidP="00CB5F88">
      <w:pPr>
        <w:pStyle w:val="affe"/>
        <w:ind w:firstLine="567"/>
      </w:pPr>
      <w:r>
        <w:t>3.1.1. Досрочно принять и оплатить услуги в соответствии с условиями Договора.</w:t>
      </w:r>
    </w:p>
    <w:p w:rsidR="00CB5F88" w:rsidRDefault="00CB5F88" w:rsidP="00CB5F88">
      <w:pPr>
        <w:pStyle w:val="affe"/>
        <w:ind w:firstLine="567"/>
      </w:pPr>
      <w:r>
        <w:t>3.1.2. Требовать возмещения неустойки и (или) убытков, причиненных по вине Исполнителя.</w:t>
      </w:r>
    </w:p>
    <w:p w:rsidR="00CB5F88" w:rsidRDefault="00CB5F88" w:rsidP="00CB5F88">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CB5F88" w:rsidRDefault="00CB5F88" w:rsidP="00CB5F8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CB5F88" w:rsidRDefault="00CB5F88" w:rsidP="00CB5F88">
      <w:pPr>
        <w:pStyle w:val="affe"/>
        <w:ind w:firstLine="567"/>
        <w:rPr>
          <w:b/>
        </w:rPr>
      </w:pPr>
      <w:r>
        <w:rPr>
          <w:b/>
        </w:rPr>
        <w:t>3.2. Заказчик обязан:</w:t>
      </w:r>
    </w:p>
    <w:p w:rsidR="00CB5F88" w:rsidRDefault="00CB5F88" w:rsidP="00CB5F88">
      <w:pPr>
        <w:ind w:firstLine="567"/>
        <w:jc w:val="both"/>
      </w:pPr>
      <w:r>
        <w:t>3.2.1. Обеспечить приемку оказанных по Договору услуг по объему и качеству.</w:t>
      </w:r>
    </w:p>
    <w:p w:rsidR="00CB5F88" w:rsidRDefault="00CB5F88" w:rsidP="00CB5F88">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CB5F88" w:rsidRDefault="00CB5F88" w:rsidP="00CB5F88">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CB5F88" w:rsidRDefault="00CB5F88" w:rsidP="00CB5F88">
      <w:pPr>
        <w:shd w:val="clear" w:color="auto" w:fill="FFFFFF"/>
        <w:tabs>
          <w:tab w:val="left" w:pos="540"/>
        </w:tabs>
        <w:ind w:firstLine="567"/>
        <w:jc w:val="both"/>
        <w:rPr>
          <w:b/>
          <w:bCs/>
          <w:color w:val="000000"/>
        </w:rPr>
      </w:pPr>
      <w:r>
        <w:rPr>
          <w:b/>
          <w:bCs/>
          <w:color w:val="000000"/>
        </w:rPr>
        <w:t>3.3. Исполнитель обязан:</w:t>
      </w:r>
    </w:p>
    <w:p w:rsidR="00CB5F88" w:rsidRDefault="00CB5F88" w:rsidP="00CB5F88">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CB5F88" w:rsidRDefault="00CB5F88" w:rsidP="00CB5F88">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CB5F88" w:rsidRDefault="00CB5F88" w:rsidP="00CB5F88">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CB5F88" w:rsidRDefault="00CB5F88" w:rsidP="00CB5F88">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CB5F88" w:rsidRDefault="00CB5F88" w:rsidP="00CB5F88">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CB5F88" w:rsidRDefault="00CB5F88" w:rsidP="00CB5F88">
      <w:pPr>
        <w:ind w:firstLine="567"/>
        <w:jc w:val="both"/>
        <w:rPr>
          <w:color w:val="000000"/>
        </w:rPr>
      </w:pPr>
      <w:r>
        <w:t xml:space="preserve">3.3.6. </w:t>
      </w:r>
      <w:r w:rsidRPr="00A555F3">
        <w:t xml:space="preserve">Предоставить гарантию качества на результаты оказываемых услуг не менее 12 (двенадцати) месяцев </w:t>
      </w:r>
      <w:proofErr w:type="gramStart"/>
      <w:r w:rsidRPr="00A555F3">
        <w:t>с даты подписания</w:t>
      </w:r>
      <w:proofErr w:type="gramEnd"/>
      <w:r w:rsidRPr="00A555F3">
        <w:t xml:space="preserve"> Сторонами товарной накладной или универсального передаточного документа.</w:t>
      </w:r>
    </w:p>
    <w:p w:rsidR="00CB5F88" w:rsidRDefault="00CB5F88" w:rsidP="00CB5F88">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CB5F88" w:rsidRDefault="00CB5F88" w:rsidP="00CB5F88">
      <w:pPr>
        <w:pStyle w:val="affe"/>
        <w:ind w:firstLine="567"/>
        <w:rPr>
          <w:b/>
        </w:rPr>
      </w:pPr>
      <w:r>
        <w:rPr>
          <w:b/>
        </w:rPr>
        <w:t>3.4. Исполнитель вправе:</w:t>
      </w:r>
    </w:p>
    <w:p w:rsidR="00CB5F88" w:rsidRDefault="00CB5F88" w:rsidP="00CB5F88">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CB5F88" w:rsidRDefault="00CB5F88" w:rsidP="00CB5F88">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CB5F88" w:rsidRDefault="00CB5F88" w:rsidP="00CB5F88">
      <w:pPr>
        <w:ind w:firstLine="567"/>
        <w:jc w:val="center"/>
        <w:rPr>
          <w:b/>
        </w:rPr>
      </w:pPr>
      <w:r>
        <w:rPr>
          <w:b/>
        </w:rPr>
        <w:t>4. Сроки оказания услуг</w:t>
      </w:r>
    </w:p>
    <w:p w:rsidR="00CB5F88" w:rsidRDefault="00CB5F88" w:rsidP="00CB5F88">
      <w:pPr>
        <w:widowControl w:val="0"/>
        <w:suppressAutoHyphens/>
        <w:autoSpaceDE w:val="0"/>
        <w:autoSpaceDN w:val="0"/>
        <w:adjustRightInd w:val="0"/>
        <w:ind w:firstLine="567"/>
        <w:jc w:val="both"/>
      </w:pPr>
      <w:r>
        <w:rPr>
          <w:color w:val="000000"/>
          <w:kern w:val="16"/>
        </w:rPr>
        <w:t xml:space="preserve">4.1. Срок оказания </w:t>
      </w:r>
      <w:r w:rsidRPr="00BB746A">
        <w:rPr>
          <w:color w:val="000000"/>
          <w:kern w:val="16"/>
        </w:rPr>
        <w:t>услуг:</w:t>
      </w:r>
      <w:r>
        <w:rPr>
          <w:color w:val="000000"/>
          <w:kern w:val="16"/>
        </w:rPr>
        <w:t xml:space="preserve"> 45 рабочих дней</w:t>
      </w:r>
      <w:r w:rsidRPr="00BB746A">
        <w:rPr>
          <w:color w:val="000000"/>
          <w:kern w:val="16"/>
        </w:rPr>
        <w:t xml:space="preserve"> </w:t>
      </w:r>
      <w:bookmarkStart w:id="95" w:name="_Hlk8811439"/>
      <w:proofErr w:type="gramStart"/>
      <w:r w:rsidRPr="00BB746A">
        <w:rPr>
          <w:color w:val="000000"/>
          <w:kern w:val="16"/>
        </w:rPr>
        <w:t>с даты заключения</w:t>
      </w:r>
      <w:proofErr w:type="gramEnd"/>
      <w:r w:rsidRPr="00BB746A">
        <w:rPr>
          <w:color w:val="000000"/>
          <w:kern w:val="16"/>
        </w:rPr>
        <w:t xml:space="preserve"> договора</w:t>
      </w:r>
      <w:bookmarkEnd w:id="95"/>
      <w:r>
        <w:rPr>
          <w:color w:val="000000"/>
          <w:kern w:val="16"/>
        </w:rPr>
        <w:t>.</w:t>
      </w:r>
    </w:p>
    <w:p w:rsidR="00CB5F88" w:rsidRDefault="00CB5F88" w:rsidP="00CB5F88">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CB5F88" w:rsidRDefault="00CB5F88" w:rsidP="00CB5F88">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B5F88" w:rsidRDefault="00CB5F88" w:rsidP="00CB5F88">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w:t>
      </w:r>
      <w:r>
        <w:lastRenderedPageBreak/>
        <w:t xml:space="preserve">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CB5F88" w:rsidRPr="001629D7" w:rsidRDefault="00CB5F88" w:rsidP="00CB5F88">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CB5F88" w:rsidRDefault="00CB5F88" w:rsidP="00CB5F88">
      <w:pPr>
        <w:shd w:val="clear" w:color="auto" w:fill="FFFFFF"/>
        <w:tabs>
          <w:tab w:val="left" w:pos="1498"/>
        </w:tabs>
        <w:ind w:firstLine="567"/>
        <w:jc w:val="center"/>
        <w:rPr>
          <w:b/>
        </w:rPr>
      </w:pPr>
    </w:p>
    <w:p w:rsidR="00CB5F88" w:rsidRDefault="00CB5F88" w:rsidP="00CB5F88">
      <w:pPr>
        <w:shd w:val="clear" w:color="auto" w:fill="FFFFFF"/>
        <w:tabs>
          <w:tab w:val="left" w:pos="1498"/>
        </w:tabs>
        <w:ind w:firstLine="567"/>
        <w:jc w:val="center"/>
        <w:rPr>
          <w:b/>
          <w:color w:val="000000"/>
        </w:rPr>
      </w:pPr>
      <w:r>
        <w:rPr>
          <w:b/>
        </w:rPr>
        <w:t>5. Порядок сдачи и приемки услуг</w:t>
      </w:r>
    </w:p>
    <w:p w:rsidR="00CB5F88" w:rsidRDefault="00CB5F88" w:rsidP="00CB5F88">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CB5F88" w:rsidRDefault="00CB5F88" w:rsidP="00CB5F88">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CB5F88" w:rsidRDefault="00CB5F88" w:rsidP="00CB5F88">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CB5F88" w:rsidRDefault="00CB5F88" w:rsidP="00CB5F88">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CB5F88" w:rsidRDefault="00CB5F88" w:rsidP="00CB5F88">
      <w:pPr>
        <w:shd w:val="clear" w:color="auto" w:fill="FFFFFF"/>
        <w:tabs>
          <w:tab w:val="left" w:pos="1498"/>
        </w:tabs>
        <w:ind w:firstLine="567"/>
        <w:jc w:val="both"/>
      </w:pPr>
      <w:r>
        <w:rPr>
          <w:kern w:val="16"/>
        </w:rPr>
        <w:t xml:space="preserve">5.5. Исполнитель в установленный Заказчиком в соответствии с п. 5.3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CB5F88" w:rsidRDefault="00CB5F88" w:rsidP="00CB5F88">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CB5F88" w:rsidRDefault="00CB5F88" w:rsidP="00CB5F88">
      <w:pPr>
        <w:ind w:firstLine="567"/>
        <w:jc w:val="center"/>
        <w:rPr>
          <w:b/>
        </w:rPr>
      </w:pPr>
    </w:p>
    <w:p w:rsidR="00CB5F88" w:rsidRDefault="00CB5F88" w:rsidP="00CB5F88">
      <w:pPr>
        <w:ind w:firstLine="567"/>
        <w:jc w:val="center"/>
        <w:rPr>
          <w:b/>
        </w:rPr>
      </w:pPr>
      <w:r>
        <w:rPr>
          <w:b/>
        </w:rPr>
        <w:t>6. Ответственность сторон</w:t>
      </w:r>
    </w:p>
    <w:p w:rsidR="00CB5F88" w:rsidRDefault="00CB5F88" w:rsidP="00CB5F8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B5F88" w:rsidRDefault="00CB5F88" w:rsidP="00CB5F88">
      <w:pPr>
        <w:ind w:firstLine="567"/>
        <w:jc w:val="both"/>
      </w:pPr>
      <w:r>
        <w:t xml:space="preserve">6.2. Если Исполнителем просрочено </w:t>
      </w:r>
      <w:r w:rsidRPr="00D65819">
        <w:t xml:space="preserve">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CB5F88" w:rsidRDefault="00CB5F88" w:rsidP="00CB5F88">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CB5F88" w:rsidRDefault="00CB5F88" w:rsidP="00CB5F88">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CB5F88" w:rsidRPr="00A23214" w:rsidRDefault="00CB5F88" w:rsidP="00CB5F88">
      <w:pPr>
        <w:autoSpaceDE w:val="0"/>
        <w:autoSpaceDN w:val="0"/>
        <w:adjustRightInd w:val="0"/>
        <w:ind w:firstLine="567"/>
        <w:jc w:val="both"/>
        <w:rPr>
          <w:rFonts w:eastAsiaTheme="minorHAnsi"/>
          <w:lang w:eastAsia="en-US"/>
        </w:rPr>
      </w:pPr>
      <w:r w:rsidRPr="00D65819">
        <w:rPr>
          <w:rFonts w:eastAsiaTheme="minorHAnsi"/>
          <w:lang w:eastAsia="en-US"/>
        </w:rPr>
        <w:lastRenderedPageBreak/>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CB5F88" w:rsidRDefault="00CB5F88" w:rsidP="00CB5F88">
      <w:pPr>
        <w:ind w:firstLine="567"/>
        <w:jc w:val="both"/>
      </w:pPr>
      <w:r>
        <w:t>6.4.</w:t>
      </w:r>
      <w:r>
        <w:rPr>
          <w:i/>
        </w:rPr>
        <w:t xml:space="preserve"> </w:t>
      </w:r>
      <w:r>
        <w:t xml:space="preserve">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CB5F88" w:rsidRDefault="00CB5F88" w:rsidP="00CB5F8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CB5F88" w:rsidRDefault="00CB5F88" w:rsidP="00CB5F88">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CB5F88" w:rsidRDefault="00CB5F88" w:rsidP="00CB5F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уплату штрафа в размере 5000 (Пять тысяч) рублей.</w:t>
      </w:r>
    </w:p>
    <w:p w:rsidR="00CB5F88" w:rsidRDefault="00CB5F88" w:rsidP="00CB5F88">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CB5F88" w:rsidRDefault="00CB5F88" w:rsidP="00CB5F8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CB5F88" w:rsidRDefault="00CB5F88" w:rsidP="00CB5F88">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CB5F88" w:rsidRDefault="00CB5F88" w:rsidP="00CB5F88">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B5F88" w:rsidRDefault="00CB5F88" w:rsidP="00CB5F8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B5F88" w:rsidRDefault="00CB5F88" w:rsidP="00CB5F88">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B5F88" w:rsidRDefault="00CB5F88" w:rsidP="00CB5F88">
      <w:pPr>
        <w:ind w:firstLine="567"/>
        <w:jc w:val="center"/>
        <w:rPr>
          <w:b/>
        </w:rPr>
      </w:pPr>
      <w:r>
        <w:rPr>
          <w:b/>
        </w:rPr>
        <w:t>7. Форс-мажорные обстоятельства</w:t>
      </w:r>
    </w:p>
    <w:p w:rsidR="00CB5F88" w:rsidRDefault="00CB5F88" w:rsidP="00CB5F88">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B5F88" w:rsidRDefault="00CB5F88" w:rsidP="00CB5F88">
      <w:pPr>
        <w:pStyle w:val="affe"/>
        <w:ind w:firstLine="567"/>
      </w:pPr>
      <w:r>
        <w:lastRenderedPageBreak/>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B5F88" w:rsidRDefault="00CB5F88" w:rsidP="00CB5F88">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CB5F88" w:rsidRDefault="00CB5F88" w:rsidP="00CB5F88">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B5F88" w:rsidRDefault="00CB5F88" w:rsidP="00CB5F88">
      <w:pPr>
        <w:tabs>
          <w:tab w:val="left" w:pos="2400"/>
        </w:tabs>
        <w:ind w:firstLine="567"/>
        <w:jc w:val="both"/>
      </w:pPr>
      <w:r>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CB5F88" w:rsidRDefault="00CB5F88" w:rsidP="00CB5F88">
      <w:pPr>
        <w:keepNext/>
        <w:ind w:firstLine="567"/>
        <w:jc w:val="center"/>
        <w:rPr>
          <w:b/>
        </w:rPr>
      </w:pPr>
    </w:p>
    <w:p w:rsidR="00CB5F88" w:rsidRDefault="00CB5F88" w:rsidP="00CB5F88">
      <w:pPr>
        <w:keepNext/>
        <w:ind w:firstLine="567"/>
        <w:jc w:val="center"/>
        <w:rPr>
          <w:b/>
        </w:rPr>
      </w:pPr>
      <w:r>
        <w:rPr>
          <w:b/>
        </w:rPr>
        <w:t>8. Порядок разрешения споров</w:t>
      </w:r>
    </w:p>
    <w:p w:rsidR="00CB5F88" w:rsidRDefault="00CB5F88" w:rsidP="00CB5F88">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CB5F88" w:rsidRDefault="00CB5F88" w:rsidP="00CB5F88">
      <w:pPr>
        <w:pStyle w:val="affe"/>
        <w:ind w:firstLine="567"/>
      </w:pPr>
      <w:bookmarkStart w:id="96"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6"/>
    <w:p w:rsidR="00CB5F88" w:rsidRDefault="00CB5F88" w:rsidP="00CB5F88">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7" w:name="_Hlk523771630"/>
    </w:p>
    <w:p w:rsidR="00CB5F88" w:rsidRDefault="00CB5F88" w:rsidP="00CB5F88">
      <w:pPr>
        <w:ind w:firstLine="567"/>
        <w:jc w:val="center"/>
        <w:rPr>
          <w:b/>
        </w:rPr>
      </w:pPr>
    </w:p>
    <w:p w:rsidR="00CB5F88" w:rsidRDefault="00CB5F88" w:rsidP="00CB5F88">
      <w:pPr>
        <w:ind w:firstLine="567"/>
        <w:jc w:val="center"/>
        <w:rPr>
          <w:b/>
        </w:rPr>
      </w:pPr>
      <w:r>
        <w:rPr>
          <w:b/>
        </w:rPr>
        <w:t>9. Изменение и расторжение Договора</w:t>
      </w:r>
    </w:p>
    <w:p w:rsidR="00CB5F88" w:rsidRDefault="00CB5F88" w:rsidP="00CB5F88">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B5F88" w:rsidRDefault="00CB5F88" w:rsidP="00CB5F88">
      <w:pPr>
        <w:widowControl w:val="0"/>
        <w:tabs>
          <w:tab w:val="decimal" w:pos="0"/>
        </w:tabs>
        <w:autoSpaceDE w:val="0"/>
        <w:autoSpaceDN w:val="0"/>
        <w:adjustRightInd w:val="0"/>
        <w:ind w:right="-142"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CB5F88" w:rsidRDefault="00CB5F88" w:rsidP="00CB5F88">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CB5F88" w:rsidRDefault="00CB5F88" w:rsidP="00CB5F88">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B5F88" w:rsidRDefault="00CB5F88" w:rsidP="00CB5F88">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B5F88" w:rsidRDefault="00CB5F88" w:rsidP="00CB5F88">
      <w:pPr>
        <w:pStyle w:val="affe"/>
        <w:ind w:firstLine="567"/>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w:t>
      </w:r>
      <w:r>
        <w:lastRenderedPageBreak/>
        <w:t>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7"/>
    <w:p w:rsidR="00CB5F88" w:rsidRDefault="00CB5F88" w:rsidP="00CB5F88">
      <w:pPr>
        <w:ind w:firstLine="567"/>
        <w:jc w:val="center"/>
        <w:rPr>
          <w:b/>
        </w:rPr>
      </w:pPr>
    </w:p>
    <w:p w:rsidR="00CB5F88" w:rsidRDefault="00CB5F88" w:rsidP="00CB5F88">
      <w:pPr>
        <w:ind w:firstLine="567"/>
        <w:jc w:val="center"/>
        <w:rPr>
          <w:b/>
        </w:rPr>
      </w:pPr>
      <w:r>
        <w:rPr>
          <w:b/>
        </w:rPr>
        <w:t>10.Срок действия Договора</w:t>
      </w:r>
    </w:p>
    <w:p w:rsidR="00CB5F88" w:rsidRDefault="00CB5F88" w:rsidP="00CB5F88">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30.11.2019 г.  С 01.12.2019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B5F88" w:rsidRDefault="00CB5F88" w:rsidP="00CB5F88">
      <w:pPr>
        <w:pStyle w:val="ConsPlusNormal"/>
        <w:widowControl/>
        <w:ind w:firstLine="567"/>
        <w:jc w:val="center"/>
        <w:rPr>
          <w:rFonts w:ascii="Times New Roman" w:hAnsi="Times New Roman" w:cs="Times New Roman"/>
          <w:b/>
          <w:sz w:val="24"/>
          <w:szCs w:val="24"/>
        </w:rPr>
      </w:pPr>
    </w:p>
    <w:p w:rsidR="00CB5F88" w:rsidRDefault="00CB5F88" w:rsidP="00CB5F88">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CB5F88" w:rsidRDefault="00CB5F88" w:rsidP="00CB5F88">
      <w:pPr>
        <w:pStyle w:val="ConsPlusNormal"/>
        <w:widowControl/>
        <w:ind w:firstLine="567"/>
        <w:jc w:val="both"/>
        <w:rPr>
          <w:rFonts w:ascii="Times New Roman" w:hAnsi="Times New Roman" w:cs="Times New Roman"/>
          <w:sz w:val="24"/>
          <w:szCs w:val="24"/>
        </w:rPr>
      </w:pPr>
      <w:bookmarkStart w:id="98"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B5F88" w:rsidRDefault="00CB5F88" w:rsidP="00CB5F88">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B5F88" w:rsidRDefault="00CB5F88" w:rsidP="00CB5F88">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CB5F88" w:rsidRDefault="00CB5F88" w:rsidP="00CB5F88">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CB5F88" w:rsidRDefault="00CB5F88" w:rsidP="00CB5F88">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B5F88" w:rsidRDefault="00CB5F88" w:rsidP="00CB5F88">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B5F88" w:rsidRDefault="00CB5F88" w:rsidP="00CB5F8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8"/>
    <w:p w:rsidR="00CB5F88" w:rsidRDefault="00CB5F88" w:rsidP="00CB5F8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CB5F88" w:rsidRDefault="00CB5F88" w:rsidP="00CB5F88">
      <w:pPr>
        <w:widowControl w:val="0"/>
        <w:autoSpaceDE w:val="0"/>
        <w:autoSpaceDN w:val="0"/>
        <w:adjustRightInd w:val="0"/>
        <w:ind w:firstLine="567"/>
        <w:jc w:val="both"/>
      </w:pPr>
      <w:r>
        <w:t>- Техническое задание (Приложение №1 к договору);</w:t>
      </w:r>
    </w:p>
    <w:p w:rsidR="00CB5F88" w:rsidRDefault="00CB5F88" w:rsidP="00CB5F88">
      <w:pPr>
        <w:widowControl w:val="0"/>
        <w:autoSpaceDE w:val="0"/>
        <w:autoSpaceDN w:val="0"/>
        <w:adjustRightInd w:val="0"/>
        <w:ind w:firstLine="567"/>
        <w:jc w:val="both"/>
      </w:pPr>
      <w:r>
        <w:t>- Расчет стоимости услуг (Приложение №2 к договору).</w:t>
      </w:r>
    </w:p>
    <w:p w:rsidR="00CB5F88" w:rsidRDefault="00CB5F88" w:rsidP="00CB5F88">
      <w:pPr>
        <w:jc w:val="center"/>
        <w:rPr>
          <w:b/>
        </w:rPr>
      </w:pPr>
    </w:p>
    <w:p w:rsidR="00CB5F88" w:rsidRDefault="00CB5F88" w:rsidP="00CB5F88">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CB5F88" w:rsidRPr="006062E8" w:rsidTr="00CC5105">
        <w:trPr>
          <w:trHeight w:val="3725"/>
        </w:trPr>
        <w:tc>
          <w:tcPr>
            <w:tcW w:w="4672" w:type="dxa"/>
          </w:tcPr>
          <w:p w:rsidR="00CB5F88" w:rsidRPr="006062E8" w:rsidRDefault="00CB5F88" w:rsidP="00CC5105">
            <w:pPr>
              <w:widowControl w:val="0"/>
              <w:autoSpaceDE w:val="0"/>
              <w:autoSpaceDN w:val="0"/>
              <w:adjustRightInd w:val="0"/>
              <w:spacing w:line="276" w:lineRule="auto"/>
              <w:jc w:val="both"/>
              <w:rPr>
                <w:b/>
                <w:color w:val="000000"/>
              </w:rPr>
            </w:pPr>
            <w:bookmarkStart w:id="99" w:name="_Hlk523772111"/>
          </w:p>
          <w:p w:rsidR="00CB5F88" w:rsidRPr="006062E8" w:rsidRDefault="00CB5F88" w:rsidP="00CC5105">
            <w:pPr>
              <w:widowControl w:val="0"/>
              <w:autoSpaceDE w:val="0"/>
              <w:autoSpaceDN w:val="0"/>
              <w:adjustRightInd w:val="0"/>
              <w:spacing w:line="276" w:lineRule="auto"/>
              <w:jc w:val="both"/>
              <w:rPr>
                <w:color w:val="000000"/>
              </w:rPr>
            </w:pPr>
            <w:r w:rsidRPr="006062E8">
              <w:rPr>
                <w:b/>
                <w:color w:val="000000"/>
              </w:rPr>
              <w:t>Заказчик:</w:t>
            </w:r>
          </w:p>
          <w:p w:rsidR="00CB5F88" w:rsidRPr="006062E8" w:rsidRDefault="00CB5F88" w:rsidP="00CC5105">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CB5F88" w:rsidRPr="006062E8" w:rsidRDefault="00CB5F88" w:rsidP="00CC5105">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CB5F88" w:rsidRPr="006062E8" w:rsidRDefault="00CB5F88" w:rsidP="00CC5105">
            <w:pPr>
              <w:autoSpaceDE w:val="0"/>
              <w:autoSpaceDN w:val="0"/>
              <w:jc w:val="both"/>
              <w:rPr>
                <w:color w:val="000000"/>
              </w:rPr>
            </w:pPr>
            <w:r w:rsidRPr="006062E8">
              <w:rPr>
                <w:b/>
                <w:color w:val="000000"/>
              </w:rPr>
              <w:t>ОГРН</w:t>
            </w:r>
            <w:r w:rsidRPr="006062E8">
              <w:rPr>
                <w:color w:val="000000"/>
              </w:rPr>
              <w:t xml:space="preserve"> 1028600587069     </w:t>
            </w:r>
          </w:p>
          <w:p w:rsidR="00CB5F88" w:rsidRPr="006062E8" w:rsidRDefault="00CB5F88" w:rsidP="00CC5105">
            <w:pPr>
              <w:autoSpaceDE w:val="0"/>
              <w:autoSpaceDN w:val="0"/>
              <w:jc w:val="both"/>
              <w:rPr>
                <w:color w:val="000000"/>
              </w:rPr>
            </w:pPr>
            <w:proofErr w:type="gramStart"/>
            <w:r w:rsidRPr="006062E8">
              <w:rPr>
                <w:b/>
                <w:color w:val="000000"/>
              </w:rPr>
              <w:t>Р</w:t>
            </w:r>
            <w:proofErr w:type="gramEnd"/>
            <w:r w:rsidRPr="006062E8">
              <w:rPr>
                <w:b/>
                <w:color w:val="000000"/>
              </w:rPr>
              <w:t>/с</w:t>
            </w:r>
            <w:r w:rsidRPr="006062E8">
              <w:rPr>
                <w:color w:val="000000"/>
              </w:rPr>
              <w:t xml:space="preserve"> 40702810167170101356  </w:t>
            </w:r>
          </w:p>
          <w:p w:rsidR="00CB5F88" w:rsidRPr="006062E8" w:rsidRDefault="00CB5F88" w:rsidP="00CC5105">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CB5F88" w:rsidRPr="006062E8" w:rsidRDefault="00CB5F88" w:rsidP="00CC5105">
            <w:pPr>
              <w:autoSpaceDE w:val="0"/>
              <w:autoSpaceDN w:val="0"/>
              <w:jc w:val="both"/>
              <w:rPr>
                <w:color w:val="000000"/>
              </w:rPr>
            </w:pPr>
            <w:r w:rsidRPr="006062E8">
              <w:rPr>
                <w:b/>
                <w:color w:val="000000"/>
              </w:rPr>
              <w:t>к/с</w:t>
            </w:r>
            <w:r w:rsidRPr="006062E8">
              <w:rPr>
                <w:color w:val="000000"/>
              </w:rPr>
              <w:t xml:space="preserve"> 30101810800000000651        </w:t>
            </w:r>
          </w:p>
          <w:p w:rsidR="00CB5F88" w:rsidRPr="006062E8" w:rsidRDefault="00CB5F88" w:rsidP="00CC5105">
            <w:pPr>
              <w:jc w:val="both"/>
              <w:rPr>
                <w:color w:val="000000"/>
              </w:rPr>
            </w:pPr>
            <w:r w:rsidRPr="006062E8">
              <w:rPr>
                <w:b/>
                <w:color w:val="000000"/>
              </w:rPr>
              <w:t>БИК</w:t>
            </w:r>
            <w:r w:rsidRPr="006062E8">
              <w:rPr>
                <w:color w:val="000000"/>
              </w:rPr>
              <w:t xml:space="preserve"> 047102651         </w:t>
            </w:r>
          </w:p>
          <w:p w:rsidR="00CB5F88" w:rsidRPr="006062E8" w:rsidRDefault="00CB5F88" w:rsidP="00CC5105">
            <w:pPr>
              <w:jc w:val="both"/>
              <w:rPr>
                <w:color w:val="000000"/>
              </w:rPr>
            </w:pPr>
            <w:r w:rsidRPr="006062E8">
              <w:rPr>
                <w:b/>
                <w:color w:val="000000"/>
              </w:rPr>
              <w:t>Почтовый и юридический адрес</w:t>
            </w:r>
            <w:r w:rsidRPr="006062E8">
              <w:rPr>
                <w:color w:val="000000"/>
              </w:rPr>
              <w:t xml:space="preserve">: 628403, </w:t>
            </w:r>
            <w:r w:rsidRPr="006062E8">
              <w:rPr>
                <w:color w:val="000000"/>
              </w:rPr>
              <w:lastRenderedPageBreak/>
              <w:t>Х</w:t>
            </w:r>
            <w:r>
              <w:rPr>
                <w:color w:val="000000"/>
              </w:rPr>
              <w:t>анты-</w:t>
            </w:r>
            <w:r w:rsidRPr="006062E8">
              <w:rPr>
                <w:color w:val="000000"/>
              </w:rPr>
              <w:t>М</w:t>
            </w:r>
            <w:r>
              <w:rPr>
                <w:color w:val="000000"/>
              </w:rPr>
              <w:t>ансийский автономный округ</w:t>
            </w:r>
            <w:r w:rsidRPr="006062E8">
              <w:rPr>
                <w:color w:val="000000"/>
              </w:rPr>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CB5F88" w:rsidRPr="003916AC" w:rsidRDefault="00CB5F88" w:rsidP="00CC5105">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CB5F88" w:rsidRPr="003916AC" w:rsidRDefault="00CB5F88" w:rsidP="00CC5105">
            <w:pPr>
              <w:jc w:val="both"/>
              <w:rPr>
                <w:color w:val="000000"/>
                <w:lang w:val="en-US"/>
              </w:rPr>
            </w:pPr>
            <w:r w:rsidRPr="006062E8">
              <w:t>Тел</w:t>
            </w:r>
            <w:r w:rsidRPr="003916AC">
              <w:rPr>
                <w:lang w:val="en-US"/>
              </w:rPr>
              <w:t>: 8 (3462) 37-67-25</w:t>
            </w:r>
          </w:p>
          <w:p w:rsidR="00CB5F88" w:rsidRPr="003916AC" w:rsidRDefault="00CB5F88" w:rsidP="00CC5105">
            <w:pPr>
              <w:spacing w:line="276" w:lineRule="auto"/>
              <w:jc w:val="both"/>
              <w:rPr>
                <w:color w:val="000000"/>
                <w:lang w:val="en-US"/>
              </w:rPr>
            </w:pPr>
          </w:p>
        </w:tc>
        <w:tc>
          <w:tcPr>
            <w:tcW w:w="4672" w:type="dxa"/>
          </w:tcPr>
          <w:p w:rsidR="00CB5F88" w:rsidRPr="003916AC" w:rsidRDefault="00CB5F88" w:rsidP="00CC5105">
            <w:pPr>
              <w:spacing w:line="276" w:lineRule="auto"/>
              <w:jc w:val="both"/>
              <w:rPr>
                <w:b/>
                <w:lang w:val="en-US"/>
              </w:rPr>
            </w:pPr>
          </w:p>
          <w:p w:rsidR="00CB5F88" w:rsidRPr="006062E8" w:rsidRDefault="00CB5F88" w:rsidP="00CC5105">
            <w:pPr>
              <w:spacing w:line="276" w:lineRule="auto"/>
              <w:jc w:val="both"/>
              <w:rPr>
                <w:b/>
              </w:rPr>
            </w:pPr>
            <w:r w:rsidRPr="006062E8">
              <w:rPr>
                <w:b/>
              </w:rPr>
              <w:t>Исполнитель:</w:t>
            </w:r>
          </w:p>
          <w:p w:rsidR="00CB5F88" w:rsidRPr="006062E8" w:rsidRDefault="00CB5F88" w:rsidP="00CC5105">
            <w:pPr>
              <w:spacing w:line="276" w:lineRule="auto"/>
              <w:jc w:val="both"/>
            </w:pPr>
          </w:p>
        </w:tc>
      </w:tr>
      <w:bookmarkEnd w:id="99"/>
    </w:tbl>
    <w:p w:rsidR="00CB5F88" w:rsidRPr="006062E8" w:rsidRDefault="00CB5F88" w:rsidP="00CB5F88">
      <w:pPr>
        <w:jc w:val="both"/>
      </w:pPr>
    </w:p>
    <w:p w:rsidR="00CB5F88" w:rsidRPr="006062E8" w:rsidRDefault="00CB5F88" w:rsidP="00CB5F88">
      <w:pPr>
        <w:jc w:val="both"/>
      </w:pPr>
      <w:r w:rsidRPr="006062E8">
        <w:t>Директор</w:t>
      </w:r>
      <w:proofErr w:type="gramStart"/>
      <w:r w:rsidRPr="006062E8">
        <w:t xml:space="preserve">:                                                               ___________: </w:t>
      </w:r>
      <w:proofErr w:type="gramEnd"/>
    </w:p>
    <w:p w:rsidR="00CB5F88" w:rsidRPr="006062E8" w:rsidRDefault="00CB5F88" w:rsidP="00CB5F88">
      <w:pPr>
        <w:jc w:val="both"/>
      </w:pPr>
    </w:p>
    <w:p w:rsidR="00CB5F88" w:rsidRPr="006062E8" w:rsidRDefault="00CB5F88" w:rsidP="00CB5F88">
      <w:pPr>
        <w:jc w:val="both"/>
      </w:pPr>
      <w:r w:rsidRPr="006062E8">
        <w:t>______________/</w:t>
      </w:r>
      <w:proofErr w:type="spellStart"/>
      <w:r w:rsidRPr="006062E8">
        <w:t>В.Н.Юркин</w:t>
      </w:r>
      <w:proofErr w:type="spellEnd"/>
      <w:r w:rsidRPr="006062E8">
        <w:t xml:space="preserve">/                               ______________/______________/  </w:t>
      </w:r>
    </w:p>
    <w:p w:rsidR="00CB5F88" w:rsidRDefault="00CB5F88" w:rsidP="00CB5F88">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CB5F88" w:rsidRDefault="00CB5F88" w:rsidP="00CB5F8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B5F88" w:rsidRDefault="00CB5F88" w:rsidP="00CB5F88">
      <w:pPr>
        <w:jc w:val="right"/>
      </w:pPr>
      <w:r>
        <w:t>№ ____ от «___» _______ 20__ г.</w:t>
      </w:r>
    </w:p>
    <w:p w:rsidR="00CB5F88" w:rsidRDefault="00CB5F88" w:rsidP="00CB5F88">
      <w:pPr>
        <w:jc w:val="both"/>
        <w:rPr>
          <w:bCs/>
        </w:rPr>
      </w:pPr>
    </w:p>
    <w:p w:rsidR="00CB5F88" w:rsidRDefault="00CB5F88" w:rsidP="00CB5F88">
      <w:pPr>
        <w:jc w:val="both"/>
        <w:rPr>
          <w:bCs/>
        </w:rPr>
      </w:pPr>
    </w:p>
    <w:p w:rsidR="00CB5F88" w:rsidRDefault="00CB5F88" w:rsidP="00CB5F88">
      <w:pPr>
        <w:jc w:val="center"/>
      </w:pPr>
      <w:r>
        <w:t>ТЕХНИЧЕСКОЕ ЗАДАНИЕ*</w:t>
      </w:r>
    </w:p>
    <w:p w:rsidR="00CB5F88" w:rsidRDefault="00CB5F88" w:rsidP="00CB5F88">
      <w:pPr>
        <w:jc w:val="both"/>
      </w:pPr>
    </w:p>
    <w:p w:rsidR="00CB5F88" w:rsidRDefault="00CB5F88" w:rsidP="00CB5F88">
      <w:pPr>
        <w:tabs>
          <w:tab w:val="left" w:pos="4366"/>
        </w:tabs>
        <w:ind w:firstLine="539"/>
        <w:jc w:val="both"/>
        <w:rPr>
          <w:color w:val="000000"/>
        </w:rPr>
      </w:pPr>
    </w:p>
    <w:p w:rsidR="00CB5F88" w:rsidRDefault="00CB5F88" w:rsidP="00CB5F88">
      <w:pPr>
        <w:jc w:val="both"/>
      </w:pPr>
    </w:p>
    <w:p w:rsidR="00CB5F88" w:rsidRDefault="00CB5F88" w:rsidP="00CB5F88">
      <w:pPr>
        <w:ind w:firstLine="708"/>
        <w:jc w:val="both"/>
      </w:pPr>
      <w:r w:rsidRPr="00371785">
        <w:t xml:space="preserve">*Оформляется в соответствии с Разделом </w:t>
      </w:r>
      <w:r w:rsidRPr="00371785">
        <w:rPr>
          <w:lang w:val="en-US"/>
        </w:rPr>
        <w:t>IV</w:t>
      </w:r>
      <w:r w:rsidRPr="00371785">
        <w:t xml:space="preserve"> </w:t>
      </w:r>
      <w:proofErr w:type="gramStart"/>
      <w:r w:rsidRPr="00371785">
        <w:t xml:space="preserve">к извещению о проведении запроса котировок в электронной форме на право заключения договора на </w:t>
      </w:r>
      <w:r w:rsidRPr="005F15DC">
        <w:t>оказание</w:t>
      </w:r>
      <w:proofErr w:type="gramEnd"/>
      <w:r w:rsidRPr="005F15DC">
        <w:t xml:space="preserve"> услуг </w:t>
      </w:r>
      <w:r w:rsidRPr="005839DB">
        <w:t>по периодическому техническому освидетельствованию и экспертизе промышленной безопасности тепломеханического оборудования</w:t>
      </w:r>
      <w:r>
        <w:t>.</w:t>
      </w:r>
    </w:p>
    <w:p w:rsidR="00CB5F88" w:rsidRDefault="00CB5F88" w:rsidP="00CB5F88">
      <w:pPr>
        <w:ind w:firstLine="708"/>
        <w:jc w:val="both"/>
      </w:pPr>
    </w:p>
    <w:p w:rsidR="00CB5F88" w:rsidRDefault="00CB5F88" w:rsidP="00CB5F88">
      <w:pPr>
        <w:ind w:firstLine="708"/>
        <w:jc w:val="both"/>
        <w:rPr>
          <w:b/>
          <w:bCs/>
        </w:rPr>
      </w:pPr>
    </w:p>
    <w:p w:rsidR="00CB5F88" w:rsidRDefault="00CB5F88" w:rsidP="00CB5F88">
      <w:pPr>
        <w:tabs>
          <w:tab w:val="left" w:pos="5430"/>
        </w:tabs>
        <w:jc w:val="both"/>
      </w:pPr>
      <w:r>
        <w:t>ЗАКАЗЧИК</w:t>
      </w:r>
      <w:r>
        <w:tab/>
        <w:t>ИСПОЛНИТЕЛЬ:</w:t>
      </w:r>
    </w:p>
    <w:p w:rsidR="00CB5F88" w:rsidRDefault="00CB5F88" w:rsidP="00CB5F88">
      <w:pPr>
        <w:jc w:val="both"/>
      </w:pPr>
    </w:p>
    <w:p w:rsidR="00CB5F88" w:rsidRDefault="00CB5F88" w:rsidP="00CB5F88">
      <w:pPr>
        <w:jc w:val="both"/>
      </w:pPr>
      <w:r>
        <w:t>Директор</w:t>
      </w:r>
      <w:proofErr w:type="gramStart"/>
      <w:r>
        <w:t xml:space="preserve">:                                                                          _____________: </w:t>
      </w:r>
      <w:proofErr w:type="gramEnd"/>
    </w:p>
    <w:p w:rsidR="00CB5F88" w:rsidRDefault="00CB5F88" w:rsidP="00CB5F88">
      <w:pPr>
        <w:jc w:val="both"/>
      </w:pPr>
    </w:p>
    <w:p w:rsidR="00CB5F88" w:rsidRDefault="00CB5F88" w:rsidP="00CB5F88">
      <w:pPr>
        <w:jc w:val="both"/>
      </w:pPr>
    </w:p>
    <w:p w:rsidR="00CB5F88" w:rsidRDefault="00CB5F88" w:rsidP="00CB5F88">
      <w:pPr>
        <w:jc w:val="both"/>
        <w:rPr>
          <w:kern w:val="16"/>
        </w:rPr>
      </w:pPr>
      <w:r>
        <w:t>______________/</w:t>
      </w:r>
      <w:proofErr w:type="spellStart"/>
      <w:r>
        <w:t>В.Н.Юркин</w:t>
      </w:r>
      <w:proofErr w:type="spellEnd"/>
      <w:r>
        <w:t xml:space="preserve">/                                         ______________/______________ /   </w:t>
      </w: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ind w:firstLine="540"/>
        <w:jc w:val="both"/>
        <w:rPr>
          <w:kern w:val="16"/>
        </w:rPr>
      </w:pPr>
    </w:p>
    <w:p w:rsidR="00CB5F88" w:rsidRDefault="00CB5F88" w:rsidP="00CB5F88">
      <w:pPr>
        <w:widowControl w:val="0"/>
        <w:autoSpaceDE w:val="0"/>
        <w:autoSpaceDN w:val="0"/>
        <w:adjustRightInd w:val="0"/>
        <w:jc w:val="both"/>
      </w:pPr>
      <w:r>
        <w:t xml:space="preserve"> </w:t>
      </w: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right"/>
        <w:rPr>
          <w:rFonts w:ascii="Times New Roman" w:hAnsi="Times New Roman" w:cs="Times New Roman"/>
          <w:sz w:val="24"/>
          <w:szCs w:val="24"/>
        </w:rPr>
      </w:pPr>
    </w:p>
    <w:p w:rsidR="00CB5F88" w:rsidRDefault="00CB5F88" w:rsidP="00CB5F8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CB5F88" w:rsidRDefault="00CB5F88" w:rsidP="00CB5F8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CB5F88" w:rsidRDefault="00CB5F88" w:rsidP="00CB5F88">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CB5F88" w:rsidTr="00CC5105">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п</w:t>
            </w:r>
            <w:proofErr w:type="gramEnd"/>
            <w:r>
              <w:rPr>
                <w:rFonts w:ascii="Times New Roman" w:hAnsi="Times New Roman" w:cs="Times New Roman"/>
                <w:kern w:val="16"/>
                <w:sz w:val="24"/>
                <w:szCs w:val="24"/>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w:t>
            </w:r>
            <w:proofErr w:type="gramStart"/>
            <w:r>
              <w:rPr>
                <w:rFonts w:ascii="Times New Roman" w:hAnsi="Times New Roman" w:cs="Times New Roman"/>
                <w:kern w:val="16"/>
                <w:sz w:val="24"/>
                <w:szCs w:val="24"/>
              </w:rPr>
              <w:t>.и</w:t>
            </w:r>
            <w:proofErr w:type="gramEnd"/>
            <w:r>
              <w:rPr>
                <w:rFonts w:ascii="Times New Roman" w:hAnsi="Times New Roman" w:cs="Times New Roman"/>
                <w:kern w:val="16"/>
                <w:sz w:val="24"/>
                <w:szCs w:val="24"/>
              </w:rPr>
              <w:t>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CB5F88" w:rsidRDefault="00CB5F88" w:rsidP="00CC5105">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CB5F88" w:rsidTr="00CC5105">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p>
        </w:tc>
      </w:tr>
      <w:tr w:rsidR="00CB5F88" w:rsidTr="00CC5105">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CB5F88" w:rsidRDefault="00CB5F88" w:rsidP="00CC5105">
            <w:pPr>
              <w:pStyle w:val="ConsPlusNormal"/>
              <w:spacing w:line="276" w:lineRule="auto"/>
              <w:ind w:firstLine="0"/>
              <w:jc w:val="both"/>
              <w:rPr>
                <w:rFonts w:ascii="Times New Roman" w:hAnsi="Times New Roman" w:cs="Times New Roman"/>
                <w:kern w:val="16"/>
                <w:sz w:val="24"/>
                <w:szCs w:val="24"/>
              </w:rPr>
            </w:pPr>
          </w:p>
        </w:tc>
      </w:tr>
      <w:tr w:rsidR="00CB5F88" w:rsidTr="00CC5105">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CB5F88" w:rsidRDefault="00CB5F88" w:rsidP="00CC5105">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CB5F88" w:rsidRDefault="00CB5F88" w:rsidP="00CC5105">
            <w:pPr>
              <w:pStyle w:val="ConsPlusNormal"/>
              <w:spacing w:line="276" w:lineRule="auto"/>
              <w:ind w:firstLine="0"/>
              <w:jc w:val="both"/>
              <w:rPr>
                <w:rFonts w:ascii="Times New Roman" w:hAnsi="Times New Roman" w:cs="Times New Roman"/>
                <w:b/>
                <w:kern w:val="16"/>
                <w:sz w:val="24"/>
                <w:szCs w:val="24"/>
              </w:rPr>
            </w:pPr>
          </w:p>
        </w:tc>
      </w:tr>
    </w:tbl>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tabs>
          <w:tab w:val="left" w:pos="5520"/>
        </w:tabs>
        <w:jc w:val="both"/>
      </w:pPr>
      <w:r>
        <w:t>ЗАКАЗЧИК</w:t>
      </w:r>
      <w:r>
        <w:tab/>
        <w:t>ИСПОЛНИТЕЛЬ:</w:t>
      </w:r>
    </w:p>
    <w:p w:rsidR="00CB5F88" w:rsidRDefault="00CB5F88" w:rsidP="00CB5F88">
      <w:pPr>
        <w:jc w:val="both"/>
      </w:pPr>
    </w:p>
    <w:p w:rsidR="00CB5F88" w:rsidRDefault="00CB5F88" w:rsidP="00CB5F88">
      <w:pPr>
        <w:jc w:val="both"/>
      </w:pPr>
      <w:r>
        <w:t>Директор</w:t>
      </w:r>
      <w:proofErr w:type="gramStart"/>
      <w:r>
        <w:t xml:space="preserve">:                                                                          _____________: </w:t>
      </w:r>
      <w:proofErr w:type="gramEnd"/>
    </w:p>
    <w:p w:rsidR="00CB5F88" w:rsidRDefault="00CB5F88" w:rsidP="00CB5F88">
      <w:pPr>
        <w:jc w:val="both"/>
      </w:pPr>
    </w:p>
    <w:p w:rsidR="00CB5F88" w:rsidRDefault="00CB5F88" w:rsidP="00CB5F88">
      <w:pPr>
        <w:jc w:val="both"/>
      </w:pPr>
    </w:p>
    <w:p w:rsidR="00CB5F88" w:rsidRDefault="00CB5F88" w:rsidP="00CB5F88">
      <w:pPr>
        <w:jc w:val="both"/>
      </w:pPr>
      <w:r>
        <w:t>______________/</w:t>
      </w:r>
      <w:proofErr w:type="spellStart"/>
      <w:r>
        <w:t>В.Н.Юркин</w:t>
      </w:r>
      <w:proofErr w:type="spellEnd"/>
      <w:r>
        <w:t xml:space="preserve">/                                         ______________/______________ /   </w:t>
      </w: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pStyle w:val="ConsPlusNormal"/>
        <w:widowControl/>
        <w:ind w:firstLine="0"/>
        <w:jc w:val="both"/>
        <w:rPr>
          <w:rFonts w:ascii="Times New Roman" w:hAnsi="Times New Roman" w:cs="Times New Roman"/>
          <w:sz w:val="24"/>
          <w:szCs w:val="24"/>
        </w:rPr>
      </w:pPr>
    </w:p>
    <w:p w:rsidR="00CB5F88" w:rsidRDefault="00CB5F88" w:rsidP="00CB5F88">
      <w:pPr>
        <w:ind w:right="-102"/>
        <w:jc w:val="both"/>
      </w:pPr>
    </w:p>
    <w:p w:rsidR="00CB5F88" w:rsidRDefault="00CB5F88" w:rsidP="00CB5F88">
      <w:pPr>
        <w:pStyle w:val="ConsPlusNormal"/>
        <w:widowControl/>
        <w:ind w:firstLine="0"/>
        <w:jc w:val="both"/>
        <w:rPr>
          <w:kern w:val="16"/>
          <w:sz w:val="24"/>
          <w:szCs w:val="24"/>
        </w:rPr>
      </w:pPr>
    </w:p>
    <w:p w:rsidR="00CB5F88" w:rsidRDefault="00CB5F88" w:rsidP="00CB5F88">
      <w:pPr>
        <w:jc w:val="both"/>
        <w:rPr>
          <w:b/>
          <w:caps/>
        </w:rPr>
      </w:pPr>
    </w:p>
    <w:p w:rsidR="00CB5F88" w:rsidRDefault="00CB5F88" w:rsidP="00CB5F88">
      <w:pPr>
        <w:jc w:val="right"/>
      </w:pPr>
    </w:p>
    <w:p w:rsidR="00CB5F88" w:rsidRDefault="00CB5F88" w:rsidP="00CB5F88">
      <w:pPr>
        <w:jc w:val="right"/>
      </w:pPr>
    </w:p>
    <w:p w:rsidR="00CB5F88" w:rsidRDefault="00CB5F88" w:rsidP="00CB5F88"/>
    <w:p w:rsidR="00CB5F88" w:rsidRDefault="00CB5F88" w:rsidP="00CB5F88">
      <w:pPr>
        <w:jc w:val="center"/>
      </w:pPr>
    </w:p>
    <w:p w:rsidR="00CB5F88" w:rsidRPr="00EA4884" w:rsidRDefault="00CB5F88" w:rsidP="00CB5F88">
      <w:pPr>
        <w:jc w:val="center"/>
      </w:pPr>
    </w:p>
    <w:p w:rsidR="00CB5F88" w:rsidRPr="00022770" w:rsidRDefault="00CB5F88" w:rsidP="00CB5F88">
      <w:pPr>
        <w:jc w:val="center"/>
      </w:pPr>
    </w:p>
    <w:p w:rsidR="00CB5F88" w:rsidRPr="00EA4884" w:rsidRDefault="00CB5F88" w:rsidP="00CB5F88">
      <w:pPr>
        <w:jc w:val="center"/>
      </w:pPr>
    </w:p>
    <w:p w:rsidR="00CB5F88" w:rsidRDefault="00CB5F88" w:rsidP="00972C98">
      <w:pPr>
        <w:rPr>
          <w:rFonts w:eastAsia="MS Mincho"/>
          <w:b/>
        </w:rPr>
      </w:pPr>
    </w:p>
    <w:sectPr w:rsidR="00CB5F88"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68" w:rsidRDefault="00607A68" w:rsidP="00534E1F">
      <w:r>
        <w:separator/>
      </w:r>
    </w:p>
  </w:endnote>
  <w:endnote w:type="continuationSeparator" w:id="0">
    <w:p w:rsidR="00607A68" w:rsidRDefault="00607A6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07A68" w:rsidRDefault="00607A68">
        <w:pPr>
          <w:pStyle w:val="a5"/>
          <w:jc w:val="center"/>
        </w:pPr>
        <w:r>
          <w:rPr>
            <w:noProof/>
          </w:rPr>
          <w:fldChar w:fldCharType="begin"/>
        </w:r>
        <w:r>
          <w:rPr>
            <w:noProof/>
          </w:rPr>
          <w:instrText xml:space="preserve"> PAGE   \* MERGEFORMAT </w:instrText>
        </w:r>
        <w:r>
          <w:rPr>
            <w:noProof/>
          </w:rPr>
          <w:fldChar w:fldCharType="separate"/>
        </w:r>
        <w:r w:rsidR="00263545">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07A68" w:rsidRDefault="0026354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68" w:rsidRDefault="00607A68" w:rsidP="00534E1F">
      <w:r>
        <w:separator/>
      </w:r>
    </w:p>
  </w:footnote>
  <w:footnote w:type="continuationSeparator" w:id="0">
    <w:p w:rsidR="00607A68" w:rsidRDefault="00607A6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E5512F"/>
    <w:multiLevelType w:val="hybridMultilevel"/>
    <w:tmpl w:val="89C60136"/>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CAB3653"/>
    <w:multiLevelType w:val="hybridMultilevel"/>
    <w:tmpl w:val="C3DA2EB8"/>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AFD0328"/>
    <w:multiLevelType w:val="hybridMultilevel"/>
    <w:tmpl w:val="2F122B5A"/>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nsid w:val="212F3EF7"/>
    <w:multiLevelType w:val="hybridMultilevel"/>
    <w:tmpl w:val="9532212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166A0E"/>
    <w:multiLevelType w:val="multilevel"/>
    <w:tmpl w:val="0C66E130"/>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51A58"/>
    <w:multiLevelType w:val="hybridMultilevel"/>
    <w:tmpl w:val="8C22913C"/>
    <w:lvl w:ilvl="0" w:tplc="3AD6A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9">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9F526FA"/>
    <w:multiLevelType w:val="hybridMultilevel"/>
    <w:tmpl w:val="ED72BD40"/>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31E2693"/>
    <w:multiLevelType w:val="hybridMultilevel"/>
    <w:tmpl w:val="0960E6B2"/>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670C4E"/>
    <w:multiLevelType w:val="hybridMultilevel"/>
    <w:tmpl w:val="0156815C"/>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B440D03"/>
    <w:multiLevelType w:val="hybridMultilevel"/>
    <w:tmpl w:val="819E1580"/>
    <w:lvl w:ilvl="0" w:tplc="3AD6A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F1A4172"/>
    <w:multiLevelType w:val="hybridMultilevel"/>
    <w:tmpl w:val="1F96062E"/>
    <w:lvl w:ilvl="0" w:tplc="73480B82">
      <w:start w:val="1"/>
      <w:numFmt w:val="decimal"/>
      <w:lvlText w:val="%1."/>
      <w:lvlJc w:val="left"/>
      <w:pPr>
        <w:ind w:left="388" w:hanging="360"/>
      </w:pPr>
      <w:rPr>
        <w:rFonts w:hint="default"/>
        <w:color w:val="auto"/>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3C105F9"/>
    <w:multiLevelType w:val="hybridMultilevel"/>
    <w:tmpl w:val="E56E3BD4"/>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24CD8"/>
    <w:multiLevelType w:val="hybridMultilevel"/>
    <w:tmpl w:val="A34C03C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2"/>
  </w:num>
  <w:num w:numId="5">
    <w:abstractNumId w:val="41"/>
  </w:num>
  <w:num w:numId="6">
    <w:abstractNumId w:val="0"/>
  </w:num>
  <w:num w:numId="7">
    <w:abstractNumId w:val="40"/>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6"/>
  </w:num>
  <w:num w:numId="14">
    <w:abstractNumId w:val="44"/>
  </w:num>
  <w:num w:numId="15">
    <w:abstractNumId w:val="2"/>
  </w:num>
  <w:num w:numId="16">
    <w:abstractNumId w:val="36"/>
  </w:num>
  <w:num w:numId="17">
    <w:abstractNumId w:val="20"/>
  </w:num>
  <w:num w:numId="18">
    <w:abstractNumId w:val="21"/>
  </w:num>
  <w:num w:numId="19">
    <w:abstractNumId w:val="35"/>
  </w:num>
  <w:num w:numId="20">
    <w:abstractNumId w:val="8"/>
  </w:num>
  <w:num w:numId="21">
    <w:abstractNumId w:val="13"/>
  </w:num>
  <w:num w:numId="22">
    <w:abstractNumId w:val="19"/>
  </w:num>
  <w:num w:numId="23">
    <w:abstractNumId w:val="7"/>
  </w:num>
  <w:num w:numId="24">
    <w:abstractNumId w:val="33"/>
  </w:num>
  <w:num w:numId="25">
    <w:abstractNumId w:val="22"/>
  </w:num>
  <w:num w:numId="26">
    <w:abstractNumId w:val="26"/>
  </w:num>
  <w:num w:numId="27">
    <w:abstractNumId w:val="29"/>
  </w:num>
  <w:num w:numId="28">
    <w:abstractNumId w:val="28"/>
  </w:num>
  <w:num w:numId="29">
    <w:abstractNumId w:val="37"/>
  </w:num>
  <w:num w:numId="30">
    <w:abstractNumId w:val="4"/>
  </w:num>
  <w:num w:numId="31">
    <w:abstractNumId w:val="30"/>
  </w:num>
  <w:num w:numId="32">
    <w:abstractNumId w:val="48"/>
  </w:num>
  <w:num w:numId="33">
    <w:abstractNumId w:val="46"/>
  </w:num>
  <w:num w:numId="34">
    <w:abstractNumId w:val="47"/>
  </w:num>
  <w:num w:numId="35">
    <w:abstractNumId w:val="43"/>
  </w:num>
  <w:num w:numId="36">
    <w:abstractNumId w:val="39"/>
  </w:num>
  <w:num w:numId="37">
    <w:abstractNumId w:val="18"/>
  </w:num>
  <w:num w:numId="38">
    <w:abstractNumId w:val="6"/>
  </w:num>
  <w:num w:numId="39">
    <w:abstractNumId w:val="32"/>
  </w:num>
  <w:num w:numId="40">
    <w:abstractNumId w:val="14"/>
  </w:num>
  <w:num w:numId="41">
    <w:abstractNumId w:val="45"/>
  </w:num>
  <w:num w:numId="42">
    <w:abstractNumId w:val="17"/>
  </w:num>
  <w:num w:numId="43">
    <w:abstractNumId w:val="3"/>
  </w:num>
  <w:num w:numId="44">
    <w:abstractNumId w:val="31"/>
  </w:num>
  <w:num w:numId="45">
    <w:abstractNumId w:val="5"/>
  </w:num>
  <w:num w:numId="46">
    <w:abstractNumId w:val="38"/>
  </w:num>
  <w:num w:numId="47">
    <w:abstractNumId w:val="23"/>
  </w:num>
  <w:num w:numId="48">
    <w:abstractNumId w:val="12"/>
  </w:num>
  <w:num w:numId="49">
    <w:abstractNumId w:val="27"/>
  </w:num>
  <w:num w:numId="5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5FA5"/>
    <w:rsid w:val="00014D5E"/>
    <w:rsid w:val="000158E5"/>
    <w:rsid w:val="000168B7"/>
    <w:rsid w:val="00022770"/>
    <w:rsid w:val="00033DDF"/>
    <w:rsid w:val="00035304"/>
    <w:rsid w:val="000418CF"/>
    <w:rsid w:val="00044610"/>
    <w:rsid w:val="00045305"/>
    <w:rsid w:val="0005145A"/>
    <w:rsid w:val="000553D4"/>
    <w:rsid w:val="0005592B"/>
    <w:rsid w:val="00057A08"/>
    <w:rsid w:val="00061F00"/>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2E2"/>
    <w:rsid w:val="000B7A21"/>
    <w:rsid w:val="000B7F1D"/>
    <w:rsid w:val="000C7AE4"/>
    <w:rsid w:val="000D639E"/>
    <w:rsid w:val="000D7D89"/>
    <w:rsid w:val="000E15FC"/>
    <w:rsid w:val="000F3B3F"/>
    <w:rsid w:val="00100DC3"/>
    <w:rsid w:val="00100DE7"/>
    <w:rsid w:val="0011287D"/>
    <w:rsid w:val="00113400"/>
    <w:rsid w:val="00116D11"/>
    <w:rsid w:val="00117B4D"/>
    <w:rsid w:val="00117E59"/>
    <w:rsid w:val="0012327E"/>
    <w:rsid w:val="001239C1"/>
    <w:rsid w:val="00124200"/>
    <w:rsid w:val="00125E35"/>
    <w:rsid w:val="00125EBF"/>
    <w:rsid w:val="00126A21"/>
    <w:rsid w:val="00137806"/>
    <w:rsid w:val="0014074A"/>
    <w:rsid w:val="00142B73"/>
    <w:rsid w:val="0014317A"/>
    <w:rsid w:val="00143BA7"/>
    <w:rsid w:val="0015184E"/>
    <w:rsid w:val="00151DC3"/>
    <w:rsid w:val="00152380"/>
    <w:rsid w:val="0015343F"/>
    <w:rsid w:val="001558C8"/>
    <w:rsid w:val="00155F28"/>
    <w:rsid w:val="0016178B"/>
    <w:rsid w:val="001630EE"/>
    <w:rsid w:val="001659DB"/>
    <w:rsid w:val="00171CF3"/>
    <w:rsid w:val="001736F6"/>
    <w:rsid w:val="00173ACE"/>
    <w:rsid w:val="00180AD8"/>
    <w:rsid w:val="00182067"/>
    <w:rsid w:val="001867A6"/>
    <w:rsid w:val="00187EE8"/>
    <w:rsid w:val="001937CF"/>
    <w:rsid w:val="00193CB1"/>
    <w:rsid w:val="001A3DDA"/>
    <w:rsid w:val="001B0F3C"/>
    <w:rsid w:val="001B19A9"/>
    <w:rsid w:val="001C178E"/>
    <w:rsid w:val="001C5A98"/>
    <w:rsid w:val="001C672E"/>
    <w:rsid w:val="001D4F33"/>
    <w:rsid w:val="001E3353"/>
    <w:rsid w:val="001E65E2"/>
    <w:rsid w:val="001F3697"/>
    <w:rsid w:val="001F79B8"/>
    <w:rsid w:val="00204F89"/>
    <w:rsid w:val="002072D5"/>
    <w:rsid w:val="0021143D"/>
    <w:rsid w:val="0021239C"/>
    <w:rsid w:val="00213D90"/>
    <w:rsid w:val="00216889"/>
    <w:rsid w:val="00217C26"/>
    <w:rsid w:val="00222089"/>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63545"/>
    <w:rsid w:val="00271813"/>
    <w:rsid w:val="00272042"/>
    <w:rsid w:val="00276891"/>
    <w:rsid w:val="00283B32"/>
    <w:rsid w:val="00283C3B"/>
    <w:rsid w:val="002867A7"/>
    <w:rsid w:val="00290C33"/>
    <w:rsid w:val="00292A0D"/>
    <w:rsid w:val="00294C02"/>
    <w:rsid w:val="002A0909"/>
    <w:rsid w:val="002A50A9"/>
    <w:rsid w:val="002A5DA1"/>
    <w:rsid w:val="002A6E71"/>
    <w:rsid w:val="002B299B"/>
    <w:rsid w:val="002B68BE"/>
    <w:rsid w:val="002B7D79"/>
    <w:rsid w:val="002C25DA"/>
    <w:rsid w:val="002C4A6C"/>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916AC"/>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4AA6"/>
    <w:rsid w:val="00426C4A"/>
    <w:rsid w:val="004350B6"/>
    <w:rsid w:val="00435C78"/>
    <w:rsid w:val="00435E00"/>
    <w:rsid w:val="00441073"/>
    <w:rsid w:val="00444695"/>
    <w:rsid w:val="004446B2"/>
    <w:rsid w:val="00444D2D"/>
    <w:rsid w:val="004559D0"/>
    <w:rsid w:val="00457A13"/>
    <w:rsid w:val="00460EB9"/>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E20C1"/>
    <w:rsid w:val="004F2700"/>
    <w:rsid w:val="004F46DD"/>
    <w:rsid w:val="004F49E8"/>
    <w:rsid w:val="004F7EF5"/>
    <w:rsid w:val="0050506D"/>
    <w:rsid w:val="00511B81"/>
    <w:rsid w:val="005140E0"/>
    <w:rsid w:val="005164D3"/>
    <w:rsid w:val="0052181B"/>
    <w:rsid w:val="005241D9"/>
    <w:rsid w:val="0053093F"/>
    <w:rsid w:val="00533B4D"/>
    <w:rsid w:val="00534E1F"/>
    <w:rsid w:val="005373BB"/>
    <w:rsid w:val="00552AF9"/>
    <w:rsid w:val="00554856"/>
    <w:rsid w:val="00573B95"/>
    <w:rsid w:val="005748FC"/>
    <w:rsid w:val="00576F19"/>
    <w:rsid w:val="00580049"/>
    <w:rsid w:val="0058384B"/>
    <w:rsid w:val="005839DB"/>
    <w:rsid w:val="00587BB0"/>
    <w:rsid w:val="00592479"/>
    <w:rsid w:val="005940F1"/>
    <w:rsid w:val="0059642D"/>
    <w:rsid w:val="005970E6"/>
    <w:rsid w:val="005A06C3"/>
    <w:rsid w:val="005A2F3D"/>
    <w:rsid w:val="005A306B"/>
    <w:rsid w:val="005A4C8A"/>
    <w:rsid w:val="005A5C8C"/>
    <w:rsid w:val="005B17D4"/>
    <w:rsid w:val="005B1F85"/>
    <w:rsid w:val="005B2A54"/>
    <w:rsid w:val="005B5630"/>
    <w:rsid w:val="005B78A0"/>
    <w:rsid w:val="005C1380"/>
    <w:rsid w:val="005C2C87"/>
    <w:rsid w:val="005D32F9"/>
    <w:rsid w:val="005D5073"/>
    <w:rsid w:val="005D50C9"/>
    <w:rsid w:val="005D5A29"/>
    <w:rsid w:val="005E3301"/>
    <w:rsid w:val="005E3823"/>
    <w:rsid w:val="005E3F0B"/>
    <w:rsid w:val="005E4C1A"/>
    <w:rsid w:val="005E5385"/>
    <w:rsid w:val="005E761C"/>
    <w:rsid w:val="005F15DC"/>
    <w:rsid w:val="00604596"/>
    <w:rsid w:val="006056A9"/>
    <w:rsid w:val="00607A68"/>
    <w:rsid w:val="006116FA"/>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280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3754"/>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2D58"/>
    <w:rsid w:val="00707EF5"/>
    <w:rsid w:val="0071039B"/>
    <w:rsid w:val="00717E9B"/>
    <w:rsid w:val="0072033E"/>
    <w:rsid w:val="00724A96"/>
    <w:rsid w:val="00727538"/>
    <w:rsid w:val="0074566F"/>
    <w:rsid w:val="00746909"/>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069C9"/>
    <w:rsid w:val="00811576"/>
    <w:rsid w:val="0081304D"/>
    <w:rsid w:val="00815DBA"/>
    <w:rsid w:val="008175A7"/>
    <w:rsid w:val="00822B3F"/>
    <w:rsid w:val="00831399"/>
    <w:rsid w:val="00831FD1"/>
    <w:rsid w:val="00851D7D"/>
    <w:rsid w:val="00853782"/>
    <w:rsid w:val="00854A23"/>
    <w:rsid w:val="00857105"/>
    <w:rsid w:val="008678C3"/>
    <w:rsid w:val="00881A76"/>
    <w:rsid w:val="00882B79"/>
    <w:rsid w:val="0088666B"/>
    <w:rsid w:val="00887A27"/>
    <w:rsid w:val="00890951"/>
    <w:rsid w:val="0089277E"/>
    <w:rsid w:val="00893F6A"/>
    <w:rsid w:val="00895C19"/>
    <w:rsid w:val="008A7D0C"/>
    <w:rsid w:val="008B02FD"/>
    <w:rsid w:val="008B0D4D"/>
    <w:rsid w:val="008B340D"/>
    <w:rsid w:val="008B3E88"/>
    <w:rsid w:val="008C27EF"/>
    <w:rsid w:val="008C2B7E"/>
    <w:rsid w:val="008C41D6"/>
    <w:rsid w:val="008D658E"/>
    <w:rsid w:val="008E0C44"/>
    <w:rsid w:val="008E1733"/>
    <w:rsid w:val="008E3411"/>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43369"/>
    <w:rsid w:val="0095395C"/>
    <w:rsid w:val="00954600"/>
    <w:rsid w:val="00955AC0"/>
    <w:rsid w:val="00960CAB"/>
    <w:rsid w:val="00966950"/>
    <w:rsid w:val="00970A53"/>
    <w:rsid w:val="009713D2"/>
    <w:rsid w:val="00972C98"/>
    <w:rsid w:val="00977D9D"/>
    <w:rsid w:val="00981AD6"/>
    <w:rsid w:val="00990F0F"/>
    <w:rsid w:val="009A33A8"/>
    <w:rsid w:val="009A477A"/>
    <w:rsid w:val="009A6CF3"/>
    <w:rsid w:val="009B2FD8"/>
    <w:rsid w:val="009B41F1"/>
    <w:rsid w:val="009B7C07"/>
    <w:rsid w:val="009C2379"/>
    <w:rsid w:val="009C5F5F"/>
    <w:rsid w:val="009C7F9D"/>
    <w:rsid w:val="009D05F0"/>
    <w:rsid w:val="009D08A7"/>
    <w:rsid w:val="009D156F"/>
    <w:rsid w:val="009D1D46"/>
    <w:rsid w:val="009D221E"/>
    <w:rsid w:val="009D24B2"/>
    <w:rsid w:val="009D4C24"/>
    <w:rsid w:val="009D6963"/>
    <w:rsid w:val="009E10E8"/>
    <w:rsid w:val="009E433C"/>
    <w:rsid w:val="009E683C"/>
    <w:rsid w:val="009F0127"/>
    <w:rsid w:val="009F0E44"/>
    <w:rsid w:val="009F318B"/>
    <w:rsid w:val="009F401B"/>
    <w:rsid w:val="009F4725"/>
    <w:rsid w:val="009F5241"/>
    <w:rsid w:val="009F67BF"/>
    <w:rsid w:val="009F6B02"/>
    <w:rsid w:val="00A076CF"/>
    <w:rsid w:val="00A137F1"/>
    <w:rsid w:val="00A14C13"/>
    <w:rsid w:val="00A15B1B"/>
    <w:rsid w:val="00A24776"/>
    <w:rsid w:val="00A334EA"/>
    <w:rsid w:val="00A365CC"/>
    <w:rsid w:val="00A5368E"/>
    <w:rsid w:val="00A5442A"/>
    <w:rsid w:val="00A555F3"/>
    <w:rsid w:val="00A600F0"/>
    <w:rsid w:val="00A61060"/>
    <w:rsid w:val="00A7246B"/>
    <w:rsid w:val="00A75FCC"/>
    <w:rsid w:val="00A81512"/>
    <w:rsid w:val="00A81513"/>
    <w:rsid w:val="00A91E27"/>
    <w:rsid w:val="00A95255"/>
    <w:rsid w:val="00A95AD4"/>
    <w:rsid w:val="00AA052B"/>
    <w:rsid w:val="00AA314E"/>
    <w:rsid w:val="00AB62A1"/>
    <w:rsid w:val="00AB73A2"/>
    <w:rsid w:val="00AC2AD0"/>
    <w:rsid w:val="00AC39E4"/>
    <w:rsid w:val="00AC3C19"/>
    <w:rsid w:val="00AC3D05"/>
    <w:rsid w:val="00AC4A8F"/>
    <w:rsid w:val="00AD179F"/>
    <w:rsid w:val="00AD56E9"/>
    <w:rsid w:val="00AE068D"/>
    <w:rsid w:val="00AE63FA"/>
    <w:rsid w:val="00AF0082"/>
    <w:rsid w:val="00AF2FC3"/>
    <w:rsid w:val="00AF3C06"/>
    <w:rsid w:val="00AF46A6"/>
    <w:rsid w:val="00AF5BCB"/>
    <w:rsid w:val="00AF5C95"/>
    <w:rsid w:val="00AF7836"/>
    <w:rsid w:val="00B06C5A"/>
    <w:rsid w:val="00B0712D"/>
    <w:rsid w:val="00B12DD7"/>
    <w:rsid w:val="00B15A64"/>
    <w:rsid w:val="00B233EA"/>
    <w:rsid w:val="00B24F8B"/>
    <w:rsid w:val="00B266EC"/>
    <w:rsid w:val="00B34D62"/>
    <w:rsid w:val="00B42124"/>
    <w:rsid w:val="00B520BC"/>
    <w:rsid w:val="00B52AAD"/>
    <w:rsid w:val="00B53151"/>
    <w:rsid w:val="00B54CBC"/>
    <w:rsid w:val="00B57490"/>
    <w:rsid w:val="00B67B87"/>
    <w:rsid w:val="00B738E2"/>
    <w:rsid w:val="00B739A4"/>
    <w:rsid w:val="00B8562D"/>
    <w:rsid w:val="00B90E14"/>
    <w:rsid w:val="00B91B4C"/>
    <w:rsid w:val="00B97469"/>
    <w:rsid w:val="00BA0128"/>
    <w:rsid w:val="00BA0681"/>
    <w:rsid w:val="00BA2DDD"/>
    <w:rsid w:val="00BA5EB7"/>
    <w:rsid w:val="00BA70B0"/>
    <w:rsid w:val="00BB746A"/>
    <w:rsid w:val="00BC0CEF"/>
    <w:rsid w:val="00BC22ED"/>
    <w:rsid w:val="00BC24A1"/>
    <w:rsid w:val="00BC27FB"/>
    <w:rsid w:val="00BC3C21"/>
    <w:rsid w:val="00BC5982"/>
    <w:rsid w:val="00BD063F"/>
    <w:rsid w:val="00BD0D92"/>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01B4"/>
    <w:rsid w:val="00C316A8"/>
    <w:rsid w:val="00C35B0B"/>
    <w:rsid w:val="00C4046F"/>
    <w:rsid w:val="00C42E1D"/>
    <w:rsid w:val="00C463BB"/>
    <w:rsid w:val="00C62BE5"/>
    <w:rsid w:val="00C62C72"/>
    <w:rsid w:val="00C63832"/>
    <w:rsid w:val="00C67531"/>
    <w:rsid w:val="00C71C46"/>
    <w:rsid w:val="00C75FA4"/>
    <w:rsid w:val="00C76721"/>
    <w:rsid w:val="00C76ACC"/>
    <w:rsid w:val="00C776AB"/>
    <w:rsid w:val="00C776B7"/>
    <w:rsid w:val="00C80372"/>
    <w:rsid w:val="00C80689"/>
    <w:rsid w:val="00C8441A"/>
    <w:rsid w:val="00C8596F"/>
    <w:rsid w:val="00C85DE4"/>
    <w:rsid w:val="00C87A14"/>
    <w:rsid w:val="00C87A15"/>
    <w:rsid w:val="00C91ABA"/>
    <w:rsid w:val="00C9525E"/>
    <w:rsid w:val="00C969C2"/>
    <w:rsid w:val="00CA3EE2"/>
    <w:rsid w:val="00CA46DC"/>
    <w:rsid w:val="00CA55F1"/>
    <w:rsid w:val="00CB4B37"/>
    <w:rsid w:val="00CB5F88"/>
    <w:rsid w:val="00CB5FB3"/>
    <w:rsid w:val="00CC50BD"/>
    <w:rsid w:val="00CC7A73"/>
    <w:rsid w:val="00CD05B8"/>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6050"/>
    <w:rsid w:val="00D2774C"/>
    <w:rsid w:val="00D31C44"/>
    <w:rsid w:val="00D335FD"/>
    <w:rsid w:val="00D36A1C"/>
    <w:rsid w:val="00D43EEE"/>
    <w:rsid w:val="00D47290"/>
    <w:rsid w:val="00D52029"/>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49D2"/>
    <w:rsid w:val="00E27051"/>
    <w:rsid w:val="00E41ABC"/>
    <w:rsid w:val="00E41E6E"/>
    <w:rsid w:val="00E4768D"/>
    <w:rsid w:val="00E47E4A"/>
    <w:rsid w:val="00E51598"/>
    <w:rsid w:val="00E54F3A"/>
    <w:rsid w:val="00E6007E"/>
    <w:rsid w:val="00E6486C"/>
    <w:rsid w:val="00E760E8"/>
    <w:rsid w:val="00E852BC"/>
    <w:rsid w:val="00E8713D"/>
    <w:rsid w:val="00E92FDF"/>
    <w:rsid w:val="00E93A3D"/>
    <w:rsid w:val="00EA1C0C"/>
    <w:rsid w:val="00EA62EF"/>
    <w:rsid w:val="00EB3946"/>
    <w:rsid w:val="00EB52F7"/>
    <w:rsid w:val="00EC28BD"/>
    <w:rsid w:val="00EC2A47"/>
    <w:rsid w:val="00EC2C04"/>
    <w:rsid w:val="00ED06A4"/>
    <w:rsid w:val="00ED1F0D"/>
    <w:rsid w:val="00ED409D"/>
    <w:rsid w:val="00EE1877"/>
    <w:rsid w:val="00EE5A2B"/>
    <w:rsid w:val="00EF2737"/>
    <w:rsid w:val="00EF3974"/>
    <w:rsid w:val="00EF7748"/>
    <w:rsid w:val="00F04E31"/>
    <w:rsid w:val="00F079E4"/>
    <w:rsid w:val="00F10A1E"/>
    <w:rsid w:val="00F1215C"/>
    <w:rsid w:val="00F12276"/>
    <w:rsid w:val="00F23653"/>
    <w:rsid w:val="00F30F99"/>
    <w:rsid w:val="00F32471"/>
    <w:rsid w:val="00F34233"/>
    <w:rsid w:val="00F47435"/>
    <w:rsid w:val="00F47685"/>
    <w:rsid w:val="00F50359"/>
    <w:rsid w:val="00F5694C"/>
    <w:rsid w:val="00F60829"/>
    <w:rsid w:val="00F743EF"/>
    <w:rsid w:val="00F75D9D"/>
    <w:rsid w:val="00F76129"/>
    <w:rsid w:val="00F76A03"/>
    <w:rsid w:val="00F77D89"/>
    <w:rsid w:val="00F80342"/>
    <w:rsid w:val="00F838EC"/>
    <w:rsid w:val="00F85F9F"/>
    <w:rsid w:val="00F92E94"/>
    <w:rsid w:val="00FA3B96"/>
    <w:rsid w:val="00FA3D5F"/>
    <w:rsid w:val="00FB0108"/>
    <w:rsid w:val="00FB72C6"/>
    <w:rsid w:val="00FC0049"/>
    <w:rsid w:val="00FC1EB5"/>
    <w:rsid w:val="00FC2B6D"/>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Б1,Б1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Подподпункт"/>
    <w:basedOn w:val="affff0"/>
    <w:rsid w:val="00C76721"/>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zaninO@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84FB-FD7E-4721-956B-A6AC6FFE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50</Pages>
  <Words>17341</Words>
  <Characters>98849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144</cp:revision>
  <cp:lastPrinted>2019-04-19T08:09:00Z</cp:lastPrinted>
  <dcterms:created xsi:type="dcterms:W3CDTF">2019-02-18T11:16:00Z</dcterms:created>
  <dcterms:modified xsi:type="dcterms:W3CDTF">2019-05-31T11:38:00Z</dcterms:modified>
</cp:coreProperties>
</file>