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B12B9C" w:rsidP="003C3459">
      <w:pPr>
        <w:ind w:left="-851"/>
        <w:sectPr w:rsidR="00217C26" w:rsidRPr="00217C26" w:rsidSect="00217C26">
          <w:footerReference w:type="default" r:id="rId9"/>
          <w:footerReference w:type="first" r:id="rId10"/>
          <w:pgSz w:w="11906" w:h="16838"/>
          <w:pgMar w:top="1134" w:right="850" w:bottom="1134" w:left="1701" w:header="708" w:footer="708" w:gutter="0"/>
          <w:cols w:space="708"/>
          <w:titlePg/>
          <w:docGrid w:linePitch="360"/>
        </w:sectPr>
      </w:pPr>
      <w:bookmarkStart w:id="0" w:name="_GoBack"/>
      <w:bookmarkEnd w:id="0"/>
      <w:r>
        <w:rPr>
          <w:noProof/>
        </w:rPr>
        <w:drawing>
          <wp:inline distT="0" distB="0" distL="0" distR="0">
            <wp:extent cx="5939790" cy="8396605"/>
            <wp:effectExtent l="0" t="0" r="0" b="0"/>
            <wp:docPr id="1" name="Рисунок 1" descr="\\nas-oz\oz\2019г - 223-ФЗ\1.Неразмещено\1.Поставка\Поставка насосного оборудования (апрель)\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насосного оборудования (апрель)\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39660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36271F"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1573602" w:history="1">
            <w:r w:rsidR="0036271F" w:rsidRPr="00850F3D">
              <w:rPr>
                <w:rStyle w:val="a7"/>
                <w:noProof/>
              </w:rPr>
              <w:t>ИЗВЕЩЕНИЕ О ЗАКУПКЕ</w:t>
            </w:r>
            <w:r w:rsidR="0036271F">
              <w:rPr>
                <w:noProof/>
                <w:webHidden/>
              </w:rPr>
              <w:tab/>
            </w:r>
            <w:r>
              <w:rPr>
                <w:noProof/>
                <w:webHidden/>
              </w:rPr>
              <w:fldChar w:fldCharType="begin"/>
            </w:r>
            <w:r w:rsidR="0036271F">
              <w:rPr>
                <w:noProof/>
                <w:webHidden/>
              </w:rPr>
              <w:instrText xml:space="preserve"> PAGEREF _Toc1573602 \h </w:instrText>
            </w:r>
            <w:r>
              <w:rPr>
                <w:noProof/>
                <w:webHidden/>
              </w:rPr>
            </w:r>
            <w:r>
              <w:rPr>
                <w:noProof/>
                <w:webHidden/>
              </w:rPr>
              <w:fldChar w:fldCharType="separate"/>
            </w:r>
            <w:r w:rsidR="001B4564">
              <w:rPr>
                <w:noProof/>
                <w:webHidden/>
              </w:rPr>
              <w:t>3</w:t>
            </w:r>
            <w:r>
              <w:rPr>
                <w:noProof/>
                <w:webHidden/>
              </w:rPr>
              <w:fldChar w:fldCharType="end"/>
            </w:r>
          </w:hyperlink>
        </w:p>
        <w:p w:rsidR="0036271F" w:rsidRDefault="001B4564">
          <w:pPr>
            <w:pStyle w:val="13"/>
            <w:tabs>
              <w:tab w:val="right" w:leader="dot" w:pos="10055"/>
            </w:tabs>
            <w:rPr>
              <w:rFonts w:asciiTheme="minorHAnsi" w:eastAsiaTheme="minorEastAsia" w:hAnsiTheme="minorHAnsi" w:cstheme="minorBidi"/>
              <w:noProof/>
              <w:sz w:val="22"/>
              <w:szCs w:val="22"/>
            </w:rPr>
          </w:pPr>
          <w:hyperlink w:anchor="_Toc1573603" w:history="1">
            <w:r w:rsidR="0036271F" w:rsidRPr="00850F3D">
              <w:rPr>
                <w:rStyle w:val="a7"/>
                <w:rFonts w:eastAsia="MS Mincho"/>
                <w:b/>
                <w:bCs/>
                <w:noProof/>
                <w:kern w:val="32"/>
              </w:rPr>
              <w:t>ДОКУМЕНТАЦИЯ О ЗАКУПКЕ</w:t>
            </w:r>
            <w:r w:rsidR="0036271F">
              <w:rPr>
                <w:noProof/>
                <w:webHidden/>
              </w:rPr>
              <w:tab/>
            </w:r>
            <w:r w:rsidR="00123FA6">
              <w:rPr>
                <w:noProof/>
                <w:webHidden/>
              </w:rPr>
              <w:fldChar w:fldCharType="begin"/>
            </w:r>
            <w:r w:rsidR="0036271F">
              <w:rPr>
                <w:noProof/>
                <w:webHidden/>
              </w:rPr>
              <w:instrText xml:space="preserve"> PAGEREF _Toc1573603 \h </w:instrText>
            </w:r>
            <w:r w:rsidR="00123FA6">
              <w:rPr>
                <w:noProof/>
                <w:webHidden/>
              </w:rPr>
            </w:r>
            <w:r w:rsidR="00123FA6">
              <w:rPr>
                <w:noProof/>
                <w:webHidden/>
              </w:rPr>
              <w:fldChar w:fldCharType="separate"/>
            </w:r>
            <w:r>
              <w:rPr>
                <w:noProof/>
                <w:webHidden/>
              </w:rPr>
              <w:t>5</w:t>
            </w:r>
            <w:r w:rsidR="00123FA6">
              <w:rPr>
                <w:noProof/>
                <w:webHidden/>
              </w:rPr>
              <w:fldChar w:fldCharType="end"/>
            </w:r>
          </w:hyperlink>
        </w:p>
        <w:p w:rsidR="0036271F" w:rsidRDefault="001B4564">
          <w:pPr>
            <w:pStyle w:val="13"/>
            <w:tabs>
              <w:tab w:val="right" w:leader="dot" w:pos="10055"/>
            </w:tabs>
            <w:rPr>
              <w:rFonts w:asciiTheme="minorHAnsi" w:eastAsiaTheme="minorEastAsia" w:hAnsiTheme="minorHAnsi" w:cstheme="minorBidi"/>
              <w:noProof/>
              <w:sz w:val="22"/>
              <w:szCs w:val="22"/>
            </w:rPr>
          </w:pPr>
          <w:hyperlink w:anchor="_Toc1573604" w:history="1">
            <w:r w:rsidR="0036271F" w:rsidRPr="00850F3D">
              <w:rPr>
                <w:rStyle w:val="a7"/>
                <w:noProof/>
              </w:rPr>
              <w:t>РАЗДЕЛ I. ТЕРМИНЫ И ОПРЕДЕЛЕНИЯ</w:t>
            </w:r>
            <w:r w:rsidR="0036271F">
              <w:rPr>
                <w:noProof/>
                <w:webHidden/>
              </w:rPr>
              <w:tab/>
            </w:r>
            <w:r w:rsidR="00123FA6">
              <w:rPr>
                <w:noProof/>
                <w:webHidden/>
              </w:rPr>
              <w:fldChar w:fldCharType="begin"/>
            </w:r>
            <w:r w:rsidR="0036271F">
              <w:rPr>
                <w:noProof/>
                <w:webHidden/>
              </w:rPr>
              <w:instrText xml:space="preserve"> PAGEREF _Toc1573604 \h </w:instrText>
            </w:r>
            <w:r w:rsidR="00123FA6">
              <w:rPr>
                <w:noProof/>
                <w:webHidden/>
              </w:rPr>
            </w:r>
            <w:r w:rsidR="00123FA6">
              <w:rPr>
                <w:noProof/>
                <w:webHidden/>
              </w:rPr>
              <w:fldChar w:fldCharType="separate"/>
            </w:r>
            <w:r>
              <w:rPr>
                <w:noProof/>
                <w:webHidden/>
              </w:rPr>
              <w:t>5</w:t>
            </w:r>
            <w:r w:rsidR="00123FA6">
              <w:rPr>
                <w:noProof/>
                <w:webHidden/>
              </w:rPr>
              <w:fldChar w:fldCharType="end"/>
            </w:r>
          </w:hyperlink>
        </w:p>
        <w:p w:rsidR="0036271F" w:rsidRDefault="001B4564">
          <w:pPr>
            <w:pStyle w:val="13"/>
            <w:tabs>
              <w:tab w:val="right" w:leader="dot" w:pos="10055"/>
            </w:tabs>
            <w:rPr>
              <w:rFonts w:asciiTheme="minorHAnsi" w:eastAsiaTheme="minorEastAsia" w:hAnsiTheme="minorHAnsi" w:cstheme="minorBidi"/>
              <w:noProof/>
              <w:sz w:val="22"/>
              <w:szCs w:val="22"/>
            </w:rPr>
          </w:pPr>
          <w:hyperlink w:anchor="_Toc1573605" w:history="1">
            <w:r w:rsidR="0036271F" w:rsidRPr="00850F3D">
              <w:rPr>
                <w:rStyle w:val="a7"/>
                <w:noProof/>
              </w:rPr>
              <w:t>РАЗДЕЛ II. ИНФОРМАЦИОННАЯ КАРТА</w:t>
            </w:r>
            <w:r w:rsidR="0036271F">
              <w:rPr>
                <w:noProof/>
                <w:webHidden/>
              </w:rPr>
              <w:tab/>
            </w:r>
            <w:r w:rsidR="00123FA6">
              <w:rPr>
                <w:noProof/>
                <w:webHidden/>
              </w:rPr>
              <w:fldChar w:fldCharType="begin"/>
            </w:r>
            <w:r w:rsidR="0036271F">
              <w:rPr>
                <w:noProof/>
                <w:webHidden/>
              </w:rPr>
              <w:instrText xml:space="preserve"> PAGEREF _Toc1573605 \h </w:instrText>
            </w:r>
            <w:r w:rsidR="00123FA6">
              <w:rPr>
                <w:noProof/>
                <w:webHidden/>
              </w:rPr>
            </w:r>
            <w:r w:rsidR="00123FA6">
              <w:rPr>
                <w:noProof/>
                <w:webHidden/>
              </w:rPr>
              <w:fldChar w:fldCharType="separate"/>
            </w:r>
            <w:r>
              <w:rPr>
                <w:noProof/>
                <w:webHidden/>
              </w:rPr>
              <w:t>6</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06" w:history="1">
            <w:r w:rsidR="0036271F" w:rsidRPr="00850F3D">
              <w:rPr>
                <w:rStyle w:val="a7"/>
                <w:noProof/>
              </w:rPr>
              <w:t>2.1. Общие сведения о закупке</w:t>
            </w:r>
            <w:r w:rsidR="0036271F">
              <w:rPr>
                <w:noProof/>
                <w:webHidden/>
              </w:rPr>
              <w:tab/>
            </w:r>
            <w:r w:rsidR="00123FA6">
              <w:rPr>
                <w:noProof/>
                <w:webHidden/>
              </w:rPr>
              <w:fldChar w:fldCharType="begin"/>
            </w:r>
            <w:r w:rsidR="0036271F">
              <w:rPr>
                <w:noProof/>
                <w:webHidden/>
              </w:rPr>
              <w:instrText xml:space="preserve"> PAGEREF _Toc1573606 \h </w:instrText>
            </w:r>
            <w:r w:rsidR="00123FA6">
              <w:rPr>
                <w:noProof/>
                <w:webHidden/>
              </w:rPr>
            </w:r>
            <w:r w:rsidR="00123FA6">
              <w:rPr>
                <w:noProof/>
                <w:webHidden/>
              </w:rPr>
              <w:fldChar w:fldCharType="separate"/>
            </w:r>
            <w:r>
              <w:rPr>
                <w:noProof/>
                <w:webHidden/>
              </w:rPr>
              <w:t>6</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07" w:history="1">
            <w:r w:rsidR="0036271F" w:rsidRPr="00850F3D">
              <w:rPr>
                <w:rStyle w:val="a7"/>
                <w:rFonts w:eastAsia="MS Mincho"/>
                <w:iCs/>
                <w:noProof/>
              </w:rPr>
              <w:t>2.2. Требования к Заявке на участие в закупке</w:t>
            </w:r>
            <w:r w:rsidR="0036271F">
              <w:rPr>
                <w:noProof/>
                <w:webHidden/>
              </w:rPr>
              <w:tab/>
            </w:r>
            <w:r w:rsidR="00123FA6">
              <w:rPr>
                <w:noProof/>
                <w:webHidden/>
              </w:rPr>
              <w:fldChar w:fldCharType="begin"/>
            </w:r>
            <w:r w:rsidR="0036271F">
              <w:rPr>
                <w:noProof/>
                <w:webHidden/>
              </w:rPr>
              <w:instrText xml:space="preserve"> PAGEREF _Toc1573607 \h </w:instrText>
            </w:r>
            <w:r w:rsidR="00123FA6">
              <w:rPr>
                <w:noProof/>
                <w:webHidden/>
              </w:rPr>
            </w:r>
            <w:r w:rsidR="00123FA6">
              <w:rPr>
                <w:noProof/>
                <w:webHidden/>
              </w:rPr>
              <w:fldChar w:fldCharType="separate"/>
            </w:r>
            <w:r>
              <w:rPr>
                <w:noProof/>
                <w:webHidden/>
              </w:rPr>
              <w:t>20</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08" w:history="1">
            <w:r w:rsidR="0036271F" w:rsidRPr="00850F3D">
              <w:rPr>
                <w:rStyle w:val="a7"/>
                <w:rFonts w:eastAsia="MS Mincho"/>
                <w:iCs/>
                <w:noProof/>
              </w:rPr>
              <w:t>2.3. Условия заключения и исполнения договора</w:t>
            </w:r>
            <w:r w:rsidR="0036271F">
              <w:rPr>
                <w:noProof/>
                <w:webHidden/>
              </w:rPr>
              <w:tab/>
            </w:r>
            <w:r w:rsidR="00123FA6">
              <w:rPr>
                <w:noProof/>
                <w:webHidden/>
              </w:rPr>
              <w:fldChar w:fldCharType="begin"/>
            </w:r>
            <w:r w:rsidR="0036271F">
              <w:rPr>
                <w:noProof/>
                <w:webHidden/>
              </w:rPr>
              <w:instrText xml:space="preserve"> PAGEREF _Toc1573608 \h </w:instrText>
            </w:r>
            <w:r w:rsidR="00123FA6">
              <w:rPr>
                <w:noProof/>
                <w:webHidden/>
              </w:rPr>
            </w:r>
            <w:r w:rsidR="00123FA6">
              <w:rPr>
                <w:noProof/>
                <w:webHidden/>
              </w:rPr>
              <w:fldChar w:fldCharType="separate"/>
            </w:r>
            <w:r>
              <w:rPr>
                <w:noProof/>
                <w:webHidden/>
              </w:rPr>
              <w:t>31</w:t>
            </w:r>
            <w:r w:rsidR="00123FA6">
              <w:rPr>
                <w:noProof/>
                <w:webHidden/>
              </w:rPr>
              <w:fldChar w:fldCharType="end"/>
            </w:r>
          </w:hyperlink>
        </w:p>
        <w:p w:rsidR="0036271F" w:rsidRDefault="001B4564">
          <w:pPr>
            <w:pStyle w:val="13"/>
            <w:tabs>
              <w:tab w:val="right" w:leader="dot" w:pos="10055"/>
            </w:tabs>
            <w:rPr>
              <w:rFonts w:asciiTheme="minorHAnsi" w:eastAsiaTheme="minorEastAsia" w:hAnsiTheme="minorHAnsi" w:cstheme="minorBidi"/>
              <w:noProof/>
              <w:sz w:val="22"/>
              <w:szCs w:val="22"/>
            </w:rPr>
          </w:pPr>
          <w:hyperlink w:anchor="_Toc1573609" w:history="1">
            <w:r w:rsidR="0036271F" w:rsidRPr="00850F3D">
              <w:rPr>
                <w:rStyle w:val="a7"/>
                <w:noProof/>
              </w:rPr>
              <w:t>РАЗДЕЛ III. ФОРМЫ ДЛЯ ЗАПОЛНЕНИЯ УЧАСТНИКАМИ ЗАКУПКИ</w:t>
            </w:r>
            <w:r w:rsidR="0036271F">
              <w:rPr>
                <w:noProof/>
                <w:webHidden/>
              </w:rPr>
              <w:tab/>
            </w:r>
            <w:r w:rsidR="00123FA6">
              <w:rPr>
                <w:noProof/>
                <w:webHidden/>
              </w:rPr>
              <w:fldChar w:fldCharType="begin"/>
            </w:r>
            <w:r w:rsidR="0036271F">
              <w:rPr>
                <w:noProof/>
                <w:webHidden/>
              </w:rPr>
              <w:instrText xml:space="preserve"> PAGEREF _Toc1573609 \h </w:instrText>
            </w:r>
            <w:r w:rsidR="00123FA6">
              <w:rPr>
                <w:noProof/>
                <w:webHidden/>
              </w:rPr>
            </w:r>
            <w:r w:rsidR="00123FA6">
              <w:rPr>
                <w:noProof/>
                <w:webHidden/>
              </w:rPr>
              <w:fldChar w:fldCharType="separate"/>
            </w:r>
            <w:r>
              <w:rPr>
                <w:noProof/>
                <w:webHidden/>
              </w:rPr>
              <w:t>34</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10" w:history="1">
            <w:r w:rsidR="0036271F" w:rsidRPr="00850F3D">
              <w:rPr>
                <w:rStyle w:val="a7"/>
                <w:noProof/>
              </w:rPr>
              <w:t>ФОРМА 1. ЗАЯВКА НА УЧАСТИЕ В АУКЦИОНЕ В ЭЛЕКТРОННОЙ ФОРМЕ</w:t>
            </w:r>
            <w:r w:rsidR="0036271F">
              <w:rPr>
                <w:noProof/>
                <w:webHidden/>
              </w:rPr>
              <w:tab/>
            </w:r>
            <w:r w:rsidR="00123FA6">
              <w:rPr>
                <w:noProof/>
                <w:webHidden/>
              </w:rPr>
              <w:fldChar w:fldCharType="begin"/>
            </w:r>
            <w:r w:rsidR="0036271F">
              <w:rPr>
                <w:noProof/>
                <w:webHidden/>
              </w:rPr>
              <w:instrText xml:space="preserve"> PAGEREF _Toc1573610 \h </w:instrText>
            </w:r>
            <w:r w:rsidR="00123FA6">
              <w:rPr>
                <w:noProof/>
                <w:webHidden/>
              </w:rPr>
            </w:r>
            <w:r w:rsidR="00123FA6">
              <w:rPr>
                <w:noProof/>
                <w:webHidden/>
              </w:rPr>
              <w:fldChar w:fldCharType="separate"/>
            </w:r>
            <w:r>
              <w:rPr>
                <w:noProof/>
                <w:webHidden/>
              </w:rPr>
              <w:t>34</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11" w:history="1">
            <w:r w:rsidR="0036271F" w:rsidRPr="00850F3D">
              <w:rPr>
                <w:rStyle w:val="a7"/>
                <w:noProof/>
              </w:rPr>
              <w:t>ФОРМА 2. АНКЕТА УЧАСТНИКА НА УЧАСТИЕ В АУКЦИОНЕ</w:t>
            </w:r>
            <w:r w:rsidR="0036271F">
              <w:rPr>
                <w:noProof/>
                <w:webHidden/>
              </w:rPr>
              <w:tab/>
            </w:r>
            <w:r w:rsidR="00123FA6">
              <w:rPr>
                <w:noProof/>
                <w:webHidden/>
              </w:rPr>
              <w:fldChar w:fldCharType="begin"/>
            </w:r>
            <w:r w:rsidR="0036271F">
              <w:rPr>
                <w:noProof/>
                <w:webHidden/>
              </w:rPr>
              <w:instrText xml:space="preserve"> PAGEREF _Toc1573611 \h </w:instrText>
            </w:r>
            <w:r w:rsidR="00123FA6">
              <w:rPr>
                <w:noProof/>
                <w:webHidden/>
              </w:rPr>
            </w:r>
            <w:r w:rsidR="00123FA6">
              <w:rPr>
                <w:noProof/>
                <w:webHidden/>
              </w:rPr>
              <w:fldChar w:fldCharType="separate"/>
            </w:r>
            <w:r>
              <w:rPr>
                <w:noProof/>
                <w:webHidden/>
              </w:rPr>
              <w:t>37</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12" w:history="1">
            <w:r w:rsidR="0036271F" w:rsidRPr="00850F3D">
              <w:rPr>
                <w:rStyle w:val="a7"/>
                <w:noProof/>
              </w:rPr>
              <w:t>В ЭЛЕКТРОННОЙ ФОРМЕ</w:t>
            </w:r>
            <w:r w:rsidR="0036271F">
              <w:rPr>
                <w:noProof/>
                <w:webHidden/>
              </w:rPr>
              <w:tab/>
            </w:r>
            <w:r w:rsidR="00123FA6">
              <w:rPr>
                <w:noProof/>
                <w:webHidden/>
              </w:rPr>
              <w:fldChar w:fldCharType="begin"/>
            </w:r>
            <w:r w:rsidR="0036271F">
              <w:rPr>
                <w:noProof/>
                <w:webHidden/>
              </w:rPr>
              <w:instrText xml:space="preserve"> PAGEREF _Toc1573612 \h </w:instrText>
            </w:r>
            <w:r w:rsidR="00123FA6">
              <w:rPr>
                <w:noProof/>
                <w:webHidden/>
              </w:rPr>
            </w:r>
            <w:r w:rsidR="00123FA6">
              <w:rPr>
                <w:noProof/>
                <w:webHidden/>
              </w:rPr>
              <w:fldChar w:fldCharType="separate"/>
            </w:r>
            <w:r>
              <w:rPr>
                <w:noProof/>
                <w:webHidden/>
              </w:rPr>
              <w:t>37</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13" w:history="1">
            <w:r w:rsidR="0036271F" w:rsidRPr="00850F3D">
              <w:rPr>
                <w:rStyle w:val="a7"/>
                <w:rFonts w:eastAsia="MS Mincho"/>
                <w:noProof/>
                <w:kern w:val="32"/>
              </w:rPr>
              <w:t>ФОРМА 3. ТЕХНИКО-КОММЕРЧЕСКОЕ ПРЕДЛОЖЕНИЕ</w:t>
            </w:r>
            <w:r w:rsidR="0036271F">
              <w:rPr>
                <w:noProof/>
                <w:webHidden/>
              </w:rPr>
              <w:tab/>
            </w:r>
            <w:r w:rsidR="00123FA6">
              <w:rPr>
                <w:noProof/>
                <w:webHidden/>
              </w:rPr>
              <w:fldChar w:fldCharType="begin"/>
            </w:r>
            <w:r w:rsidR="0036271F">
              <w:rPr>
                <w:noProof/>
                <w:webHidden/>
              </w:rPr>
              <w:instrText xml:space="preserve"> PAGEREF _Toc1573613 \h </w:instrText>
            </w:r>
            <w:r w:rsidR="00123FA6">
              <w:rPr>
                <w:noProof/>
                <w:webHidden/>
              </w:rPr>
            </w:r>
            <w:r w:rsidR="00123FA6">
              <w:rPr>
                <w:noProof/>
                <w:webHidden/>
              </w:rPr>
              <w:fldChar w:fldCharType="separate"/>
            </w:r>
            <w:r>
              <w:rPr>
                <w:noProof/>
                <w:webHidden/>
              </w:rPr>
              <w:t>39</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14" w:history="1">
            <w:r w:rsidR="0036271F" w:rsidRPr="00850F3D">
              <w:rPr>
                <w:rStyle w:val="a7"/>
                <w:rFonts w:eastAsia="MS Mincho"/>
                <w:noProof/>
                <w:kern w:val="32"/>
              </w:rPr>
              <w:t>ФОРМА 4. РЕКОМЕНДУЕМАЯ ФОРМА ЗАПРОСА РАЗЪЯСНЕНИЙ ДОКУМЕНТАЦИИ О ЗАКУПКЕ</w:t>
            </w:r>
            <w:r w:rsidR="0036271F">
              <w:rPr>
                <w:noProof/>
                <w:webHidden/>
              </w:rPr>
              <w:tab/>
            </w:r>
            <w:r w:rsidR="00123FA6">
              <w:rPr>
                <w:noProof/>
                <w:webHidden/>
              </w:rPr>
              <w:fldChar w:fldCharType="begin"/>
            </w:r>
            <w:r w:rsidR="0036271F">
              <w:rPr>
                <w:noProof/>
                <w:webHidden/>
              </w:rPr>
              <w:instrText xml:space="preserve"> PAGEREF _Toc1573614 \h </w:instrText>
            </w:r>
            <w:r w:rsidR="00123FA6">
              <w:rPr>
                <w:noProof/>
                <w:webHidden/>
              </w:rPr>
            </w:r>
            <w:r w:rsidR="00123FA6">
              <w:rPr>
                <w:noProof/>
                <w:webHidden/>
              </w:rPr>
              <w:fldChar w:fldCharType="separate"/>
            </w:r>
            <w:r>
              <w:rPr>
                <w:noProof/>
                <w:webHidden/>
              </w:rPr>
              <w:t>40</w:t>
            </w:r>
            <w:r w:rsidR="00123FA6">
              <w:rPr>
                <w:noProof/>
                <w:webHidden/>
              </w:rPr>
              <w:fldChar w:fldCharType="end"/>
            </w:r>
          </w:hyperlink>
        </w:p>
        <w:p w:rsidR="0036271F" w:rsidRDefault="001B4564">
          <w:pPr>
            <w:pStyle w:val="23"/>
            <w:rPr>
              <w:rFonts w:asciiTheme="minorHAnsi" w:eastAsiaTheme="minorEastAsia" w:hAnsiTheme="minorHAnsi" w:cstheme="minorBidi"/>
              <w:noProof/>
              <w:sz w:val="22"/>
              <w:szCs w:val="22"/>
            </w:rPr>
          </w:pPr>
          <w:hyperlink w:anchor="_Toc1573615" w:history="1">
            <w:r w:rsidR="0036271F" w:rsidRPr="00850F3D">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6271F">
              <w:rPr>
                <w:noProof/>
                <w:webHidden/>
              </w:rPr>
              <w:tab/>
            </w:r>
            <w:r w:rsidR="00123FA6">
              <w:rPr>
                <w:noProof/>
                <w:webHidden/>
              </w:rPr>
              <w:fldChar w:fldCharType="begin"/>
            </w:r>
            <w:r w:rsidR="0036271F">
              <w:rPr>
                <w:noProof/>
                <w:webHidden/>
              </w:rPr>
              <w:instrText xml:space="preserve"> PAGEREF _Toc1573615 \h </w:instrText>
            </w:r>
            <w:r w:rsidR="00123FA6">
              <w:rPr>
                <w:noProof/>
                <w:webHidden/>
              </w:rPr>
            </w:r>
            <w:r w:rsidR="00123FA6">
              <w:rPr>
                <w:noProof/>
                <w:webHidden/>
              </w:rPr>
              <w:fldChar w:fldCharType="separate"/>
            </w:r>
            <w:r>
              <w:rPr>
                <w:noProof/>
                <w:webHidden/>
              </w:rPr>
              <w:t>42</w:t>
            </w:r>
            <w:r w:rsidR="00123FA6">
              <w:rPr>
                <w:noProof/>
                <w:webHidden/>
              </w:rPr>
              <w:fldChar w:fldCharType="end"/>
            </w:r>
          </w:hyperlink>
        </w:p>
        <w:p w:rsidR="0036271F" w:rsidRDefault="001B4564">
          <w:pPr>
            <w:pStyle w:val="13"/>
            <w:tabs>
              <w:tab w:val="right" w:leader="dot" w:pos="10055"/>
            </w:tabs>
            <w:rPr>
              <w:rFonts w:asciiTheme="minorHAnsi" w:eastAsiaTheme="minorEastAsia" w:hAnsiTheme="minorHAnsi" w:cstheme="minorBidi"/>
              <w:noProof/>
              <w:sz w:val="22"/>
              <w:szCs w:val="22"/>
            </w:rPr>
          </w:pPr>
          <w:hyperlink w:anchor="_Toc1573616" w:history="1">
            <w:r w:rsidR="0036271F" w:rsidRPr="00850F3D">
              <w:rPr>
                <w:rStyle w:val="a7"/>
                <w:rFonts w:eastAsia="MS Mincho"/>
                <w:noProof/>
                <w:kern w:val="32"/>
              </w:rPr>
              <w:t>РАЗДЕЛ IV. ТЕХНИЧЕСКОЕ ЗАДАНИЕ</w:t>
            </w:r>
            <w:r w:rsidR="0036271F">
              <w:rPr>
                <w:noProof/>
                <w:webHidden/>
              </w:rPr>
              <w:tab/>
            </w:r>
            <w:r w:rsidR="00123FA6">
              <w:rPr>
                <w:noProof/>
                <w:webHidden/>
              </w:rPr>
              <w:fldChar w:fldCharType="begin"/>
            </w:r>
            <w:r w:rsidR="0036271F">
              <w:rPr>
                <w:noProof/>
                <w:webHidden/>
              </w:rPr>
              <w:instrText xml:space="preserve"> PAGEREF _Toc1573616 \h </w:instrText>
            </w:r>
            <w:r w:rsidR="00123FA6">
              <w:rPr>
                <w:noProof/>
                <w:webHidden/>
              </w:rPr>
            </w:r>
            <w:r w:rsidR="00123FA6">
              <w:rPr>
                <w:noProof/>
                <w:webHidden/>
              </w:rPr>
              <w:fldChar w:fldCharType="separate"/>
            </w:r>
            <w:r>
              <w:rPr>
                <w:noProof/>
                <w:webHidden/>
              </w:rPr>
              <w:t>46</w:t>
            </w:r>
            <w:r w:rsidR="00123FA6">
              <w:rPr>
                <w:noProof/>
                <w:webHidden/>
              </w:rPr>
              <w:fldChar w:fldCharType="end"/>
            </w:r>
          </w:hyperlink>
        </w:p>
        <w:p w:rsidR="0036271F" w:rsidRDefault="001B4564">
          <w:pPr>
            <w:pStyle w:val="13"/>
            <w:tabs>
              <w:tab w:val="right" w:leader="dot" w:pos="10055"/>
            </w:tabs>
            <w:rPr>
              <w:rFonts w:asciiTheme="minorHAnsi" w:eastAsiaTheme="minorEastAsia" w:hAnsiTheme="minorHAnsi" w:cstheme="minorBidi"/>
              <w:noProof/>
              <w:sz w:val="22"/>
              <w:szCs w:val="22"/>
            </w:rPr>
          </w:pPr>
          <w:hyperlink w:anchor="_Toc1573617" w:history="1">
            <w:r w:rsidR="0036271F" w:rsidRPr="00850F3D">
              <w:rPr>
                <w:rStyle w:val="a7"/>
                <w:noProof/>
              </w:rPr>
              <w:t>РАЗДЕЛ V. ПРОЕКТ ДОГОВОРА</w:t>
            </w:r>
            <w:r w:rsidR="0036271F">
              <w:rPr>
                <w:noProof/>
                <w:webHidden/>
              </w:rPr>
              <w:tab/>
            </w:r>
            <w:r w:rsidR="00123FA6">
              <w:rPr>
                <w:noProof/>
                <w:webHidden/>
              </w:rPr>
              <w:fldChar w:fldCharType="begin"/>
            </w:r>
            <w:r w:rsidR="0036271F">
              <w:rPr>
                <w:noProof/>
                <w:webHidden/>
              </w:rPr>
              <w:instrText xml:space="preserve"> PAGEREF _Toc1573617 \h </w:instrText>
            </w:r>
            <w:r w:rsidR="00123FA6">
              <w:rPr>
                <w:noProof/>
                <w:webHidden/>
              </w:rPr>
            </w:r>
            <w:r w:rsidR="00123FA6">
              <w:rPr>
                <w:noProof/>
                <w:webHidden/>
              </w:rPr>
              <w:fldChar w:fldCharType="separate"/>
            </w:r>
            <w:r>
              <w:rPr>
                <w:noProof/>
                <w:webHidden/>
              </w:rPr>
              <w:t>60</w:t>
            </w:r>
            <w:r w:rsidR="00123FA6">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1573602"/>
      <w:r w:rsidRPr="00F34233">
        <w:rPr>
          <w:rFonts w:ascii="Times New Roman" w:hAnsi="Times New Roman" w:cs="Times New Roman"/>
          <w:color w:val="auto"/>
        </w:rPr>
        <w:lastRenderedPageBreak/>
        <w:t>ИЗВЕЩЕНИЕ О ЗАКУПКЕ</w:t>
      </w:r>
      <w:bookmarkEnd w:id="1"/>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6D3E4F">
        <w:rPr>
          <w:color w:val="000000"/>
        </w:rPr>
        <w:t xml:space="preserve">насосного оборудования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76446A" w:rsidRPr="0015184E" w:rsidRDefault="0076446A" w:rsidP="0076446A">
            <w:pPr>
              <w:pStyle w:val="Default"/>
              <w:ind w:firstLine="567"/>
              <w:jc w:val="both"/>
              <w:rPr>
                <w:bCs/>
              </w:rPr>
            </w:pPr>
            <w:r>
              <w:rPr>
                <w:bCs/>
              </w:rPr>
              <w:t>Турусинов Владимир Андреевич</w:t>
            </w:r>
          </w:p>
          <w:p w:rsidR="0076446A" w:rsidRPr="0015184E" w:rsidRDefault="0076446A" w:rsidP="0076446A">
            <w:pPr>
              <w:pStyle w:val="Default"/>
              <w:ind w:firstLine="567"/>
              <w:jc w:val="both"/>
              <w:rPr>
                <w:bCs/>
              </w:rPr>
            </w:pPr>
            <w:r w:rsidRPr="0015184E">
              <w:rPr>
                <w:bCs/>
              </w:rPr>
              <w:t>тел. + 7 (3462) 52-43-</w:t>
            </w:r>
            <w:r>
              <w:rPr>
                <w:bCs/>
              </w:rPr>
              <w:t>69</w:t>
            </w:r>
          </w:p>
          <w:p w:rsidR="0076446A" w:rsidRDefault="0076446A" w:rsidP="0076446A">
            <w:pPr>
              <w:pStyle w:val="Default"/>
              <w:ind w:firstLine="567"/>
              <w:jc w:val="both"/>
              <w:rPr>
                <w:bCs/>
                <w:u w:val="single"/>
              </w:rPr>
            </w:pPr>
            <w:r w:rsidRPr="0015184E">
              <w:t>Адрес электронной почты:</w:t>
            </w:r>
            <w:hyperlink r:id="rId12"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6446A" w:rsidRPr="00C75FA4" w:rsidRDefault="002D3951" w:rsidP="0076446A">
            <w:pPr>
              <w:pStyle w:val="Default"/>
              <w:ind w:firstLine="567"/>
              <w:jc w:val="both"/>
              <w:rPr>
                <w:bCs/>
              </w:rPr>
            </w:pPr>
            <w:r>
              <w:rPr>
                <w:lang w:eastAsia="ru-RU"/>
              </w:rPr>
              <w:t>Дроздов Илья Владимирович</w:t>
            </w:r>
          </w:p>
          <w:p w:rsidR="0076446A" w:rsidRPr="0015184E" w:rsidRDefault="0076446A" w:rsidP="0076446A">
            <w:pPr>
              <w:pStyle w:val="Default"/>
              <w:ind w:firstLine="567"/>
              <w:jc w:val="both"/>
              <w:rPr>
                <w:bCs/>
              </w:rPr>
            </w:pPr>
            <w:r w:rsidRPr="0015184E">
              <w:rPr>
                <w:bCs/>
              </w:rPr>
              <w:t xml:space="preserve">тел. + 7 (3462) </w:t>
            </w:r>
            <w:r w:rsidR="00A10EE8">
              <w:rPr>
                <w:bCs/>
              </w:rPr>
              <w:t>35-84-86</w:t>
            </w:r>
          </w:p>
          <w:p w:rsidR="0076446A" w:rsidRDefault="0076446A" w:rsidP="0076446A">
            <w:pPr>
              <w:pStyle w:val="Default"/>
              <w:ind w:firstLine="567"/>
              <w:jc w:val="both"/>
            </w:pPr>
            <w:r w:rsidRPr="0015184E">
              <w:t>Адрес электронной почты</w:t>
            </w:r>
            <w:r w:rsidRPr="00D36A1C">
              <w:rPr>
                <w:bCs/>
              </w:rPr>
              <w:t xml:space="preserve">: </w:t>
            </w:r>
            <w:hyperlink r:id="rId13" w:history="1">
              <w:r w:rsidR="00A10EE8" w:rsidRPr="001B16A1">
                <w:rPr>
                  <w:rStyle w:val="a7"/>
                </w:rPr>
                <w:t>DrozdovI@surgutgts.ru</w:t>
              </w:r>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76446A">
            <w:pPr>
              <w:autoSpaceDE w:val="0"/>
              <w:autoSpaceDN w:val="0"/>
              <w:adjustRightInd w:val="0"/>
              <w:rPr>
                <w:iCs/>
                <w:color w:val="000000"/>
              </w:rPr>
            </w:pPr>
            <w:r w:rsidRPr="0015184E">
              <w:t xml:space="preserve">Адрес электронной почты: </w:t>
            </w:r>
            <w:hyperlink r:id="rId14" w:history="1">
              <w:r w:rsidRPr="001517A5">
                <w:rPr>
                  <w:rStyle w:val="a7"/>
                </w:rPr>
                <w:t>HaidukovR@surgutgts.ru</w:t>
              </w:r>
            </w:hyperlink>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003E0236" w:rsidRPr="003E0236">
              <w:rPr>
                <w:b/>
                <w:iCs/>
                <w:color w:val="auto"/>
              </w:rPr>
              <w:t>Поставка насосного оборудования</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7F6F87">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разделе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E8640D">
        <w:trPr>
          <w:trHeight w:val="2255"/>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7F6F87">
            <w:pPr>
              <w:autoSpaceDE w:val="0"/>
              <w:autoSpaceDN w:val="0"/>
              <w:adjustRightInd w:val="0"/>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924726" w:rsidRDefault="00924726" w:rsidP="008B3F1B">
            <w:pPr>
              <w:widowControl w:val="0"/>
              <w:autoSpaceDE w:val="0"/>
              <w:autoSpaceDN w:val="0"/>
              <w:adjustRightInd w:val="0"/>
              <w:ind w:firstLine="567"/>
              <w:jc w:val="both"/>
              <w:rPr>
                <w:b/>
              </w:rPr>
            </w:pPr>
            <w:r w:rsidRPr="00924726">
              <w:rPr>
                <w:b/>
              </w:rPr>
              <w:t>9 782 623,34 (Девять миллионов семьсот восемьдесят две тысячи шестьсот двадцать три) руб</w:t>
            </w:r>
            <w:r w:rsidR="00BF36A7">
              <w:rPr>
                <w:b/>
              </w:rPr>
              <w:t>ля</w:t>
            </w:r>
            <w:r w:rsidRPr="00924726">
              <w:rPr>
                <w:b/>
              </w:rPr>
              <w:t xml:space="preserve"> 34 копейки с учетом НДС 20%</w:t>
            </w:r>
          </w:p>
          <w:p w:rsidR="001C32E6" w:rsidRPr="008B3F1B" w:rsidRDefault="008B3F1B" w:rsidP="008B3F1B">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w:t>
            </w:r>
            <w:r w:rsidRPr="0015184E">
              <w:rPr>
                <w:snapToGrid w:val="0"/>
              </w:rPr>
              <w:lastRenderedPageBreak/>
              <w:t xml:space="preserve">соответствии с условиями договора или на иных основаниях. </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4811B9">
              <w:rPr>
                <w:b/>
              </w:rPr>
              <w:t>19</w:t>
            </w:r>
            <w:r w:rsidR="00B94344" w:rsidRPr="009F0936">
              <w:rPr>
                <w:b/>
              </w:rPr>
              <w:t>»</w:t>
            </w:r>
            <w:r w:rsidR="00B94344">
              <w:rPr>
                <w:b/>
              </w:rPr>
              <w:t xml:space="preserve"> апрел</w:t>
            </w:r>
            <w:r w:rsidR="004811B9">
              <w:rPr>
                <w:b/>
              </w:rPr>
              <w:t>я</w:t>
            </w:r>
            <w:r w:rsidR="00B94344">
              <w:rPr>
                <w:b/>
              </w:rPr>
              <w:t xml:space="preserve"> </w:t>
            </w:r>
            <w:r w:rsidR="00B94344" w:rsidRPr="00F87E6C">
              <w:rPr>
                <w:b/>
              </w:rPr>
              <w:t xml:space="preserve"> </w:t>
            </w:r>
            <w:r w:rsidR="00B94344" w:rsidRPr="00A0465A">
              <w:rPr>
                <w:b/>
              </w:rPr>
              <w:t xml:space="preserve">2019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E8640D">
            <w:pPr>
              <w:rPr>
                <w:b/>
              </w:rPr>
            </w:pPr>
            <w:r w:rsidRPr="00A0465A">
              <w:rPr>
                <w:b/>
              </w:rPr>
              <w:t>«</w:t>
            </w:r>
            <w:r w:rsidR="004811B9">
              <w:rPr>
                <w:b/>
              </w:rPr>
              <w:t>2</w:t>
            </w:r>
            <w:r w:rsidR="00135167">
              <w:rPr>
                <w:b/>
              </w:rPr>
              <w:t>9</w:t>
            </w:r>
            <w:r w:rsidRPr="009F0936">
              <w:rPr>
                <w:b/>
              </w:rPr>
              <w:t>»</w:t>
            </w:r>
            <w:r w:rsidR="004811B9">
              <w:rPr>
                <w:b/>
              </w:rPr>
              <w:t xml:space="preserve"> апреля</w:t>
            </w:r>
            <w:r>
              <w:rPr>
                <w:b/>
              </w:rPr>
              <w:t xml:space="preserve"> </w:t>
            </w:r>
            <w:r w:rsidRPr="00F87E6C">
              <w:rPr>
                <w:b/>
              </w:rPr>
              <w:t xml:space="preserve"> </w:t>
            </w:r>
            <w:r w:rsidRPr="00A0465A">
              <w:rPr>
                <w:b/>
              </w:rPr>
              <w:t xml:space="preserve">2019 года </w:t>
            </w:r>
            <w:r w:rsidR="001C32E6" w:rsidRPr="00F87E6C">
              <w:rPr>
                <w:b/>
              </w:rPr>
              <w:t>09:00 (время местное МСК+2,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135167">
              <w:rPr>
                <w:b/>
              </w:rPr>
              <w:t>30</w:t>
            </w:r>
            <w:r w:rsidRPr="009F0936">
              <w:rPr>
                <w:b/>
              </w:rPr>
              <w:t>»</w:t>
            </w:r>
            <w:r w:rsidR="004811B9">
              <w:rPr>
                <w:b/>
              </w:rPr>
              <w:t xml:space="preserve"> апреля</w:t>
            </w:r>
            <w:r w:rsidRPr="00F87E6C">
              <w:rPr>
                <w:b/>
              </w:rPr>
              <w:t xml:space="preserve"> </w:t>
            </w:r>
            <w:r w:rsidRPr="00A0465A">
              <w:rPr>
                <w:b/>
              </w:rPr>
              <w:t xml:space="preserve">2019 года </w:t>
            </w:r>
            <w:r w:rsidR="005A1199" w:rsidRPr="005E761C">
              <w:rPr>
                <w:b/>
              </w:rPr>
              <w:t xml:space="preserve">в 09 часов 00 минут </w:t>
            </w:r>
            <w:r w:rsidR="005A1199"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4811B9">
            <w:pPr>
              <w:jc w:val="both"/>
              <w:rPr>
                <w:b/>
              </w:rPr>
            </w:pPr>
            <w:r w:rsidRPr="00A0465A">
              <w:rPr>
                <w:b/>
              </w:rPr>
              <w:t>«</w:t>
            </w:r>
            <w:r w:rsidR="004811B9">
              <w:rPr>
                <w:b/>
              </w:rPr>
              <w:t>23</w:t>
            </w:r>
            <w:r w:rsidRPr="009F0936">
              <w:rPr>
                <w:b/>
              </w:rPr>
              <w:t>»</w:t>
            </w:r>
            <w:r>
              <w:rPr>
                <w:b/>
              </w:rPr>
              <w:t xml:space="preserve"> </w:t>
            </w:r>
            <w:r w:rsidR="004811B9">
              <w:rPr>
                <w:b/>
              </w:rPr>
              <w:t>мая</w:t>
            </w:r>
            <w:r>
              <w:rPr>
                <w:b/>
              </w:rPr>
              <w:t xml:space="preserve"> </w:t>
            </w:r>
            <w:r w:rsidRPr="00F87E6C">
              <w:rPr>
                <w:b/>
              </w:rPr>
              <w:t xml:space="preserve"> </w:t>
            </w:r>
            <w:r w:rsidRPr="00A0465A">
              <w:rPr>
                <w:b/>
              </w:rPr>
              <w:t xml:space="preserve">2019 года </w:t>
            </w:r>
            <w:r w:rsidR="005A1199" w:rsidRPr="005E761C">
              <w:rPr>
                <w:b/>
              </w:rPr>
              <w:t xml:space="preserve">в 09 часов 00 минут (время местное МСК+2,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4811B9">
              <w:rPr>
                <w:b/>
              </w:rPr>
              <w:t>21</w:t>
            </w:r>
            <w:r w:rsidR="00B94344" w:rsidRPr="009F0936">
              <w:rPr>
                <w:b/>
              </w:rPr>
              <w:t>»</w:t>
            </w:r>
            <w:r w:rsidR="00B94344">
              <w:rPr>
                <w:b/>
              </w:rPr>
              <w:t xml:space="preserve"> </w:t>
            </w:r>
            <w:r w:rsidR="004811B9">
              <w:rPr>
                <w:b/>
              </w:rPr>
              <w:t>мая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4811B9">
              <w:rPr>
                <w:b/>
              </w:rPr>
              <w:t>22</w:t>
            </w:r>
            <w:r w:rsidR="00B94344" w:rsidRPr="009F0936">
              <w:rPr>
                <w:b/>
              </w:rPr>
              <w:t>»</w:t>
            </w:r>
            <w:r w:rsidR="00B94344">
              <w:rPr>
                <w:b/>
              </w:rPr>
              <w:t xml:space="preserve"> </w:t>
            </w:r>
            <w:r w:rsidR="004811B9">
              <w:rPr>
                <w:b/>
              </w:rPr>
              <w:t xml:space="preserve"> мая</w:t>
            </w:r>
            <w:r w:rsidR="00B94344">
              <w:rPr>
                <w:b/>
              </w:rPr>
              <w:t xml:space="preserve"> </w:t>
            </w:r>
            <w:r w:rsidR="00B94344" w:rsidRPr="00F87E6C">
              <w:rPr>
                <w:b/>
              </w:rPr>
              <w:t xml:space="preserve"> </w:t>
            </w:r>
            <w:r w:rsidR="00B94344" w:rsidRPr="00A0465A">
              <w:rPr>
                <w:b/>
              </w:rPr>
              <w:t>2019 года</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4811B9">
              <w:rPr>
                <w:b/>
              </w:rPr>
              <w:t>28</w:t>
            </w:r>
            <w:r w:rsidR="00B94344" w:rsidRPr="009F0936">
              <w:rPr>
                <w:b/>
              </w:rPr>
              <w:t>»</w:t>
            </w:r>
            <w:r w:rsidR="00B94344">
              <w:rPr>
                <w:b/>
              </w:rPr>
              <w:t xml:space="preserve"> </w:t>
            </w:r>
            <w:r w:rsidR="004811B9">
              <w:rPr>
                <w:b/>
              </w:rPr>
              <w:t>мая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4811B9">
              <w:rPr>
                <w:b/>
              </w:rPr>
              <w:t>29</w:t>
            </w:r>
            <w:r w:rsidR="00B94344" w:rsidRPr="009F0936">
              <w:rPr>
                <w:b/>
              </w:rPr>
              <w:t>»</w:t>
            </w:r>
            <w:r w:rsidR="00B94344">
              <w:rPr>
                <w:b/>
              </w:rPr>
              <w:t xml:space="preserve"> </w:t>
            </w:r>
            <w:r w:rsidR="004811B9">
              <w:rPr>
                <w:b/>
              </w:rPr>
              <w:t>мая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7"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8"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C8596A">
          <w:pgSz w:w="11906" w:h="16838"/>
          <w:pgMar w:top="709" w:right="850" w:bottom="1134" w:left="851" w:header="708" w:footer="708"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1573603"/>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1573604"/>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9"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1573605"/>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8"/>
      <w:bookmarkEnd w:id="9"/>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1573606"/>
      <w:r w:rsidRPr="00533B4D">
        <w:rPr>
          <w:rFonts w:ascii="Times New Roman" w:hAnsi="Times New Roman" w:cs="Times New Roman"/>
          <w:color w:val="auto"/>
          <w:szCs w:val="28"/>
        </w:rPr>
        <w:t>2.1. Общие сведения о закупке</w:t>
      </w:r>
      <w:bookmarkEnd w:id="10"/>
      <w:bookmarkEnd w:id="11"/>
      <w:bookmarkEnd w:id="12"/>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306554" w:rsidRPr="0015184E" w:rsidRDefault="00306554" w:rsidP="00306554">
            <w:pPr>
              <w:pStyle w:val="Default"/>
              <w:ind w:firstLine="567"/>
              <w:jc w:val="both"/>
              <w:rPr>
                <w:bCs/>
              </w:rPr>
            </w:pPr>
            <w:r>
              <w:rPr>
                <w:bCs/>
              </w:rPr>
              <w:t>Турусинов Владимир Андреевич</w:t>
            </w:r>
          </w:p>
          <w:p w:rsidR="00306554" w:rsidRPr="0015184E" w:rsidRDefault="00306554" w:rsidP="00306554">
            <w:pPr>
              <w:pStyle w:val="Default"/>
              <w:ind w:firstLine="567"/>
              <w:jc w:val="both"/>
              <w:rPr>
                <w:bCs/>
              </w:rPr>
            </w:pPr>
            <w:r w:rsidRPr="0015184E">
              <w:rPr>
                <w:bCs/>
              </w:rPr>
              <w:t>тел. + 7 (3462) 52-43-</w:t>
            </w:r>
            <w:r>
              <w:rPr>
                <w:bCs/>
              </w:rPr>
              <w:t>69</w:t>
            </w:r>
          </w:p>
          <w:p w:rsidR="00306554" w:rsidRDefault="00306554" w:rsidP="00306554">
            <w:pPr>
              <w:pStyle w:val="Default"/>
              <w:ind w:firstLine="567"/>
              <w:jc w:val="both"/>
              <w:rPr>
                <w:bCs/>
                <w:u w:val="single"/>
              </w:rPr>
            </w:pPr>
            <w:r w:rsidRPr="0015184E">
              <w:t>Адрес электронной почты:</w:t>
            </w:r>
            <w:hyperlink r:id="rId20"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06A0" w:rsidRPr="00C75FA4" w:rsidRDefault="005306A0" w:rsidP="005306A0">
            <w:pPr>
              <w:pStyle w:val="Default"/>
              <w:ind w:firstLine="567"/>
              <w:jc w:val="both"/>
              <w:rPr>
                <w:bCs/>
              </w:rPr>
            </w:pPr>
            <w:r>
              <w:rPr>
                <w:lang w:eastAsia="ru-RU"/>
              </w:rPr>
              <w:t>Дроздов Илья Владимирович</w:t>
            </w:r>
          </w:p>
          <w:p w:rsidR="005306A0" w:rsidRPr="0015184E" w:rsidRDefault="005306A0" w:rsidP="005306A0">
            <w:pPr>
              <w:pStyle w:val="Default"/>
              <w:ind w:firstLine="567"/>
              <w:jc w:val="both"/>
              <w:rPr>
                <w:bCs/>
              </w:rPr>
            </w:pPr>
            <w:r w:rsidRPr="0015184E">
              <w:rPr>
                <w:bCs/>
              </w:rPr>
              <w:t xml:space="preserve">тел. + 7 (3462) </w:t>
            </w:r>
            <w:r>
              <w:rPr>
                <w:bCs/>
              </w:rPr>
              <w:t>35-84-86</w:t>
            </w:r>
          </w:p>
          <w:p w:rsidR="005306A0" w:rsidRDefault="005306A0" w:rsidP="005306A0">
            <w:pPr>
              <w:pStyle w:val="Default"/>
              <w:ind w:firstLine="567"/>
              <w:jc w:val="both"/>
            </w:pPr>
            <w:r w:rsidRPr="0015184E">
              <w:t>Адрес электронной почты</w:t>
            </w:r>
            <w:r w:rsidRPr="00D36A1C">
              <w:rPr>
                <w:bCs/>
              </w:rPr>
              <w:t xml:space="preserve">: </w:t>
            </w:r>
            <w:hyperlink r:id="rId21" w:history="1">
              <w:r w:rsidRPr="001B16A1">
                <w:rPr>
                  <w:rStyle w:val="a7"/>
                </w:rPr>
                <w:t>DrozdovI@surgutgts.ru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2" w:history="1">
              <w:r w:rsidRPr="001517A5">
                <w:rPr>
                  <w:rStyle w:val="a7"/>
                </w:rPr>
                <w:t>HaidukovR@surgutgts.ru</w:t>
              </w:r>
            </w:hyperlink>
          </w:p>
        </w:tc>
      </w:tr>
      <w:tr w:rsidR="00217C26" w:rsidRPr="0015184E" w:rsidTr="00450304">
        <w:trPr>
          <w:trHeight w:val="694"/>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w:t>
            </w:r>
            <w:r w:rsidRPr="00217C26">
              <w:rPr>
                <w:bCs/>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r>
            <w:r w:rsidRPr="0074580A">
              <w:rPr>
                <w:rFonts w:eastAsia="Calibri"/>
                <w:color w:val="000000"/>
                <w:lang w:eastAsia="en-US"/>
              </w:rPr>
              <w:lastRenderedPageBreak/>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306554">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 xml:space="preserve">(договоров) по результатам закупки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lastRenderedPageBreak/>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5" w:history="1">
              <w:r w:rsidR="009236F4" w:rsidRPr="00FA1A78">
                <w:rPr>
                  <w:rFonts w:eastAsia="Calibri"/>
                  <w:color w:val="0000FF"/>
                  <w:u w:val="single"/>
                  <w:lang w:eastAsia="en-US"/>
                </w:rPr>
                <w:t>www.roseltorg.ru</w:t>
              </w:r>
            </w:hyperlink>
          </w:p>
        </w:tc>
      </w:tr>
      <w:tr w:rsidR="00125E35" w:rsidRPr="0015184E" w:rsidTr="00450304">
        <w:trPr>
          <w:trHeight w:val="601"/>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E8640D">
            <w:pPr>
              <w:jc w:val="both"/>
              <w:rPr>
                <w:b/>
              </w:rPr>
            </w:pPr>
            <w:r w:rsidRPr="00A0465A">
              <w:rPr>
                <w:b/>
              </w:rPr>
              <w:t>«</w:t>
            </w:r>
            <w:r w:rsidR="004811B9">
              <w:rPr>
                <w:b/>
              </w:rPr>
              <w:t>19</w:t>
            </w:r>
            <w:r w:rsidRPr="009F0936">
              <w:rPr>
                <w:b/>
              </w:rPr>
              <w:t>»</w:t>
            </w:r>
            <w:r>
              <w:rPr>
                <w:b/>
              </w:rPr>
              <w:t xml:space="preserve"> апрель </w:t>
            </w:r>
            <w:r w:rsidRPr="00F87E6C">
              <w:rPr>
                <w:b/>
              </w:rPr>
              <w:t xml:space="preserve"> </w:t>
            </w:r>
            <w:r w:rsidRPr="00A0465A">
              <w:rPr>
                <w:b/>
              </w:rPr>
              <w:t>2019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B94344" w:rsidRPr="00A0465A">
              <w:rPr>
                <w:b/>
              </w:rPr>
              <w:t>«</w:t>
            </w:r>
            <w:r w:rsidR="004811B9">
              <w:rPr>
                <w:b/>
              </w:rPr>
              <w:t>19</w:t>
            </w:r>
            <w:r w:rsidR="00B94344" w:rsidRPr="009F0936">
              <w:rPr>
                <w:b/>
              </w:rPr>
              <w:t>»</w:t>
            </w:r>
            <w:r w:rsidR="004811B9">
              <w:rPr>
                <w:b/>
              </w:rPr>
              <w:t xml:space="preserve"> апреля</w:t>
            </w:r>
            <w:r w:rsidR="00B94344">
              <w:rPr>
                <w:b/>
              </w:rPr>
              <w:t xml:space="preserve"> </w:t>
            </w:r>
            <w:r w:rsidR="00B94344" w:rsidRPr="00F87E6C">
              <w:rPr>
                <w:b/>
              </w:rPr>
              <w:t xml:space="preserve"> </w:t>
            </w:r>
            <w:r w:rsidR="00B94344" w:rsidRPr="00A0465A">
              <w:rPr>
                <w:b/>
              </w:rPr>
              <w:t>2019 года</w:t>
            </w:r>
          </w:p>
          <w:p w:rsidR="00125E35" w:rsidRPr="005E761C" w:rsidRDefault="00125E35" w:rsidP="00125E35">
            <w:pPr>
              <w:jc w:val="both"/>
            </w:pPr>
            <w:r w:rsidRPr="005E761C">
              <w:rPr>
                <w:b/>
              </w:rPr>
              <w:t xml:space="preserve">Дата и время окончания срока: 09 часов 00 минут </w:t>
            </w:r>
            <w:r w:rsidR="00B94344" w:rsidRPr="00A0465A">
              <w:rPr>
                <w:b/>
              </w:rPr>
              <w:t>«</w:t>
            </w:r>
            <w:r w:rsidR="004811B9">
              <w:rPr>
                <w:b/>
              </w:rPr>
              <w:t>2</w:t>
            </w:r>
            <w:r w:rsidR="006D1F3B">
              <w:rPr>
                <w:b/>
              </w:rPr>
              <w:t>9</w:t>
            </w:r>
            <w:r w:rsidR="00B94344" w:rsidRPr="009F0936">
              <w:rPr>
                <w:b/>
              </w:rPr>
              <w:t>»</w:t>
            </w:r>
            <w:r w:rsidR="00B94344">
              <w:rPr>
                <w:b/>
              </w:rPr>
              <w:t xml:space="preserve"> апрел</w:t>
            </w:r>
            <w:r w:rsidR="004811B9">
              <w:rPr>
                <w:b/>
              </w:rPr>
              <w:t>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вэлектронной </w:t>
            </w:r>
            <w:r w:rsidRPr="0015184E">
              <w:rPr>
                <w:bCs/>
              </w:rPr>
              <w:lastRenderedPageBreak/>
              <w:t>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B94344" w:rsidP="00433B59">
            <w:pPr>
              <w:autoSpaceDE w:val="0"/>
              <w:autoSpaceDN w:val="0"/>
              <w:adjustRightInd w:val="0"/>
              <w:jc w:val="both"/>
              <w:rPr>
                <w:b/>
                <w:iCs/>
                <w:color w:val="000000"/>
              </w:rPr>
            </w:pPr>
            <w:r w:rsidRPr="00A0465A">
              <w:rPr>
                <w:b/>
              </w:rPr>
              <w:t>«</w:t>
            </w:r>
            <w:r w:rsidR="006D1F3B">
              <w:rPr>
                <w:b/>
              </w:rPr>
              <w:t>30</w:t>
            </w:r>
            <w:r w:rsidRPr="009F0936">
              <w:rPr>
                <w:b/>
              </w:rPr>
              <w:t>»</w:t>
            </w:r>
            <w:r>
              <w:rPr>
                <w:b/>
              </w:rPr>
              <w:t xml:space="preserve"> </w:t>
            </w:r>
            <w:r w:rsidR="004811B9">
              <w:rPr>
                <w:b/>
              </w:rPr>
              <w:t>апреля</w:t>
            </w:r>
            <w:r>
              <w:rPr>
                <w:b/>
              </w:rPr>
              <w:t xml:space="preserve"> </w:t>
            </w:r>
            <w:r w:rsidRPr="00F87E6C">
              <w:rPr>
                <w:b/>
              </w:rPr>
              <w:t xml:space="preserve"> </w:t>
            </w:r>
            <w:r w:rsidRPr="00A0465A">
              <w:rPr>
                <w:b/>
              </w:rPr>
              <w:t xml:space="preserve">2019 года </w:t>
            </w:r>
            <w:r w:rsidR="00433B59" w:rsidRPr="005E761C">
              <w:rPr>
                <w:b/>
              </w:rPr>
              <w:t xml:space="preserve">в 09 часов 00 минут </w:t>
            </w:r>
            <w:r w:rsidR="00433B59"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B94344" w:rsidP="00433B59">
            <w:pPr>
              <w:jc w:val="both"/>
              <w:rPr>
                <w:b/>
              </w:rPr>
            </w:pPr>
            <w:r w:rsidRPr="00A0465A">
              <w:rPr>
                <w:b/>
              </w:rPr>
              <w:lastRenderedPageBreak/>
              <w:t>«</w:t>
            </w:r>
            <w:r w:rsidR="004811B9">
              <w:rPr>
                <w:b/>
              </w:rPr>
              <w:t>23</w:t>
            </w:r>
            <w:r w:rsidRPr="009F0936">
              <w:rPr>
                <w:b/>
              </w:rPr>
              <w:t>»</w:t>
            </w:r>
            <w:r w:rsidR="004811B9">
              <w:rPr>
                <w:b/>
              </w:rPr>
              <w:t xml:space="preserve"> мая </w:t>
            </w:r>
            <w:r w:rsidRPr="00F87E6C">
              <w:rPr>
                <w:b/>
              </w:rPr>
              <w:t xml:space="preserve"> </w:t>
            </w:r>
            <w:r w:rsidRPr="00A0465A">
              <w:rPr>
                <w:b/>
              </w:rPr>
              <w:t xml:space="preserve">2019 года </w:t>
            </w:r>
            <w:r w:rsidR="00433B59" w:rsidRPr="005E761C">
              <w:rPr>
                <w:b/>
              </w:rPr>
              <w:t xml:space="preserve">в 09 часов 00 минут (время местное МСК+2,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4811B9" w:rsidRPr="00A0465A">
              <w:rPr>
                <w:b/>
              </w:rPr>
              <w:t>«</w:t>
            </w:r>
            <w:r w:rsidR="004811B9">
              <w:rPr>
                <w:b/>
              </w:rPr>
              <w:t>21</w:t>
            </w:r>
            <w:r w:rsidR="004811B9" w:rsidRPr="009F0936">
              <w:rPr>
                <w:b/>
              </w:rPr>
              <w:t>»</w:t>
            </w:r>
            <w:r w:rsidR="004811B9">
              <w:rPr>
                <w:b/>
              </w:rPr>
              <w:t xml:space="preserve"> </w:t>
            </w:r>
            <w:r w:rsidR="00B94344">
              <w:rPr>
                <w:b/>
              </w:rPr>
              <w:t xml:space="preserve"> </w:t>
            </w:r>
            <w:r w:rsidR="00B67C71">
              <w:rPr>
                <w:b/>
              </w:rPr>
              <w:t>мая</w:t>
            </w:r>
            <w:r w:rsidR="00B94344">
              <w:rPr>
                <w:b/>
              </w:rPr>
              <w:t xml:space="preserve"> </w:t>
            </w:r>
            <w:r w:rsidR="00B94344" w:rsidRPr="00F87E6C">
              <w:rPr>
                <w:b/>
              </w:rPr>
              <w:t xml:space="preserve"> </w:t>
            </w:r>
            <w:r w:rsidR="00B94344" w:rsidRPr="00A0465A">
              <w:rPr>
                <w:b/>
              </w:rPr>
              <w:t xml:space="preserve">2019 года </w:t>
            </w:r>
            <w:r w:rsidRPr="005E761C">
              <w:rPr>
                <w:b/>
              </w:rPr>
              <w:t>(время местное МСК+2, GMT +5).</w:t>
            </w:r>
          </w:p>
          <w:p w:rsidR="00E10CBE" w:rsidRDefault="00E10CBE" w:rsidP="00E10CBE">
            <w:pPr>
              <w:jc w:val="both"/>
              <w:rPr>
                <w:b/>
              </w:rPr>
            </w:pPr>
            <w:r w:rsidRPr="005A554C">
              <w:rPr>
                <w:b/>
                <w:iCs/>
              </w:rPr>
              <w:t>Аукционный торг:</w:t>
            </w:r>
            <w:r w:rsidR="00306554">
              <w:rPr>
                <w:b/>
                <w:iCs/>
              </w:rPr>
              <w:t xml:space="preserve"> </w:t>
            </w:r>
            <w:r w:rsidR="004811B9" w:rsidRPr="00A0465A">
              <w:rPr>
                <w:b/>
              </w:rPr>
              <w:t>«</w:t>
            </w:r>
            <w:r w:rsidR="004811B9">
              <w:rPr>
                <w:b/>
              </w:rPr>
              <w:t>22</w:t>
            </w:r>
            <w:r w:rsidR="004811B9" w:rsidRPr="009F0936">
              <w:rPr>
                <w:b/>
              </w:rPr>
              <w:t>»</w:t>
            </w:r>
            <w:r w:rsidR="004811B9">
              <w:rPr>
                <w:b/>
              </w:rPr>
              <w:t xml:space="preserve">  мая </w:t>
            </w:r>
            <w:r w:rsidR="004811B9" w:rsidRPr="00F87E6C">
              <w:rPr>
                <w:b/>
              </w:rPr>
              <w:t xml:space="preserve"> </w:t>
            </w:r>
            <w:r w:rsidR="00B94344" w:rsidRPr="00A0465A">
              <w:rPr>
                <w:b/>
              </w:rPr>
              <w:t xml:space="preserve">2019 года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92698D" w:rsidRPr="00E10CBE" w:rsidRDefault="0092698D" w:rsidP="00E10CBE">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4811B9" w:rsidRPr="00A0465A">
              <w:rPr>
                <w:b/>
              </w:rPr>
              <w:t>«</w:t>
            </w:r>
            <w:r w:rsidR="004811B9">
              <w:rPr>
                <w:b/>
              </w:rPr>
              <w:t>28</w:t>
            </w:r>
            <w:r w:rsidR="004811B9" w:rsidRPr="009F0936">
              <w:rPr>
                <w:b/>
              </w:rPr>
              <w:t>»</w:t>
            </w:r>
            <w:r w:rsidR="004811B9">
              <w:rPr>
                <w:b/>
              </w:rPr>
              <w:t xml:space="preserve"> мая </w:t>
            </w:r>
            <w:r w:rsidR="004811B9" w:rsidRPr="00F87E6C">
              <w:rPr>
                <w:b/>
              </w:rPr>
              <w:t xml:space="preserve"> </w:t>
            </w:r>
            <w:r w:rsidR="00B94344" w:rsidRPr="00A0465A">
              <w:rPr>
                <w:b/>
              </w:rPr>
              <w:t>2019 года</w:t>
            </w:r>
            <w:r w:rsidRPr="005E761C">
              <w:rPr>
                <w:b/>
              </w:rPr>
              <w:t xml:space="preserve">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4811B9" w:rsidRPr="00A0465A">
              <w:rPr>
                <w:b/>
              </w:rPr>
              <w:t>«</w:t>
            </w:r>
            <w:r w:rsidR="004811B9">
              <w:rPr>
                <w:b/>
              </w:rPr>
              <w:t>29</w:t>
            </w:r>
            <w:r w:rsidR="004811B9" w:rsidRPr="009F0936">
              <w:rPr>
                <w:b/>
              </w:rPr>
              <w:t>»</w:t>
            </w:r>
            <w:r w:rsidR="004811B9">
              <w:rPr>
                <w:b/>
              </w:rPr>
              <w:t xml:space="preserve"> мая </w:t>
            </w:r>
            <w:r w:rsidR="00B94344" w:rsidRPr="00F87E6C">
              <w:rPr>
                <w:b/>
              </w:rPr>
              <w:t xml:space="preserve"> </w:t>
            </w:r>
            <w:r w:rsidR="00B94344" w:rsidRPr="00A0465A">
              <w:rPr>
                <w:b/>
              </w:rPr>
              <w:t xml:space="preserve">2019 года </w:t>
            </w:r>
            <w:r w:rsidRPr="005E761C">
              <w:rPr>
                <w:b/>
              </w:rPr>
              <w:t>(время местное МСК+2, GMT +5).</w:t>
            </w:r>
          </w:p>
          <w:p w:rsidR="00125E35" w:rsidRPr="005E761C" w:rsidRDefault="001C27CD" w:rsidP="00155686">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6"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94344" w:rsidRPr="00A0465A">
              <w:rPr>
                <w:b/>
              </w:rPr>
              <w:t>«</w:t>
            </w:r>
            <w:r w:rsidR="004811B9">
              <w:rPr>
                <w:b/>
              </w:rPr>
              <w:t>19</w:t>
            </w:r>
            <w:r w:rsidR="00B94344" w:rsidRPr="009F0936">
              <w:rPr>
                <w:b/>
              </w:rPr>
              <w:t>»</w:t>
            </w:r>
            <w:r w:rsidR="004811B9">
              <w:rPr>
                <w:b/>
              </w:rPr>
              <w:t xml:space="preserve"> апреля</w:t>
            </w:r>
            <w:r w:rsidR="00B94344" w:rsidRPr="00F87E6C">
              <w:rPr>
                <w:b/>
              </w:rPr>
              <w:t xml:space="preserve"> </w:t>
            </w:r>
            <w:r w:rsidR="00B94344" w:rsidRPr="00A0465A">
              <w:rPr>
                <w:b/>
              </w:rPr>
              <w:t xml:space="preserve">2019 года </w:t>
            </w:r>
            <w:r w:rsidRPr="00D7269B">
              <w:rPr>
                <w:b/>
              </w:rPr>
              <w:t>(время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4811B9">
              <w:rPr>
                <w:b/>
              </w:rPr>
              <w:t>2</w:t>
            </w:r>
            <w:r w:rsidR="002E1BB5">
              <w:rPr>
                <w:b/>
              </w:rPr>
              <w:t>4</w:t>
            </w:r>
            <w:r w:rsidR="00B94344" w:rsidRPr="009F0936">
              <w:rPr>
                <w:b/>
              </w:rPr>
              <w:t>»</w:t>
            </w:r>
            <w:r w:rsidR="004811B9">
              <w:rPr>
                <w:b/>
              </w:rPr>
              <w:t xml:space="preserve"> апреля</w:t>
            </w:r>
            <w:r w:rsidR="00B94344">
              <w:rPr>
                <w:b/>
              </w:rPr>
              <w:t xml:space="preserve"> </w:t>
            </w:r>
            <w:r w:rsidR="00B94344" w:rsidRPr="00F87E6C">
              <w:rPr>
                <w:b/>
              </w:rPr>
              <w:t xml:space="preserve"> </w:t>
            </w:r>
            <w:r w:rsidR="00B94344" w:rsidRPr="00A0465A">
              <w:rPr>
                <w:b/>
              </w:rPr>
              <w:t xml:space="preserve">2019 года </w:t>
            </w:r>
            <w:r w:rsidRPr="00D7269B">
              <w:rPr>
                <w:b/>
              </w:rPr>
              <w:t>(время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xml:space="preserve">, поступившие с нарушением требований, </w:t>
            </w:r>
            <w:r w:rsidRPr="0015184E">
              <w:lastRenderedPageBreak/>
              <w:t>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857B4" w:rsidRPr="00E857B4" w:rsidRDefault="00E857B4" w:rsidP="00125E35">
            <w:pPr>
              <w:pStyle w:val="Default"/>
              <w:jc w:val="both"/>
              <w:rPr>
                <w:b/>
              </w:rPr>
            </w:pPr>
            <w:r>
              <w:rPr>
                <w:iCs/>
                <w:color w:val="auto"/>
              </w:rPr>
              <w:t xml:space="preserve">Предмет договора: </w:t>
            </w:r>
            <w:r w:rsidR="004203EB" w:rsidRPr="003E0236">
              <w:rPr>
                <w:b/>
                <w:iCs/>
                <w:color w:val="auto"/>
              </w:rPr>
              <w:t>Поставка насосного оборудования</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15184E">
              <w:rPr>
                <w:bCs/>
              </w:rPr>
              <w:lastRenderedPageBreak/>
              <w:t>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4203EB" w:rsidRDefault="004203EB" w:rsidP="004203EB">
            <w:pPr>
              <w:widowControl w:val="0"/>
              <w:autoSpaceDE w:val="0"/>
              <w:autoSpaceDN w:val="0"/>
              <w:adjustRightInd w:val="0"/>
              <w:ind w:firstLine="567"/>
              <w:jc w:val="both"/>
              <w:rPr>
                <w:b/>
              </w:rPr>
            </w:pPr>
            <w:r w:rsidRPr="00924726">
              <w:rPr>
                <w:b/>
              </w:rPr>
              <w:t>9 782 623,34 (Девять миллионов семьсот восемьдесят две тысячи шестьсот двадцать три) руб</w:t>
            </w:r>
            <w:r>
              <w:rPr>
                <w:b/>
              </w:rPr>
              <w:t>ля</w:t>
            </w:r>
            <w:r w:rsidRPr="00924726">
              <w:rPr>
                <w:b/>
              </w:rPr>
              <w:t xml:space="preserve"> 34 копейки с учетом НДС 20%</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332312" w:rsidP="00332312">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w:t>
            </w:r>
            <w:r>
              <w:rPr>
                <w:snapToGrid w:val="0"/>
              </w:rPr>
              <w:t xml:space="preserve">, </w:t>
            </w:r>
            <w:r>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25E35" w:rsidRPr="0015184E" w:rsidRDefault="00332312" w:rsidP="00332312">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3A3AB0">
            <w:pPr>
              <w:pStyle w:val="ab"/>
              <w:numPr>
                <w:ilvl w:val="0"/>
                <w:numId w:val="1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5225E0" w:rsidRPr="005225E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w:t>
            </w:r>
            <w:r w:rsidRPr="0015184E">
              <w:rPr>
                <w:rFonts w:cs="Arial"/>
                <w:color w:val="000000"/>
              </w:rPr>
              <w:lastRenderedPageBreak/>
              <w:t>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1B4564">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1B4564">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757DCE" w:rsidRPr="000F3B3F">
              <w:rPr>
                <w:rFonts w:cs="Arial"/>
                <w:color w:val="000000"/>
              </w:rPr>
              <w:t xml:space="preserve">(Форма </w:t>
            </w:r>
            <w:r w:rsidR="00757DCE" w:rsidRPr="00117B4D">
              <w:rPr>
                <w:rFonts w:cs="Arial"/>
              </w:rPr>
              <w:t>5 раздела</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w:t>
            </w:r>
            <w:r w:rsidRPr="0015184E">
              <w:rPr>
                <w:rFonts w:cs="Arial"/>
                <w:color w:val="000000"/>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(десять) минут от начала проведения аукционного торга либо</w:t>
            </w:r>
            <w:r w:rsidR="000C4B59">
              <w:rPr>
                <w:color w:val="000000"/>
              </w:rPr>
              <w:t xml:space="preserve"> </w:t>
            </w:r>
            <w:r w:rsidR="00376111">
              <w:rPr>
                <w:color w:val="000000"/>
              </w:rPr>
              <w:t>2</w:t>
            </w:r>
            <w:r w:rsidRPr="00C10A70">
              <w:rPr>
                <w:color w:val="000000"/>
              </w:rPr>
              <w:t>0 (десять)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w:t>
            </w:r>
            <w:r w:rsidRPr="00C37BC0">
              <w:rPr>
                <w:color w:val="000000"/>
              </w:rP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3A3AB0">
        <w:trPr>
          <w:trHeight w:val="83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2A5714" w:rsidRPr="00406709" w:rsidRDefault="002A5714" w:rsidP="002A5714">
            <w:pPr>
              <w:jc w:val="both"/>
            </w:pPr>
            <w:r w:rsidRPr="00406709">
              <w:t>Установлено.</w:t>
            </w:r>
          </w:p>
          <w:p w:rsidR="002A5714" w:rsidRDefault="002A5714" w:rsidP="002A5714">
            <w:pPr>
              <w:autoSpaceDE w:val="0"/>
              <w:autoSpaceDN w:val="0"/>
              <w:adjustRightInd w:val="0"/>
              <w:ind w:firstLine="540"/>
              <w:jc w:val="both"/>
            </w:pPr>
          </w:p>
          <w:p w:rsidR="002A5714" w:rsidRDefault="002A5714" w:rsidP="002A5714">
            <w:pPr>
              <w:autoSpaceDE w:val="0"/>
              <w:autoSpaceDN w:val="0"/>
              <w:adjustRightInd w:val="0"/>
              <w:ind w:firstLine="540"/>
              <w:jc w:val="both"/>
            </w:pPr>
            <w:r>
              <w:t xml:space="preserve">Размер обеспечения </w:t>
            </w:r>
            <w:r w:rsidRPr="000E7868">
              <w:t>195 652 (Сто девяносто пять тысяч шестьсот пятьдесят два) рубля 47 копеек</w:t>
            </w:r>
            <w:r w:rsidRPr="00C24B0A">
              <w:t xml:space="preserve"> </w:t>
            </w:r>
            <w:r w:rsidRPr="00F76BEC">
              <w:t>(</w:t>
            </w:r>
            <w:r>
              <w:t>2</w:t>
            </w:r>
            <w:r w:rsidRPr="00F76BEC">
              <w:t>% от начальной (максимальной) цены договора).</w:t>
            </w:r>
          </w:p>
          <w:p w:rsidR="00A751EA" w:rsidRPr="00406709" w:rsidRDefault="00A751EA" w:rsidP="00A751EA">
            <w:pPr>
              <w:autoSpaceDE w:val="0"/>
              <w:autoSpaceDN w:val="0"/>
              <w:adjustRightInd w:val="0"/>
              <w:ind w:firstLine="540"/>
              <w:jc w:val="both"/>
            </w:pPr>
            <w:r w:rsidRPr="00406709">
              <w:t>Форма обеспечения: внесение денежных средств на расчетный счет оператора электронной площадки либо предоставление банковской гарантии.</w:t>
            </w:r>
          </w:p>
          <w:p w:rsidR="00A751EA" w:rsidRPr="00406709" w:rsidRDefault="00A751EA" w:rsidP="00A751EA">
            <w:pPr>
              <w:autoSpaceDE w:val="0"/>
              <w:autoSpaceDN w:val="0"/>
              <w:adjustRightInd w:val="0"/>
              <w:ind w:firstLine="540"/>
              <w:jc w:val="both"/>
            </w:pPr>
            <w:r w:rsidRPr="00406709">
              <w:t>Валюта обеспечения: Российский рубль.</w:t>
            </w:r>
          </w:p>
          <w:p w:rsidR="00A751EA" w:rsidRPr="00406709" w:rsidRDefault="00A751EA" w:rsidP="00A751EA">
            <w:pPr>
              <w:autoSpaceDE w:val="0"/>
              <w:autoSpaceDN w:val="0"/>
              <w:adjustRightInd w:val="0"/>
              <w:ind w:firstLine="540"/>
              <w:jc w:val="both"/>
            </w:pPr>
            <w:r w:rsidRPr="00406709">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A751EA" w:rsidRPr="00406709" w:rsidRDefault="00A751EA" w:rsidP="00A751EA">
            <w:pPr>
              <w:autoSpaceDE w:val="0"/>
              <w:autoSpaceDN w:val="0"/>
              <w:adjustRightInd w:val="0"/>
              <w:ind w:firstLine="540"/>
              <w:jc w:val="both"/>
            </w:pPr>
            <w:r w:rsidRPr="00406709">
              <w:t xml:space="preserve">В случае выбора Участником способа обеспечения заявки в виде перечисления денежных средств на расчетный счет оператора электронной площадки, то такие денежные средства вносятся Участником на расчетный счет оператора </w:t>
            </w:r>
            <w:r w:rsidRPr="00406709">
              <w:rPr>
                <w:bCs/>
              </w:rPr>
              <w:t xml:space="preserve">электронной площадки </w:t>
            </w:r>
            <w:r w:rsidRPr="00406709">
              <w:rPr>
                <w:iCs/>
              </w:rPr>
              <w:t xml:space="preserve">АО «ЕЭТП» в банке до даты и времени окончания подачи заявок на участие в </w:t>
            </w:r>
            <w:r w:rsidR="00872403" w:rsidRPr="00406709">
              <w:t xml:space="preserve">в </w:t>
            </w:r>
            <w:r w:rsidR="00872403">
              <w:t>электронном аукционе</w:t>
            </w:r>
            <w:r w:rsidRPr="00406709">
              <w:rPr>
                <w:iCs/>
              </w:rPr>
              <w:t xml:space="preserve">, указанных в п. 7 Раздела </w:t>
            </w:r>
            <w:r w:rsidRPr="00406709">
              <w:rPr>
                <w:iCs/>
                <w:lang w:val="en-US"/>
              </w:rPr>
              <w:t>II</w:t>
            </w:r>
            <w:r w:rsidRPr="00406709">
              <w:rPr>
                <w:iCs/>
              </w:rPr>
              <w:t xml:space="preserve"> настоящей Документации, в соответствии с регламентом </w:t>
            </w:r>
            <w:r w:rsidRPr="00406709">
              <w:rPr>
                <w:bCs/>
              </w:rPr>
              <w:t xml:space="preserve">электронной площадки </w:t>
            </w:r>
            <w:r w:rsidRPr="00406709">
              <w:rPr>
                <w:iCs/>
              </w:rPr>
              <w:t>АО «ЕЭТП»</w:t>
            </w:r>
            <w:r w:rsidRPr="00406709">
              <w:t>.</w:t>
            </w:r>
            <w:r w:rsidRPr="00E36049">
              <w:t xml:space="preserve"> </w:t>
            </w:r>
            <w:r w:rsidRPr="00406709">
              <w:t xml:space="preserve">Сроки, порядок предоставления суммы обеспечения заявки на участие в </w:t>
            </w:r>
            <w:r w:rsidR="00872403">
              <w:t>электронном аукционе</w:t>
            </w:r>
            <w:r w:rsidRPr="00406709">
              <w:t xml:space="preserve">, а также сроки и порядок возврата указанной суммы Участнику определяются регламентом оператора </w:t>
            </w:r>
            <w:r w:rsidRPr="00406709">
              <w:rPr>
                <w:bCs/>
              </w:rPr>
              <w:t xml:space="preserve">электронной площадки </w:t>
            </w:r>
            <w:r w:rsidRPr="00406709">
              <w:rPr>
                <w:iCs/>
              </w:rPr>
              <w:t>АО «ЕЭТП».</w:t>
            </w:r>
          </w:p>
          <w:p w:rsidR="00A751EA" w:rsidRPr="00406709" w:rsidRDefault="00A751EA" w:rsidP="00A751EA">
            <w:pPr>
              <w:jc w:val="both"/>
            </w:pPr>
            <w:r w:rsidRPr="00406709">
              <w:t xml:space="preserve">        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w:t>
            </w:r>
            <w:r w:rsidR="00872403" w:rsidRPr="00872403">
              <w:t xml:space="preserve"> </w:t>
            </w:r>
            <w:r w:rsidR="00872403">
              <w:t>след</w:t>
            </w:r>
            <w:r w:rsidR="006D1F3B">
              <w:t>ую</w:t>
            </w:r>
            <w:r w:rsidR="00872403">
              <w:t>щим</w:t>
            </w:r>
            <w:r w:rsidRPr="00406709">
              <w:t xml:space="preserve"> </w:t>
            </w:r>
            <w:r w:rsidR="006D1F3B" w:rsidRPr="00406709">
              <w:t>требованиям</w:t>
            </w:r>
            <w:r w:rsidR="006D1F3B" w:rsidRPr="00872403">
              <w:t>:</w:t>
            </w:r>
          </w:p>
          <w:p w:rsidR="00A751EA" w:rsidRPr="00406709" w:rsidRDefault="00A751EA" w:rsidP="00A751EA">
            <w:pPr>
              <w:pStyle w:val="Default"/>
              <w:jc w:val="both"/>
            </w:pPr>
            <w:r w:rsidRPr="00406709">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A751EA" w:rsidRPr="00406709" w:rsidRDefault="00A751EA" w:rsidP="00A751EA">
            <w:pPr>
              <w:pStyle w:val="Default"/>
              <w:jc w:val="both"/>
              <w:rPr>
                <w:highlight w:val="yellow"/>
              </w:rPr>
            </w:pPr>
            <w:r w:rsidRPr="00406709">
              <w:t>Рекомендуется использовать актуальный перечень банков, размещенный по ссылке: https://www.minfin.ru/ru/perfomance/contracts/list_banks/</w:t>
            </w:r>
          </w:p>
          <w:p w:rsidR="00A751EA" w:rsidRPr="00406709" w:rsidRDefault="00A751EA" w:rsidP="00A751EA">
            <w:pPr>
              <w:pStyle w:val="Default"/>
              <w:jc w:val="both"/>
            </w:pPr>
            <w:r w:rsidRPr="00406709">
              <w:t xml:space="preserve">2. Для целей определения терминов в настоящем пункте Документации под следующими терминами понимается: </w:t>
            </w:r>
          </w:p>
          <w:p w:rsidR="00A751EA" w:rsidRPr="00406709" w:rsidRDefault="00A751EA" w:rsidP="00A751EA">
            <w:pPr>
              <w:pStyle w:val="Default"/>
              <w:jc w:val="both"/>
            </w:pPr>
            <w:r w:rsidRPr="00406709">
              <w:t xml:space="preserve">Гарант – банк, иное кредитное учреждение или страховая организация, выдающее банковскую гарантию; </w:t>
            </w:r>
          </w:p>
          <w:p w:rsidR="00A751EA" w:rsidRPr="00406709" w:rsidRDefault="00A751EA" w:rsidP="00A751EA">
            <w:pPr>
              <w:pStyle w:val="Default"/>
              <w:jc w:val="both"/>
            </w:pPr>
            <w:r w:rsidRPr="00406709">
              <w:t xml:space="preserve">Принципал – Участник; </w:t>
            </w:r>
          </w:p>
          <w:p w:rsidR="00A751EA" w:rsidRPr="00406709" w:rsidRDefault="00A751EA" w:rsidP="00A751EA">
            <w:pPr>
              <w:pStyle w:val="Default"/>
              <w:jc w:val="both"/>
            </w:pPr>
            <w:r w:rsidRPr="00406709">
              <w:t xml:space="preserve">Бенефициар – Заказчик. </w:t>
            </w:r>
          </w:p>
          <w:p w:rsidR="00A751EA" w:rsidRPr="00406709" w:rsidRDefault="00A751EA" w:rsidP="00A751EA">
            <w:pPr>
              <w:pStyle w:val="Default"/>
              <w:jc w:val="both"/>
            </w:pPr>
            <w:r w:rsidRPr="00406709">
              <w:t xml:space="preserve">2.1. В банковской гарантии должны содержаться условия, позволяющие надлежащим образом определить Заявку, в обеспечение </w:t>
            </w:r>
            <w:r w:rsidRPr="00406709">
              <w:lastRenderedPageBreak/>
              <w:t xml:space="preserve">которой она выдана, а также следующие условия: </w:t>
            </w:r>
          </w:p>
          <w:p w:rsidR="00A751EA" w:rsidRPr="00406709" w:rsidRDefault="00A751EA" w:rsidP="00A751EA">
            <w:pPr>
              <w:pStyle w:val="Default"/>
              <w:jc w:val="both"/>
            </w:pPr>
            <w:r w:rsidRPr="00406709">
              <w:t xml:space="preserve">1) Указание наименования Принципала и Бенефициара по такой банковской гарантии; </w:t>
            </w:r>
          </w:p>
          <w:p w:rsidR="00A751EA" w:rsidRPr="00406709" w:rsidRDefault="00A751EA" w:rsidP="00A751EA">
            <w:pPr>
              <w:pStyle w:val="Default"/>
              <w:jc w:val="both"/>
            </w:pPr>
            <w:r w:rsidRPr="00406709">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A751EA" w:rsidRPr="00406709" w:rsidRDefault="00A751EA" w:rsidP="00A751EA">
            <w:pPr>
              <w:jc w:val="both"/>
            </w:pPr>
            <w:r w:rsidRPr="00406709">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A751EA" w:rsidRPr="00406709" w:rsidRDefault="00A751EA" w:rsidP="00A751EA">
            <w:pPr>
              <w:pStyle w:val="Default"/>
              <w:jc w:val="both"/>
            </w:pPr>
            <w:r w:rsidRPr="00406709">
              <w:t xml:space="preserve">4) Банковская гарантия должна быть безотзывной; </w:t>
            </w:r>
          </w:p>
          <w:p w:rsidR="00A751EA" w:rsidRPr="00406709" w:rsidRDefault="00A751EA" w:rsidP="00A751EA">
            <w:pPr>
              <w:pStyle w:val="Default"/>
              <w:jc w:val="both"/>
            </w:pPr>
            <w:r w:rsidRPr="0040670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A751EA" w:rsidRPr="00406709" w:rsidRDefault="00A751EA" w:rsidP="00A751EA">
            <w:pPr>
              <w:pStyle w:val="Default"/>
              <w:jc w:val="both"/>
            </w:pPr>
            <w:r w:rsidRPr="0040670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A751EA" w:rsidRPr="00406709" w:rsidRDefault="00A751EA" w:rsidP="00A751EA">
            <w:pPr>
              <w:pStyle w:val="Default"/>
              <w:jc w:val="both"/>
            </w:pPr>
            <w:r w:rsidRPr="00406709">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A751EA" w:rsidRPr="00406709" w:rsidRDefault="00A751EA" w:rsidP="00A751EA">
            <w:pPr>
              <w:pStyle w:val="Default"/>
              <w:jc w:val="both"/>
            </w:pPr>
            <w:r w:rsidRPr="00406709">
              <w:t xml:space="preserve">8) требование Бенефициара должно быть исполнено Гарантом при условии предоставления: </w:t>
            </w:r>
          </w:p>
          <w:p w:rsidR="00A751EA" w:rsidRPr="00406709" w:rsidRDefault="00A751EA" w:rsidP="00A751EA">
            <w:pPr>
              <w:pStyle w:val="Default"/>
              <w:jc w:val="both"/>
            </w:pPr>
            <w:r w:rsidRPr="0040670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A751EA" w:rsidRPr="00406709" w:rsidRDefault="00A751EA" w:rsidP="00A751EA">
            <w:pPr>
              <w:pStyle w:val="Default"/>
              <w:jc w:val="both"/>
            </w:pPr>
            <w:r w:rsidRPr="00406709">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A751EA" w:rsidRPr="00406709" w:rsidRDefault="00A751EA" w:rsidP="00A751EA">
            <w:pPr>
              <w:pStyle w:val="Default"/>
              <w:jc w:val="both"/>
            </w:pPr>
            <w:r w:rsidRPr="0040670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A751EA" w:rsidRPr="00406709" w:rsidRDefault="00A751EA" w:rsidP="00A751EA">
            <w:pPr>
              <w:pStyle w:val="Default"/>
              <w:jc w:val="both"/>
            </w:pPr>
            <w:r w:rsidRPr="00406709">
              <w:t xml:space="preserve">Предоставленное обеспечение Заявки не возвращается в случаях: </w:t>
            </w:r>
          </w:p>
          <w:p w:rsidR="00A751EA" w:rsidRPr="00406709" w:rsidRDefault="00A751EA" w:rsidP="00A751EA">
            <w:pPr>
              <w:pStyle w:val="Default"/>
              <w:jc w:val="both"/>
            </w:pPr>
            <w:r w:rsidRPr="00406709">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соответствии с частью 2.3. «Условия заключения и исполнения договора» настоящей Документации; </w:t>
            </w:r>
          </w:p>
          <w:p w:rsidR="00125E35" w:rsidRPr="0015184E" w:rsidRDefault="00A751EA" w:rsidP="00A751EA">
            <w:pPr>
              <w:jc w:val="both"/>
            </w:pPr>
            <w:r w:rsidRPr="00406709">
              <w:t xml:space="preserve">- не предоставления или предоставления с нарушением условий, до заключения договора заказчику обеспечения исполнения договора (в </w:t>
            </w:r>
            <w:r w:rsidRPr="00406709">
              <w:lastRenderedPageBreak/>
              <w:t>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Pr>
                <w:sz w:val="23"/>
                <w:szCs w:val="23"/>
              </w:rPr>
              <w:t>.</w:t>
            </w:r>
          </w:p>
        </w:tc>
      </w:tr>
      <w:tr w:rsidR="00125E35" w:rsidRPr="0015184E" w:rsidTr="0037383B">
        <w:trPr>
          <w:trHeight w:val="125"/>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1C32E6" w:rsidP="001C32E6">
            <w:pPr>
              <w:ind w:right="-74"/>
            </w:pPr>
            <w:r>
              <w:t>19</w:t>
            </w:r>
            <w:r w:rsidR="00125E35" w:rsidRPr="0015184E">
              <w:t>.</w:t>
            </w:r>
            <w:r>
              <w:t>1</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236D47" w:rsidRDefault="0037383B" w:rsidP="0037383B">
            <w:r w:rsidRPr="00236D47">
              <w:t xml:space="preserve">Реквизиты счета </w:t>
            </w:r>
          </w:p>
          <w:p w:rsidR="0037383B" w:rsidRPr="00236D47" w:rsidRDefault="0037383B" w:rsidP="0037383B">
            <w:r w:rsidRPr="00236D47">
              <w:t xml:space="preserve">для внесения обеспечения исполнения </w:t>
            </w:r>
          </w:p>
          <w:p w:rsidR="00125E35" w:rsidRPr="0015184E" w:rsidRDefault="0037383B" w:rsidP="0037383B">
            <w:r>
              <w:t>договора</w:t>
            </w:r>
            <w:r w:rsidRPr="00236D47">
              <w:t xml:space="preserve"> (в случае, если участник закупки выбрал </w:t>
            </w:r>
            <w:r>
              <w:t xml:space="preserve">способ обеспечения исполнения договора </w:t>
            </w:r>
            <w:r w:rsidRPr="00236D47">
              <w:t xml:space="preserve">в виде перечисления </w:t>
            </w:r>
            <w:r w:rsidRPr="00236D47">
              <w:b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FC3355" w:rsidRPr="004F3430" w:rsidRDefault="00FC3355" w:rsidP="00FC3355">
            <w:r>
              <w:t>Реквизиты счета</w:t>
            </w:r>
            <w:r w:rsidRPr="004F3430">
              <w:t>:</w:t>
            </w:r>
          </w:p>
          <w:p w:rsidR="0037383B" w:rsidRDefault="0037383B" w:rsidP="0037383B">
            <w:r>
              <w:t>Получатель: СГМУП «Городские тепловые сети»</w:t>
            </w:r>
          </w:p>
          <w:p w:rsidR="0037383B" w:rsidRDefault="0037383B" w:rsidP="0037383B">
            <w:r>
              <w:t>Банк получателя:</w:t>
            </w:r>
          </w:p>
          <w:p w:rsidR="0037383B" w:rsidRDefault="0037383B" w:rsidP="0037383B">
            <w:r>
              <w:t>Западно-Сибирский банк ПАО Сбербанк г. Тюмень</w:t>
            </w:r>
          </w:p>
          <w:p w:rsidR="0037383B" w:rsidRDefault="0037383B" w:rsidP="0037383B">
            <w:r>
              <w:t>БИК 047102651</w:t>
            </w:r>
          </w:p>
          <w:p w:rsidR="0037383B" w:rsidRDefault="0037383B" w:rsidP="0037383B">
            <w:r>
              <w:t>Р/сч. 40702810167170101356</w:t>
            </w:r>
          </w:p>
          <w:p w:rsidR="0037383B" w:rsidRDefault="0037383B" w:rsidP="0037383B">
            <w:r>
              <w:t>ИНН 8602017038, КПП 860201001, ОКТМО 71876000001</w:t>
            </w:r>
          </w:p>
          <w:p w:rsidR="00125E35" w:rsidRPr="0015184E" w:rsidRDefault="0037383B" w:rsidP="00DB32C9">
            <w:pPr>
              <w:jc w:val="both"/>
              <w:rPr>
                <w:i/>
                <w:color w:val="FF0000"/>
              </w:rPr>
            </w:pPr>
            <w:r>
              <w:rPr>
                <w:b/>
              </w:rPr>
              <w:t xml:space="preserve">Назначение платежа: </w:t>
            </w:r>
            <w:r w:rsidRPr="00AB3263">
              <w:rPr>
                <w:b/>
              </w:rPr>
              <w:t>Обеспечение исполнения договора</w:t>
            </w:r>
            <w:r w:rsidR="00306554" w:rsidRPr="00AB3263">
              <w:rPr>
                <w:b/>
              </w:rPr>
              <w:t xml:space="preserve"> </w:t>
            </w:r>
            <w:r w:rsidR="001C32E6" w:rsidRPr="00AB3263">
              <w:rPr>
                <w:b/>
              </w:rPr>
              <w:t>на поставку</w:t>
            </w:r>
            <w:r w:rsidR="00DB32C9" w:rsidRPr="00AB3263">
              <w:rPr>
                <w:b/>
              </w:rPr>
              <w:t xml:space="preserve"> </w:t>
            </w:r>
            <w:r w:rsidR="00AB3263" w:rsidRPr="00AB3263">
              <w:rPr>
                <w:b/>
                <w:iCs/>
              </w:rPr>
              <w:t>насосного оборудования</w:t>
            </w:r>
            <w:r w:rsidR="00DB32C9" w:rsidRPr="00AB3263">
              <w:rPr>
                <w:b/>
              </w:rPr>
              <w:t>.</w:t>
            </w:r>
          </w:p>
        </w:tc>
      </w:tr>
      <w:tr w:rsidR="0037383B" w:rsidRPr="0015184E" w:rsidTr="002A4AE4">
        <w:trPr>
          <w:trHeight w:val="280"/>
        </w:trPr>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2A5714" w:rsidRDefault="002A5714" w:rsidP="002A5714">
            <w:pPr>
              <w:tabs>
                <w:tab w:val="left" w:pos="1965"/>
              </w:tabs>
              <w:jc w:val="both"/>
              <w:rPr>
                <w:rFonts w:eastAsia="Calibri"/>
                <w:kern w:val="16"/>
              </w:rPr>
            </w:pPr>
            <w:r w:rsidRPr="00834770">
              <w:rPr>
                <w:rFonts w:eastAsia="Calibri"/>
                <w:kern w:val="16"/>
              </w:rPr>
              <w:t>Установлено.</w:t>
            </w:r>
          </w:p>
          <w:p w:rsidR="002A5714" w:rsidRPr="00834770" w:rsidRDefault="002A5714" w:rsidP="002A5714">
            <w:pPr>
              <w:tabs>
                <w:tab w:val="left" w:pos="1965"/>
              </w:tabs>
              <w:jc w:val="both"/>
              <w:rPr>
                <w:rFonts w:eastAsia="Calibri"/>
                <w:kern w:val="16"/>
              </w:rPr>
            </w:pPr>
            <w:r>
              <w:rPr>
                <w:rFonts w:eastAsia="Calibri"/>
                <w:kern w:val="16"/>
              </w:rPr>
              <w:t xml:space="preserve">        </w:t>
            </w:r>
            <w:r w:rsidRPr="00834770">
              <w:rPr>
                <w:rFonts w:eastAsia="Calibri"/>
                <w:kern w:val="16"/>
              </w:rPr>
              <w:t>Размер обеспечения</w:t>
            </w:r>
            <w:r>
              <w:rPr>
                <w:rFonts w:eastAsia="Calibri"/>
                <w:kern w:val="16"/>
              </w:rPr>
              <w:t xml:space="preserve"> </w:t>
            </w:r>
            <w:r w:rsidRPr="001558FE">
              <w:rPr>
                <w:rFonts w:eastAsia="Calibri"/>
                <w:kern w:val="16"/>
              </w:rPr>
              <w:t xml:space="preserve">489 131 </w:t>
            </w:r>
            <w:r w:rsidRPr="001558FE">
              <w:t>(четыреста восемьдесят девять тысяч сто тридцать один) рубль 17 копеек</w:t>
            </w:r>
            <w:r w:rsidRPr="00834770">
              <w:t xml:space="preserve"> (</w:t>
            </w:r>
            <w:r>
              <w:t>5</w:t>
            </w:r>
            <w:r w:rsidRPr="00834770">
              <w:t>% от начальной (максимальной) цены договора)</w:t>
            </w:r>
          </w:p>
          <w:p w:rsidR="002C73DF" w:rsidRPr="00834770" w:rsidRDefault="002C73DF" w:rsidP="002C73DF">
            <w:pPr>
              <w:tabs>
                <w:tab w:val="left" w:pos="1965"/>
              </w:tabs>
              <w:jc w:val="both"/>
              <w:rPr>
                <w:rFonts w:eastAsia="Calibri"/>
                <w:kern w:val="16"/>
              </w:rPr>
            </w:pPr>
            <w:r w:rsidRPr="00834770">
              <w:rPr>
                <w:rFonts w:eastAsia="Calibri"/>
                <w:kern w:val="16"/>
              </w:rPr>
              <w:t>Форма обеспечения:</w:t>
            </w:r>
            <w:r w:rsidRPr="00834770">
              <w:t xml:space="preserve"> внесение денежных средств на расчетный счет Заказчика либо предоставление банковской гарантии.</w:t>
            </w:r>
          </w:p>
          <w:p w:rsidR="002C73DF" w:rsidRPr="00834770" w:rsidRDefault="002C73DF" w:rsidP="002C73DF">
            <w:pPr>
              <w:tabs>
                <w:tab w:val="left" w:pos="1965"/>
              </w:tabs>
              <w:jc w:val="both"/>
              <w:rPr>
                <w:rFonts w:eastAsia="Calibri"/>
                <w:kern w:val="16"/>
              </w:rPr>
            </w:pPr>
            <w:r w:rsidRPr="00834770">
              <w:rPr>
                <w:rFonts w:eastAsia="Calibri"/>
                <w:kern w:val="16"/>
              </w:rPr>
              <w:t>Валюта обеспечения: Российский рубль</w:t>
            </w:r>
          </w:p>
          <w:p w:rsidR="002C73DF" w:rsidRDefault="002C73DF" w:rsidP="002C73DF">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и иных долгов, возникших у </w:t>
            </w:r>
            <w:r>
              <w:rPr>
                <w:kern w:val="16"/>
              </w:rPr>
              <w:t>Поставщика</w:t>
            </w:r>
            <w:r w:rsidRPr="00BF4EE8">
              <w:rPr>
                <w:kern w:val="16"/>
              </w:rPr>
              <w:t xml:space="preserve"> перед Заказчиком.</w:t>
            </w:r>
          </w:p>
          <w:p w:rsidR="002C73DF" w:rsidRDefault="002C73DF" w:rsidP="002C73DF">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2C73DF" w:rsidRDefault="002C73DF" w:rsidP="002C73DF">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Поставщиком путем их перечисления на расчетный счет Заказчика по реквизитам, указанным в п. </w:t>
            </w:r>
            <w:r w:rsidR="00872403">
              <w:t>19</w:t>
            </w:r>
            <w:r>
              <w:t xml:space="preserve">.1 Раздела </w:t>
            </w:r>
            <w:r>
              <w:rPr>
                <w:lang w:val="en-US"/>
              </w:rPr>
              <w:t>II</w:t>
            </w:r>
            <w:r>
              <w:t xml:space="preserve"> «Информационная карта» настоящей Документации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2C73DF" w:rsidRDefault="002C73DF" w:rsidP="002C73DF">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Поставщиком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w:t>
            </w:r>
            <w:r>
              <w:lastRenderedPageBreak/>
              <w:t>переторжки, в случае принятия решения Комиссией по закупкам о проведении переторжки.</w:t>
            </w:r>
          </w:p>
          <w:p w:rsidR="002C73DF" w:rsidRPr="000D0A19" w:rsidRDefault="002C73DF" w:rsidP="002C73DF">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2C73DF" w:rsidRPr="00F13FF7" w:rsidRDefault="002C73DF" w:rsidP="002C73DF">
            <w:pPr>
              <w:pStyle w:val="Default"/>
              <w:numPr>
                <w:ilvl w:val="0"/>
                <w:numId w:val="33"/>
              </w:numPr>
              <w:ind w:left="0" w:firstLine="0"/>
              <w:jc w:val="both"/>
            </w:pPr>
            <w:r w:rsidRPr="00F13FF7">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F13FF7">
              <w:rPr>
                <w:sz w:val="23"/>
                <w:szCs w:val="23"/>
              </w:rPr>
              <w:t xml:space="preserve"> </w:t>
            </w:r>
            <w:r w:rsidRPr="00F13FF7">
              <w:t xml:space="preserve">основании лицензии Банка России. </w:t>
            </w:r>
          </w:p>
          <w:p w:rsidR="002C73DF" w:rsidRPr="00BD28DE" w:rsidRDefault="002C73DF" w:rsidP="002C73DF">
            <w:pPr>
              <w:pStyle w:val="Default"/>
              <w:jc w:val="both"/>
              <w:rPr>
                <w:sz w:val="23"/>
                <w:szCs w:val="23"/>
                <w:highlight w:val="yellow"/>
              </w:rPr>
            </w:pPr>
            <w:r>
              <w:rPr>
                <w:sz w:val="23"/>
                <w:szCs w:val="23"/>
              </w:rPr>
              <w:t xml:space="preserve">Рекомендуется использовать актуальный перечень банков, размещенный по ссылке: </w:t>
            </w:r>
            <w:r w:rsidRPr="00F13FF7">
              <w:rPr>
                <w:sz w:val="23"/>
                <w:szCs w:val="23"/>
              </w:rPr>
              <w:t>https://www.minfin.ru/ru/perfomance/contracts/list_banks/</w:t>
            </w:r>
          </w:p>
          <w:p w:rsidR="002C73DF" w:rsidRPr="00F13FF7" w:rsidRDefault="002C73DF" w:rsidP="002C73DF">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2C73DF" w:rsidRPr="00F13FF7" w:rsidRDefault="002C73DF" w:rsidP="002C73DF">
            <w:pPr>
              <w:pStyle w:val="Default"/>
              <w:jc w:val="both"/>
            </w:pPr>
            <w:r w:rsidRPr="00F13FF7">
              <w:t xml:space="preserve">Гарант – банк, иное кредитное учреждение или страховая организация, выдающее банковскую гарантию; </w:t>
            </w:r>
          </w:p>
          <w:p w:rsidR="002C73DF" w:rsidRPr="00F13FF7" w:rsidRDefault="002C73DF" w:rsidP="002C73DF">
            <w:pPr>
              <w:pStyle w:val="Default"/>
              <w:jc w:val="both"/>
            </w:pPr>
            <w:r w:rsidRPr="00F13FF7">
              <w:t xml:space="preserve">Принципал – Участник; </w:t>
            </w:r>
          </w:p>
          <w:p w:rsidR="002C73DF" w:rsidRPr="00F13FF7" w:rsidRDefault="002C73DF" w:rsidP="002C73DF">
            <w:pPr>
              <w:pStyle w:val="Default"/>
              <w:jc w:val="both"/>
            </w:pPr>
            <w:r w:rsidRPr="00F13FF7">
              <w:t xml:space="preserve">Бенефициар – Заказчик. </w:t>
            </w:r>
          </w:p>
          <w:p w:rsidR="002C73DF" w:rsidRPr="00F13FF7" w:rsidRDefault="002C73DF" w:rsidP="002C73DF">
            <w:pPr>
              <w:pStyle w:val="Default"/>
              <w:jc w:val="both"/>
            </w:pPr>
            <w:r w:rsidRPr="00F13FF7">
              <w:t xml:space="preserve">2.1. 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2C73DF" w:rsidRPr="00F13FF7" w:rsidRDefault="002C73DF" w:rsidP="002C73DF">
            <w:pPr>
              <w:pStyle w:val="Default"/>
              <w:jc w:val="both"/>
            </w:pPr>
            <w:r w:rsidRPr="00F13FF7">
              <w:t xml:space="preserve">1) Указание наименования Принципала и Бенефициара по такой банковской гарантии; </w:t>
            </w:r>
          </w:p>
          <w:p w:rsidR="002C73DF" w:rsidRPr="00F13FF7" w:rsidRDefault="002C73DF" w:rsidP="002C73DF">
            <w:pPr>
              <w:pStyle w:val="Default"/>
              <w:jc w:val="both"/>
            </w:pPr>
            <w:r w:rsidRPr="00F13FF7">
              <w:t xml:space="preserve">2) Сумму банковской гарантии, соответствующую размеру обеспечения </w:t>
            </w:r>
            <w:r>
              <w:t>исполнения договора, указанную в настоящем пункте</w:t>
            </w:r>
            <w:r w:rsidRPr="00F13FF7">
              <w:t xml:space="preserve"> и подлежащую уплате Гарантом Бенефициару; </w:t>
            </w:r>
          </w:p>
          <w:p w:rsidR="002C73DF" w:rsidRPr="009932E9" w:rsidRDefault="002C73DF" w:rsidP="002C73DF">
            <w:pPr>
              <w:autoSpaceDE w:val="0"/>
              <w:autoSpaceDN w:val="0"/>
              <w:adjustRightInd w:val="0"/>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2C73DF" w:rsidRPr="009932E9" w:rsidRDefault="002C73DF" w:rsidP="002C73DF">
            <w:pPr>
              <w:pStyle w:val="Default"/>
              <w:jc w:val="both"/>
            </w:pPr>
            <w:r w:rsidRPr="009932E9">
              <w:t xml:space="preserve">4) Банковская гарантия должна быть безотзывной; </w:t>
            </w:r>
          </w:p>
          <w:p w:rsidR="002C73DF" w:rsidRPr="009932E9" w:rsidRDefault="002C73DF" w:rsidP="002C73DF">
            <w:pPr>
              <w:pStyle w:val="Default"/>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C73DF" w:rsidRPr="009932E9" w:rsidRDefault="002C73DF" w:rsidP="002C73DF">
            <w:pPr>
              <w:pStyle w:val="Default"/>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C73DF" w:rsidRPr="00E955EA" w:rsidRDefault="002C73DF" w:rsidP="002C73DF">
            <w:pPr>
              <w:autoSpaceDE w:val="0"/>
              <w:autoSpaceDN w:val="0"/>
              <w:adjustRightInd w:val="0"/>
              <w:jc w:val="both"/>
              <w:rPr>
                <w:rFonts w:eastAsiaTheme="minorHAnsi"/>
                <w:lang w:eastAsia="en-US"/>
              </w:rPr>
            </w:pPr>
            <w:r w:rsidRPr="009F5093">
              <w:t xml:space="preserve">7)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2C73DF" w:rsidRPr="009F5093" w:rsidRDefault="002C73DF" w:rsidP="002C73DF">
            <w:pPr>
              <w:pStyle w:val="Default"/>
              <w:jc w:val="both"/>
            </w:pPr>
            <w:r w:rsidRPr="009F5093">
              <w:rPr>
                <w:sz w:val="23"/>
                <w:szCs w:val="23"/>
              </w:rPr>
              <w:t>8</w:t>
            </w:r>
            <w:r w:rsidRPr="009F5093">
              <w:t xml:space="preserve">)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2C73DF" w:rsidRPr="009F5093" w:rsidRDefault="002C73DF" w:rsidP="002C73DF">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C73DF" w:rsidRPr="009F5093" w:rsidRDefault="002C73DF" w:rsidP="002C73DF">
            <w:pPr>
              <w:pStyle w:val="Default"/>
              <w:jc w:val="both"/>
            </w:pPr>
            <w:r w:rsidRPr="009F5093">
              <w:t xml:space="preserve">2.2. Запрещается включение в условия банковской гарантии </w:t>
            </w:r>
            <w:r w:rsidRPr="009F5093">
              <w:lastRenderedPageBreak/>
              <w:t xml:space="preserve">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C73DF" w:rsidRPr="009F5093" w:rsidRDefault="002C73DF" w:rsidP="002C73DF">
            <w:pPr>
              <w:pStyle w:val="Default"/>
              <w:jc w:val="both"/>
            </w:pPr>
            <w:r w:rsidRPr="009F5093">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2C73DF" w:rsidRDefault="002C73DF" w:rsidP="002C73DF">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2C73DF" w:rsidRDefault="002C73DF" w:rsidP="002C73DF">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Поставщиком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Поставщику по его письменному требованию в течение 30 (тридцати) календарных дней с момента получения такого письменного требования от Поставщика. </w:t>
            </w:r>
          </w:p>
          <w:p w:rsidR="002C73DF" w:rsidRDefault="002C73DF" w:rsidP="002C73DF">
            <w:pPr>
              <w:jc w:val="both"/>
            </w:pPr>
            <w:r>
              <w:t xml:space="preserve">         В случае ненадлежащего исполнения договора Поставщиком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Поставщика перед Заказчиком.</w:t>
            </w:r>
          </w:p>
          <w:p w:rsidR="0037383B" w:rsidRDefault="002C73DF" w:rsidP="002C73DF">
            <w:pPr>
              <w:jc w:val="both"/>
            </w:pPr>
            <w:r>
              <w:t xml:space="preserve">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9" w:name="_Ref378865603"/>
            <w:r w:rsidRPr="0015184E">
              <w:t>2</w:t>
            </w:r>
            <w:r>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685CEC">
            <w:pPr>
              <w:pStyle w:val="rvps1"/>
              <w:numPr>
                <w:ilvl w:val="0"/>
                <w:numId w:val="8"/>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w:t>
            </w:r>
            <w:r w:rsidRPr="0015184E">
              <w:lastRenderedPageBreak/>
              <w:t>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573607"/>
      <w:r w:rsidRPr="0015184E">
        <w:rPr>
          <w:rFonts w:ascii="Times New Roman" w:eastAsia="MS Mincho" w:hAnsi="Times New Roman"/>
          <w:iCs/>
          <w:color w:val="000000"/>
          <w:szCs w:val="24"/>
        </w:rPr>
        <w:lastRenderedPageBreak/>
        <w:t>2.2.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t>при этом сведения о цене, а также сведения об Участнике не указываются).</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A2744E">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документации,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3" w:name="_Ref368314814"/>
            <w:r w:rsidRPr="0015184E">
              <w:t>2</w:t>
            </w:r>
            <w:r w:rsidR="00705B5D">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r w:rsidR="002B299B">
              <w:rPr>
                <w:rFonts w:eastAsiaTheme="majorEastAsia"/>
                <w:color w:val="000000"/>
              </w:rPr>
              <w:t>Раздела</w:t>
            </w:r>
            <w:bookmarkEnd w:id="39"/>
            <w:bookmarkEnd w:id="40"/>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1"/>
            <w:bookmarkEnd w:id="42"/>
            <w:bookmarkEnd w:id="43"/>
          </w:p>
          <w:p w:rsidR="00790AF7" w:rsidRPr="0015184E" w:rsidRDefault="00790AF7" w:rsidP="0001478F">
            <w:pPr>
              <w:ind w:firstLine="486"/>
              <w:jc w:val="both"/>
            </w:pPr>
            <w:r w:rsidRPr="0015184E">
              <w:t xml:space="preserve">1) Сведения и документы об Участнике, подавшем такую Заявку (если на стороне Участника закупки выступает одно лицо) или </w:t>
            </w:r>
            <w:r w:rsidRPr="0015184E">
              <w:lastRenderedPageBreak/>
              <w:t>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4" w:name="_Toc313349953"/>
            <w:bookmarkStart w:id="45" w:name="_Toc313350149"/>
            <w:r>
              <w:t>1.</w:t>
            </w:r>
            <w:bookmarkEnd w:id="44"/>
            <w:bookmarkEnd w:id="45"/>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w:t>
            </w:r>
            <w:r w:rsidRPr="0015184E">
              <w:lastRenderedPageBreak/>
              <w:t xml:space="preserve">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7" w:history="1">
              <w:r w:rsidRPr="0015184E">
                <w:t>законом</w:t>
              </w:r>
            </w:hyperlink>
            <w:r w:rsidRPr="0015184E">
              <w:t xml:space="preserve"> № 223-ФЗ и Федеральным </w:t>
            </w:r>
            <w:hyperlink r:id="rId28"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6" w:name="_Ref313307290"/>
            <w:bookmarkStart w:id="47" w:name="_Ref314562291"/>
            <w:r w:rsidRPr="00C10A70">
              <w:t>8</w:t>
            </w:r>
            <w:r w:rsidR="00790AF7" w:rsidRPr="00C10A70">
              <w:t>) копии документов, подтверждающих</w:t>
            </w:r>
            <w:bookmarkEnd w:id="46"/>
            <w:bookmarkEnd w:id="47"/>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t>Документации</w:t>
            </w:r>
            <w:r w:rsidR="004D1C06" w:rsidRPr="00C10A70">
              <w:t xml:space="preserve"> о проведении</w:t>
            </w:r>
            <w:r w:rsidR="00873BC8">
              <w:t xml:space="preserve"> </w:t>
            </w:r>
            <w:r w:rsidR="006B7899" w:rsidRPr="00C10A70">
              <w:t>аукциона</w:t>
            </w:r>
            <w:r w:rsidR="000868D9" w:rsidRPr="00C10A70">
              <w:t xml:space="preserve"> в электронной форме</w:t>
            </w:r>
            <w:r w:rsidR="004D1C06" w:rsidRPr="00C10A70">
              <w:t xml:space="preserve"> к лицам, </w:t>
            </w:r>
            <w:r w:rsidR="004D1C06" w:rsidRPr="00C10A70">
              <w:lastRenderedPageBreak/>
              <w:t>которые осуществляют поставки товаров, выполнение работ, оказание услуг</w:t>
            </w:r>
            <w:r w:rsidR="00317317" w:rsidRPr="00C10A70">
              <w:t>:</w:t>
            </w:r>
          </w:p>
          <w:p w:rsidR="00317317" w:rsidRPr="00C10A70" w:rsidRDefault="00317317" w:rsidP="0001478F">
            <w:pPr>
              <w:ind w:firstLine="486"/>
              <w:jc w:val="both"/>
            </w:pPr>
            <w:r w:rsidRPr="00C10A70">
              <w:t xml:space="preserve">Выписка из реестра субъектов малого и среднего предпринимательства или декларация по </w:t>
            </w:r>
            <w:r w:rsidRPr="00C10A70">
              <w:rPr>
                <w:rStyle w:val="a7"/>
                <w:rFonts w:eastAsiaTheme="majorEastAsia"/>
                <w:color w:val="auto"/>
                <w:u w:val="none"/>
              </w:rPr>
              <w:t>Форме 5</w:t>
            </w:r>
            <w:r w:rsidRPr="00C10A70">
              <w:t xml:space="preserve"> раздела III «Формы для заполнения Участниками закупки включается в обязательном порядке в случае установления в п</w:t>
            </w:r>
            <w:r w:rsidR="00751CC3" w:rsidRPr="00C10A70">
              <w:t>ункте</w:t>
            </w:r>
            <w:r w:rsidR="00873BC8">
              <w:t xml:space="preserve"> </w:t>
            </w:r>
            <w:r w:rsidR="00B67C71">
              <w:fldChar w:fldCharType="begin"/>
            </w:r>
            <w:r w:rsidR="00B67C71">
              <w:instrText xml:space="preserve"> REF _Ref422821548 \r \h  \* MERGEFORMAT </w:instrText>
            </w:r>
            <w:r w:rsidR="00B67C71">
              <w:fldChar w:fldCharType="separate"/>
            </w:r>
            <w:r w:rsidR="001B4564">
              <w:t>2</w:t>
            </w:r>
            <w:r w:rsidR="00B67C71">
              <w:fldChar w:fldCharType="end"/>
            </w:r>
            <w:r w:rsidR="00873BC8">
              <w:t xml:space="preserve"> </w:t>
            </w:r>
            <w:r w:rsidR="00751CC3" w:rsidRPr="00C10A70">
              <w:t xml:space="preserve">Раздела </w:t>
            </w:r>
            <w:r w:rsidR="00751CC3" w:rsidRPr="00C10A70">
              <w:rPr>
                <w:lang w:val="en-US"/>
              </w:rPr>
              <w:t>II</w:t>
            </w:r>
            <w:r w:rsidR="00873BC8">
              <w:t xml:space="preserve"> </w:t>
            </w:r>
            <w:r w:rsidRPr="00C10A70">
              <w:t>настояще</w:t>
            </w:r>
            <w:r w:rsidR="00753EC2" w:rsidRPr="00C10A70">
              <w:t>й</w:t>
            </w:r>
            <w:r w:rsidR="00873BC8">
              <w:t xml:space="preserve"> </w:t>
            </w:r>
            <w:r w:rsidR="00753EC2" w:rsidRPr="00C10A70">
              <w:t>Документации</w:t>
            </w:r>
            <w:r w:rsidRPr="00C10A70">
              <w:t xml:space="preserve"> одного из требований к участникам закупки:</w:t>
            </w:r>
          </w:p>
          <w:p w:rsidR="00317317" w:rsidRPr="00C10A70" w:rsidRDefault="00317317" w:rsidP="0001478F">
            <w:pPr>
              <w:ind w:firstLine="486"/>
              <w:jc w:val="both"/>
            </w:pPr>
            <w:r w:rsidRPr="00C10A70">
              <w:t>1. участниками закупки могут быть только субъекты малого и среднего предпринимательства;</w:t>
            </w:r>
          </w:p>
          <w:p w:rsidR="00317317" w:rsidRPr="00C10A70" w:rsidRDefault="00317317" w:rsidP="0001478F">
            <w:pPr>
              <w:ind w:firstLine="486"/>
              <w:jc w:val="both"/>
            </w:pPr>
            <w:r w:rsidRPr="00C10A70">
              <w:t>2.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а также в случае, если участник закупки является Субъектом МСП.</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8" w:name="_Toc313349960"/>
            <w:bookmarkStart w:id="49"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9"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00542F9C" w:rsidRPr="0015184E">
              <w:rPr>
                <w:iCs/>
              </w:rPr>
              <w:t>п</w:t>
            </w:r>
            <w:r w:rsidR="00542F9C">
              <w:rPr>
                <w:iCs/>
              </w:rPr>
              <w:t>о результатам</w:t>
            </w:r>
            <w:r w:rsidR="00542F9C">
              <w:t xml:space="preserve"> аукциона</w:t>
            </w:r>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0"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t>,</w:t>
            </w:r>
            <w:r w:rsidRPr="0015184E">
              <w:t xml:space="preserve"> по почтовому адресу Заказчика.</w:t>
            </w:r>
          </w:p>
          <w:bookmarkEnd w:id="50"/>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8"/>
            <w:bookmarkEnd w:id="49"/>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753EC2">
              <w:t>Документации</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01478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753EC2">
              <w:t>Документации</w:t>
            </w:r>
            <w:r w:rsidR="005D5A29">
              <w:t xml:space="preserve">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01478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01478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01478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01478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01478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873BC8">
              <w:t xml:space="preserve"> </w:t>
            </w:r>
            <w:r w:rsidRPr="00BC22ED">
              <w:t>предоставляется одно конкретное значение в рамках значений верхней и нижней границы;</w:t>
            </w:r>
          </w:p>
          <w:p w:rsidR="00BC22ED" w:rsidRPr="00BC22ED" w:rsidRDefault="00BC22ED" w:rsidP="0001478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01478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01478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01478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01478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01478F">
            <w:pPr>
              <w:jc w:val="both"/>
            </w:pPr>
            <w:r w:rsidRPr="00BC22ED">
              <w:t xml:space="preserve">В случае </w:t>
            </w:r>
            <w:r w:rsidR="005D5A29" w:rsidRPr="00BC22ED">
              <w:t>перечисления</w:t>
            </w:r>
            <w:r w:rsidR="005D5A29">
              <w:t xml:space="preserve"> З</w:t>
            </w:r>
            <w:r w:rsidRPr="00BC22ED">
              <w:t>аказчиком в разделе I</w:t>
            </w:r>
            <w:r w:rsidR="005D5A29">
              <w:rPr>
                <w:lang w:val="en-US"/>
              </w:rPr>
              <w:t>V</w:t>
            </w:r>
            <w:r w:rsidR="00753EC2">
              <w:t>Документации</w:t>
            </w:r>
            <w:r w:rsidR="005D5A29">
              <w:t xml:space="preserve">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53EC2">
              <w:t>Документации</w:t>
            </w:r>
            <w:r w:rsidR="007D06D2">
              <w:t xml:space="preserve">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01478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01478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В случае, если </w:t>
            </w:r>
            <w:r w:rsidR="007D06D2">
              <w:t>З</w:t>
            </w:r>
            <w:r w:rsidRPr="00BC22ED">
              <w:t>аказчик в техническом задании перед значением показателя</w:t>
            </w:r>
            <w:r w:rsidR="00873BC8">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01478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01478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01478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01478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01478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01478F">
            <w:pPr>
              <w:jc w:val="both"/>
            </w:pPr>
            <w:r w:rsidRPr="00BC22ED">
              <w:t>Общие сведения:</w:t>
            </w:r>
          </w:p>
          <w:p w:rsidR="00BC22ED" w:rsidRPr="00BC22ED" w:rsidRDefault="00BC22ED" w:rsidP="0001478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01478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01478F">
            <w:pPr>
              <w:jc w:val="both"/>
            </w:pPr>
            <w:r w:rsidRPr="00BC22ED">
              <w:t xml:space="preserve">При использовании </w:t>
            </w:r>
            <w:r w:rsidR="00D31C44">
              <w:t>З</w:t>
            </w:r>
            <w:r w:rsidRPr="00BC22ED">
              <w:t>аказчиком в разделе I</w:t>
            </w:r>
            <w:r w:rsidR="00AD56E9">
              <w:rPr>
                <w:lang w:val="en-US"/>
              </w:rPr>
              <w:t>V</w:t>
            </w:r>
            <w:r w:rsidR="00E5567B">
              <w:t xml:space="preserve"> Документации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01478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1" w:name="_Ref368316022"/>
            <w:r w:rsidRPr="0015184E">
              <w:lastRenderedPageBreak/>
              <w:t>2</w:t>
            </w:r>
            <w:r w:rsidR="00705B5D">
              <w:t>8</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 xml:space="preserve">Прочие правила подготовки и подачи Заявки через Электронную </w:t>
            </w:r>
            <w:r w:rsidRPr="0015184E">
              <w:lastRenderedPageBreak/>
              <w:t>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4D333B">
            <w:pPr>
              <w:shd w:val="clear" w:color="auto" w:fill="FFFFFF"/>
              <w:spacing w:before="19"/>
              <w:ind w:left="437"/>
            </w:pPr>
            <w:r>
              <w:t>а) несоответствия</w:t>
            </w:r>
            <w:r w:rsidR="0001478F">
              <w:t xml:space="preserve">     Участника     </w:t>
            </w:r>
            <w:r>
              <w:t>требованиям, установленным</w:t>
            </w:r>
          </w:p>
          <w:p w:rsidR="0001478F" w:rsidRDefault="0001478F" w:rsidP="004D333B">
            <w:pPr>
              <w:shd w:val="clear" w:color="auto" w:fill="FFFFFF"/>
              <w:spacing w:line="274" w:lineRule="exact"/>
              <w:ind w:left="437"/>
            </w:pPr>
            <w:r>
              <w:rPr>
                <w:spacing w:val="-1"/>
              </w:rPr>
              <w:t>пунктом</w:t>
            </w:r>
            <w:r w:rsidR="000C4B59">
              <w:rPr>
                <w:spacing w:val="-1"/>
              </w:rPr>
              <w:t xml:space="preserve"> </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753EC2">
              <w:t>Документации</w:t>
            </w:r>
            <w:r>
              <w:rPr>
                <w:spacing w:val="-1"/>
              </w:rPr>
              <w:t>:</w:t>
            </w:r>
          </w:p>
          <w:p w:rsidR="0001478F" w:rsidRDefault="0001478F" w:rsidP="004D333B">
            <w:pPr>
              <w:shd w:val="clear" w:color="auto" w:fill="FFFFFF"/>
              <w:tabs>
                <w:tab w:val="left" w:pos="773"/>
              </w:tabs>
              <w:spacing w:line="274" w:lineRule="exact"/>
              <w:ind w:left="437" w:right="29"/>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t>сведений об Участнике или о предлагаемых товарах, работах,</w:t>
            </w:r>
            <w:r w:rsidR="00873BC8">
              <w:t xml:space="preserve"> </w:t>
            </w:r>
            <w:r>
              <w:t>услугах;</w:t>
            </w:r>
          </w:p>
          <w:p w:rsidR="0001478F" w:rsidRDefault="0001478F" w:rsidP="004D333B">
            <w:pPr>
              <w:shd w:val="clear" w:color="auto" w:fill="FFFFFF"/>
              <w:tabs>
                <w:tab w:val="left" w:pos="773"/>
                <w:tab w:val="left" w:pos="3518"/>
                <w:tab w:val="left" w:pos="6125"/>
              </w:tabs>
              <w:spacing w:before="14" w:line="274" w:lineRule="exact"/>
              <w:ind w:left="437" w:right="38"/>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lastRenderedPageBreak/>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573608"/>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685CEC">
            <w:pPr>
              <w:pStyle w:val="rvps1"/>
              <w:numPr>
                <w:ilvl w:val="0"/>
                <w:numId w:val="8"/>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lastRenderedPageBreak/>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w:t>
            </w:r>
            <w:r w:rsidRPr="0015184E">
              <w:lastRenderedPageBreak/>
              <w:t>правила:</w:t>
            </w:r>
          </w:p>
          <w:p w:rsidR="004A3796" w:rsidRPr="0015184E" w:rsidRDefault="00F30F99" w:rsidP="00E5567B">
            <w:pPr>
              <w:numPr>
                <w:ilvl w:val="0"/>
                <w:numId w:val="3"/>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0"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4" w:name="_Toc1573609"/>
      <w:r w:rsidRPr="00F34233">
        <w:rPr>
          <w:rFonts w:ascii="Times New Roman" w:hAnsi="Times New Roman" w:cs="Times New Roman"/>
          <w:color w:val="auto"/>
        </w:rPr>
        <w:lastRenderedPageBreak/>
        <w:t>РАЗДЕЛ III. ФОРМЫ ДЛЯ ЗАПОЛНЕНИЯ УЧАСТНИКАМИ ЗАКУПКИ</w:t>
      </w:r>
      <w:bookmarkEnd w:id="54"/>
    </w:p>
    <w:p w:rsidR="004A3796" w:rsidRPr="00F34233" w:rsidRDefault="004A3796" w:rsidP="00630153">
      <w:pPr>
        <w:pStyle w:val="21"/>
        <w:jc w:val="center"/>
        <w:rPr>
          <w:rFonts w:ascii="Times New Roman" w:hAnsi="Times New Roman" w:cs="Times New Roman"/>
        </w:rPr>
      </w:pPr>
      <w:bookmarkStart w:id="55" w:name="_Toc1573610"/>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5"/>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33E33" w:rsidRDefault="006F0E6A" w:rsidP="006F0E6A">
      <w:pPr>
        <w:ind w:firstLine="567"/>
        <w:jc w:val="center"/>
      </w:pPr>
      <w:r w:rsidRPr="00733E33">
        <w:t xml:space="preserve">ЗАЯВКА НА УЧАСТИЕ В </w:t>
      </w:r>
      <w:bookmarkEnd w:id="58"/>
      <w:bookmarkEnd w:id="59"/>
      <w:bookmarkEnd w:id="60"/>
      <w:bookmarkEnd w:id="61"/>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9575E8">
        <w:t xml:space="preserve">  </w:t>
      </w:r>
      <w:r w:rsidR="002A5DA1" w:rsidRPr="002A5DA1">
        <w:t>в электронной форме</w:t>
      </w:r>
      <w:r w:rsidRPr="00733E33">
        <w:t xml:space="preserve"> датой открытия доступа к Заявкам.</w:t>
      </w:r>
      <w:bookmarkStart w:id="62" w:name="_Hlt440565644"/>
      <w:bookmarkEnd w:id="62"/>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E5567B">
        <w:t>11</w:t>
      </w:r>
      <w:r w:rsidR="006B2FBC" w:rsidRPr="006B2FBC">
        <w:t xml:space="preserve"> п. 2</w:t>
      </w:r>
      <w:r w:rsidR="005363F9">
        <w:t>6</w:t>
      </w:r>
      <w:r w:rsidR="00937570">
        <w:t xml:space="preserve">Раздела </w:t>
      </w:r>
      <w:r w:rsidR="00937570">
        <w:rPr>
          <w:lang w:val="en-US"/>
        </w:rPr>
        <w:t>II</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[Если в состав Заявки на участие в закупке включены документы, предусмотренные абз. 1 пп.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4" w:name="_Toc1573611"/>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4"/>
    </w:p>
    <w:p w:rsidR="004A3796" w:rsidRPr="00F34233" w:rsidRDefault="002A5DA1" w:rsidP="003C6A5E">
      <w:pPr>
        <w:pStyle w:val="21"/>
        <w:jc w:val="center"/>
        <w:rPr>
          <w:rFonts w:ascii="Times New Roman" w:hAnsi="Times New Roman" w:cs="Times New Roman"/>
          <w:color w:val="auto"/>
        </w:rPr>
      </w:pPr>
      <w:bookmarkStart w:id="65" w:name="_Toc1573612"/>
      <w:r w:rsidRPr="002A5DA1">
        <w:rPr>
          <w:rFonts w:ascii="Times New Roman" w:hAnsi="Times New Roman" w:cs="Times New Roman"/>
          <w:color w:val="auto"/>
        </w:rPr>
        <w:t>В ЭЛЕКТРОННОЙ ФОРМЕ</w:t>
      </w:r>
      <w:bookmarkEnd w:id="65"/>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6" w:name="_Toc454968243"/>
      <w:bookmarkStart w:id="67" w:name="_Toc525906705"/>
      <w:bookmarkStart w:id="68" w:name="_Toc529889385"/>
      <w:bookmarkStart w:id="69" w:name="_Toc1573613"/>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6"/>
      <w:bookmarkEnd w:id="67"/>
      <w:bookmarkEnd w:id="68"/>
      <w:bookmarkEnd w:id="69"/>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70" w:name="_Техническое_предложение_(Форма"/>
      <w:bookmarkEnd w:id="70"/>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1" w:name="_Toc454968244"/>
      <w:bookmarkStart w:id="72" w:name="_Toc525906706"/>
      <w:bookmarkStart w:id="73" w:name="_Toc157361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1"/>
      <w:bookmarkEnd w:id="72"/>
      <w:bookmarkEnd w:id="7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4" w:name="_Toc525906708"/>
    </w:p>
    <w:bookmarkEnd w:id="74"/>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685CEC" w:rsidRDefault="00685CEC" w:rsidP="00632CAE">
      <w:pPr>
        <w:rPr>
          <w:rFonts w:eastAsia="MS Mincho"/>
        </w:rPr>
        <w:sectPr w:rsidR="00685CEC" w:rsidSect="0021695B">
          <w:pgSz w:w="11906" w:h="16838"/>
          <w:pgMar w:top="1134" w:right="849" w:bottom="1134" w:left="1134" w:header="708" w:footer="708" w:gutter="0"/>
          <w:cols w:space="708"/>
          <w:docGrid w:linePitch="360"/>
        </w:sectPr>
      </w:pPr>
    </w:p>
    <w:p w:rsidR="000D5C74" w:rsidRPr="00F34233" w:rsidRDefault="000D5C74" w:rsidP="000D5C74">
      <w:pPr>
        <w:pStyle w:val="21"/>
        <w:ind w:right="-1"/>
        <w:jc w:val="center"/>
        <w:rPr>
          <w:rFonts w:ascii="Times New Roman" w:hAnsi="Times New Roman" w:cs="Times New Roman"/>
          <w:color w:val="auto"/>
        </w:rPr>
      </w:pPr>
      <w:bookmarkStart w:id="75" w:name="_Toc794249"/>
      <w:bookmarkStart w:id="76" w:name="_Toc1573615"/>
      <w:bookmarkStart w:id="77" w:name="_Toc529889388"/>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6"/>
    </w:p>
    <w:p w:rsidR="000D5C74" w:rsidRDefault="000D5C74" w:rsidP="000D5C74">
      <w:pPr>
        <w:ind w:firstLine="567"/>
        <w:jc w:val="both"/>
      </w:pPr>
    </w:p>
    <w:p w:rsidR="000D5C74" w:rsidRDefault="000D5C74" w:rsidP="000D5C74">
      <w:pPr>
        <w:ind w:firstLine="567"/>
        <w:jc w:val="right"/>
      </w:pPr>
      <w:r>
        <w:t xml:space="preserve">Приложение к Заявке </w:t>
      </w:r>
    </w:p>
    <w:p w:rsidR="000D5C74" w:rsidRDefault="000D5C74" w:rsidP="000D5C74">
      <w:pPr>
        <w:ind w:firstLine="567"/>
        <w:jc w:val="right"/>
      </w:pPr>
      <w:r>
        <w:t>от «___» __________ 20___ г. № ______</w:t>
      </w:r>
    </w:p>
    <w:p w:rsidR="000D5C74" w:rsidRDefault="000D5C74" w:rsidP="000D5C74">
      <w:pPr>
        <w:ind w:firstLine="567"/>
        <w:jc w:val="both"/>
      </w:pPr>
    </w:p>
    <w:p w:rsidR="000D5C74" w:rsidRDefault="000D5C74" w:rsidP="000D5C74">
      <w:pPr>
        <w:ind w:firstLine="567"/>
        <w:jc w:val="center"/>
        <w:rPr>
          <w:b/>
        </w:rPr>
      </w:pPr>
      <w:r w:rsidRPr="00BD5394">
        <w:rPr>
          <w:b/>
        </w:rPr>
        <w:t>ФОРМА</w:t>
      </w:r>
    </w:p>
    <w:p w:rsidR="000D5C74" w:rsidRPr="00BD5394" w:rsidRDefault="000D5C74" w:rsidP="000D5C74">
      <w:pPr>
        <w:ind w:firstLine="567"/>
        <w:jc w:val="center"/>
        <w:rPr>
          <w:b/>
        </w:rPr>
      </w:pPr>
    </w:p>
    <w:p w:rsidR="000D5C74" w:rsidRPr="00BD5394" w:rsidRDefault="000D5C74" w:rsidP="000D5C74">
      <w:pPr>
        <w:ind w:firstLine="567"/>
        <w:jc w:val="center"/>
        <w:rPr>
          <w:b/>
        </w:rPr>
      </w:pPr>
      <w:r w:rsidRPr="00BD5394">
        <w:rPr>
          <w:b/>
        </w:rPr>
        <w:t>декларации о соответствии участника закупки критериям отнесения</w:t>
      </w:r>
    </w:p>
    <w:p w:rsidR="000D5C74" w:rsidRDefault="000D5C74" w:rsidP="000D5C74">
      <w:pPr>
        <w:ind w:firstLine="567"/>
        <w:jc w:val="center"/>
        <w:rPr>
          <w:b/>
        </w:rPr>
      </w:pPr>
      <w:r w:rsidRPr="00BD5394">
        <w:rPr>
          <w:b/>
        </w:rPr>
        <w:t>к субъектам малого и среднего предпринимательства</w:t>
      </w:r>
    </w:p>
    <w:p w:rsidR="000D5C74" w:rsidRPr="00BD5394" w:rsidRDefault="000D5C74" w:rsidP="000D5C74">
      <w:pPr>
        <w:ind w:firstLine="567"/>
        <w:jc w:val="center"/>
        <w:rPr>
          <w:b/>
        </w:rPr>
      </w:pPr>
    </w:p>
    <w:p w:rsidR="000D5C74" w:rsidRDefault="000D5C74" w:rsidP="000D5C74">
      <w:pPr>
        <w:ind w:firstLine="567"/>
        <w:jc w:val="both"/>
      </w:pPr>
      <w:r>
        <w:t>Подтверждаем, что_______________________________________________________________</w:t>
      </w:r>
    </w:p>
    <w:p w:rsidR="000D5C74" w:rsidRPr="00BD5394" w:rsidRDefault="000D5C74" w:rsidP="000D5C74">
      <w:pPr>
        <w:ind w:left="3966" w:firstLine="282"/>
        <w:jc w:val="both"/>
        <w:rPr>
          <w:sz w:val="20"/>
        </w:rPr>
      </w:pPr>
      <w:r w:rsidRPr="00BD5394">
        <w:rPr>
          <w:sz w:val="20"/>
        </w:rPr>
        <w:t>(указывается наименование участника закупки)</w:t>
      </w:r>
    </w:p>
    <w:p w:rsidR="000D5C74" w:rsidRDefault="000D5C74" w:rsidP="000D5C74">
      <w:pPr>
        <w:ind w:firstLine="567"/>
        <w:jc w:val="both"/>
      </w:pPr>
      <w:r>
        <w:t>в соответствии со статьей 4</w:t>
      </w:r>
      <w:r w:rsidR="00A94C01">
        <w:t xml:space="preserve"> </w:t>
      </w:r>
      <w:r>
        <w:t>Федерального закона</w:t>
      </w:r>
      <w:r w:rsidR="0038493F">
        <w:t xml:space="preserve"> от 24.07.2007</w:t>
      </w:r>
      <w:r w:rsidR="00A94C01">
        <w:t xml:space="preserve"> №209-ФЗ</w:t>
      </w:r>
      <w:r>
        <w:t xml:space="preserve">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5C74" w:rsidRPr="00BD5394" w:rsidRDefault="000D5C74" w:rsidP="000D5C74">
      <w:pPr>
        <w:ind w:left="1134"/>
        <w:jc w:val="both"/>
        <w:rPr>
          <w:sz w:val="20"/>
        </w:rPr>
      </w:pPr>
      <w:r w:rsidRPr="00BD5394">
        <w:rPr>
          <w:sz w:val="20"/>
        </w:rPr>
        <w:t>(указывается субъект малого или среднего предпринимательствав зависимости от критериев отнесения)</w:t>
      </w:r>
    </w:p>
    <w:p w:rsidR="000D5C74" w:rsidRDefault="000D5C74" w:rsidP="000D5C74">
      <w:pPr>
        <w:jc w:val="both"/>
      </w:pPr>
      <w:r>
        <w:t>предпринимательства, и сообщаем следующую информацию:</w:t>
      </w:r>
    </w:p>
    <w:p w:rsidR="000D5C74" w:rsidRDefault="000D5C74" w:rsidP="000D5C74">
      <w:pPr>
        <w:ind w:firstLine="567"/>
        <w:jc w:val="both"/>
      </w:pPr>
    </w:p>
    <w:p w:rsidR="000D5C74" w:rsidRDefault="000D5C74" w:rsidP="000D5C74">
      <w:pPr>
        <w:spacing w:line="276" w:lineRule="auto"/>
      </w:pPr>
      <w:r>
        <w:t>1. Адрес местонахождения (юридический адрес):________________________________________</w:t>
      </w:r>
    </w:p>
    <w:p w:rsidR="000D5C74" w:rsidRDefault="000D5C74" w:rsidP="000D5C74">
      <w:pPr>
        <w:spacing w:line="276" w:lineRule="auto"/>
      </w:pPr>
      <w:r>
        <w:t xml:space="preserve">2. </w:t>
      </w:r>
      <w:r w:rsidR="007F6F87">
        <w:t>И</w:t>
      </w:r>
      <w:r>
        <w:t>НН/</w:t>
      </w:r>
      <w:r w:rsidR="007F6F87">
        <w:t>КПП: _</w:t>
      </w:r>
      <w:r>
        <w:t>_______________________________________________________________________</w:t>
      </w:r>
    </w:p>
    <w:p w:rsidR="000D5C74" w:rsidRPr="00BD5394" w:rsidRDefault="000D5C74" w:rsidP="000D5C74">
      <w:pPr>
        <w:ind w:left="2124" w:firstLine="708"/>
        <w:jc w:val="both"/>
        <w:rPr>
          <w:sz w:val="20"/>
        </w:rPr>
      </w:pPr>
      <w:r w:rsidRPr="00BD5394">
        <w:rPr>
          <w:sz w:val="20"/>
        </w:rPr>
        <w:t>(№, сведения о дате выдачи документа и выдавшем его органе)</w:t>
      </w:r>
    </w:p>
    <w:p w:rsidR="000D5C74" w:rsidRDefault="000D5C74" w:rsidP="000D5C74">
      <w:pPr>
        <w:spacing w:line="276" w:lineRule="auto"/>
        <w:jc w:val="both"/>
      </w:pPr>
      <w:r>
        <w:t xml:space="preserve">3. </w:t>
      </w:r>
      <w:r w:rsidR="007F6F87">
        <w:t>ОГРН: _</w:t>
      </w:r>
      <w:r>
        <w:t>_____________________________________________________________________</w:t>
      </w:r>
    </w:p>
    <w:p w:rsidR="000D5C74" w:rsidRDefault="000D5C74" w:rsidP="000D5C74">
      <w:pPr>
        <w:spacing w:line="276" w:lineRule="auto"/>
        <w:jc w:val="both"/>
      </w:pPr>
      <w:r>
        <w:t>4. Исключен.</w:t>
      </w:r>
    </w:p>
    <w:p w:rsidR="000D5C74" w:rsidRDefault="000D5C74" w:rsidP="000D5C74">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5C74" w:rsidRPr="0034261D" w:rsidTr="0037383B">
        <w:trPr>
          <w:cantSplit/>
          <w:tblHeader/>
        </w:trPr>
        <w:tc>
          <w:tcPr>
            <w:tcW w:w="567" w:type="dxa"/>
            <w:vAlign w:val="center"/>
          </w:tcPr>
          <w:p w:rsidR="000D5C74" w:rsidRPr="0034261D" w:rsidRDefault="000D5C74" w:rsidP="0037383B">
            <w:pPr>
              <w:autoSpaceDE w:val="0"/>
              <w:autoSpaceDN w:val="0"/>
              <w:jc w:val="center"/>
            </w:pPr>
            <w:r w:rsidRPr="0034261D">
              <w:rPr>
                <w:sz w:val="22"/>
                <w:szCs w:val="22"/>
              </w:rPr>
              <w:t>№ п/п</w:t>
            </w:r>
          </w:p>
        </w:tc>
        <w:tc>
          <w:tcPr>
            <w:tcW w:w="4649" w:type="dxa"/>
            <w:vAlign w:val="center"/>
          </w:tcPr>
          <w:p w:rsidR="000D5C74" w:rsidRPr="0034261D" w:rsidRDefault="000D5C74" w:rsidP="0037383B">
            <w:pPr>
              <w:autoSpaceDE w:val="0"/>
              <w:autoSpaceDN w:val="0"/>
              <w:jc w:val="center"/>
            </w:pPr>
            <w:r w:rsidRPr="0034261D">
              <w:rPr>
                <w:sz w:val="22"/>
                <w:szCs w:val="22"/>
              </w:rPr>
              <w:t>Наименование сведений</w:t>
            </w:r>
          </w:p>
        </w:tc>
        <w:tc>
          <w:tcPr>
            <w:tcW w:w="1588" w:type="dxa"/>
            <w:vAlign w:val="center"/>
          </w:tcPr>
          <w:p w:rsidR="000D5C74" w:rsidRPr="0034261D" w:rsidRDefault="000D5C74" w:rsidP="0037383B">
            <w:pPr>
              <w:autoSpaceDE w:val="0"/>
              <w:autoSpaceDN w:val="0"/>
              <w:jc w:val="center"/>
            </w:pPr>
            <w:r w:rsidRPr="0034261D">
              <w:rPr>
                <w:sz w:val="22"/>
                <w:szCs w:val="22"/>
              </w:rPr>
              <w:t>Малые предприятия</w:t>
            </w:r>
          </w:p>
        </w:tc>
        <w:tc>
          <w:tcPr>
            <w:tcW w:w="1588" w:type="dxa"/>
            <w:vAlign w:val="center"/>
          </w:tcPr>
          <w:p w:rsidR="000D5C74" w:rsidRPr="0034261D" w:rsidRDefault="000D5C74" w:rsidP="0037383B">
            <w:pPr>
              <w:autoSpaceDE w:val="0"/>
              <w:autoSpaceDN w:val="0"/>
              <w:jc w:val="center"/>
            </w:pPr>
            <w:r w:rsidRPr="0034261D">
              <w:rPr>
                <w:sz w:val="22"/>
                <w:szCs w:val="22"/>
              </w:rPr>
              <w:t>Средние предприятия</w:t>
            </w:r>
          </w:p>
        </w:tc>
        <w:tc>
          <w:tcPr>
            <w:tcW w:w="1842" w:type="dxa"/>
            <w:vAlign w:val="center"/>
          </w:tcPr>
          <w:p w:rsidR="000D5C74" w:rsidRPr="0034261D" w:rsidRDefault="000D5C74" w:rsidP="0037383B">
            <w:pPr>
              <w:autoSpaceDE w:val="0"/>
              <w:autoSpaceDN w:val="0"/>
              <w:jc w:val="center"/>
            </w:pPr>
            <w:r w:rsidRPr="0034261D">
              <w:rPr>
                <w:sz w:val="22"/>
                <w:szCs w:val="22"/>
              </w:rPr>
              <w:t>Показатель</w:t>
            </w:r>
          </w:p>
        </w:tc>
      </w:tr>
      <w:tr w:rsidR="000D5C74" w:rsidRPr="0034261D" w:rsidTr="0037383B">
        <w:trPr>
          <w:cantSplit/>
          <w:tblHeader/>
        </w:trPr>
        <w:tc>
          <w:tcPr>
            <w:tcW w:w="567" w:type="dxa"/>
          </w:tcPr>
          <w:p w:rsidR="000D5C74" w:rsidRPr="0034261D" w:rsidRDefault="000D5C74" w:rsidP="0037383B">
            <w:pPr>
              <w:autoSpaceDE w:val="0"/>
              <w:autoSpaceDN w:val="0"/>
              <w:jc w:val="center"/>
            </w:pPr>
            <w:r w:rsidRPr="0034261D">
              <w:rPr>
                <w:sz w:val="22"/>
                <w:szCs w:val="22"/>
              </w:rPr>
              <w:t xml:space="preserve">1 </w:t>
            </w:r>
            <w:r w:rsidRPr="0034261D">
              <w:rPr>
                <w:bCs/>
                <w:color w:val="00B050"/>
              </w:rPr>
              <w:t>&lt;2&gt;:</w:t>
            </w:r>
          </w:p>
        </w:tc>
        <w:tc>
          <w:tcPr>
            <w:tcW w:w="4649" w:type="dxa"/>
          </w:tcPr>
          <w:p w:rsidR="000D5C74" w:rsidRPr="0034261D" w:rsidRDefault="000D5C74" w:rsidP="0037383B">
            <w:pPr>
              <w:autoSpaceDE w:val="0"/>
              <w:autoSpaceDN w:val="0"/>
              <w:jc w:val="center"/>
            </w:pPr>
            <w:r w:rsidRPr="0034261D">
              <w:rPr>
                <w:sz w:val="22"/>
                <w:szCs w:val="22"/>
              </w:rPr>
              <w:t>2</w:t>
            </w:r>
          </w:p>
        </w:tc>
        <w:tc>
          <w:tcPr>
            <w:tcW w:w="1588" w:type="dxa"/>
          </w:tcPr>
          <w:p w:rsidR="000D5C74" w:rsidRPr="0034261D" w:rsidRDefault="000D5C74" w:rsidP="0037383B">
            <w:pPr>
              <w:autoSpaceDE w:val="0"/>
              <w:autoSpaceDN w:val="0"/>
              <w:jc w:val="center"/>
            </w:pPr>
            <w:r w:rsidRPr="0034261D">
              <w:rPr>
                <w:sz w:val="22"/>
                <w:szCs w:val="22"/>
              </w:rPr>
              <w:t>3</w:t>
            </w:r>
          </w:p>
        </w:tc>
        <w:tc>
          <w:tcPr>
            <w:tcW w:w="1588" w:type="dxa"/>
          </w:tcPr>
          <w:p w:rsidR="000D5C74" w:rsidRPr="0034261D" w:rsidRDefault="000D5C74" w:rsidP="0037383B">
            <w:pPr>
              <w:autoSpaceDE w:val="0"/>
              <w:autoSpaceDN w:val="0"/>
              <w:jc w:val="center"/>
            </w:pPr>
            <w:r w:rsidRPr="0034261D">
              <w:rPr>
                <w:sz w:val="22"/>
                <w:szCs w:val="22"/>
              </w:rPr>
              <w:t>4</w:t>
            </w:r>
          </w:p>
        </w:tc>
        <w:tc>
          <w:tcPr>
            <w:tcW w:w="1842" w:type="dxa"/>
          </w:tcPr>
          <w:p w:rsidR="000D5C74" w:rsidRPr="0034261D" w:rsidRDefault="000D5C74" w:rsidP="0037383B">
            <w:pPr>
              <w:autoSpaceDE w:val="0"/>
              <w:autoSpaceDN w:val="0"/>
              <w:jc w:val="center"/>
            </w:pPr>
            <w:r w:rsidRPr="0034261D">
              <w:rPr>
                <w:sz w:val="22"/>
                <w:szCs w:val="22"/>
              </w:rPr>
              <w:t>5</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w:t>
            </w:r>
          </w:p>
        </w:tc>
        <w:tc>
          <w:tcPr>
            <w:tcW w:w="4649" w:type="dxa"/>
          </w:tcPr>
          <w:p w:rsidR="000D5C74" w:rsidRPr="0034261D" w:rsidRDefault="000D5C74" w:rsidP="0037383B">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5C74" w:rsidRPr="0034261D" w:rsidRDefault="000D5C74" w:rsidP="0037383B">
            <w:pPr>
              <w:autoSpaceDE w:val="0"/>
              <w:autoSpaceDN w:val="0"/>
              <w:jc w:val="center"/>
            </w:pPr>
            <w:r w:rsidRPr="0034261D">
              <w:rPr>
                <w:sz w:val="22"/>
                <w:szCs w:val="22"/>
              </w:rPr>
              <w:t>не более 25</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2</w:t>
            </w:r>
          </w:p>
        </w:tc>
        <w:tc>
          <w:tcPr>
            <w:tcW w:w="4649" w:type="dxa"/>
          </w:tcPr>
          <w:p w:rsidR="000D5C74" w:rsidRPr="0034261D" w:rsidRDefault="000D5C74" w:rsidP="0037383B">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5C74" w:rsidRPr="0034261D" w:rsidRDefault="000D5C74" w:rsidP="0037383B">
            <w:pPr>
              <w:autoSpaceDE w:val="0"/>
              <w:autoSpaceDN w:val="0"/>
              <w:jc w:val="center"/>
            </w:pPr>
            <w:r w:rsidRPr="0034261D">
              <w:rPr>
                <w:sz w:val="22"/>
                <w:szCs w:val="22"/>
              </w:rPr>
              <w:t>не более 49</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3</w:t>
            </w:r>
          </w:p>
        </w:tc>
        <w:tc>
          <w:tcPr>
            <w:tcW w:w="4649" w:type="dxa"/>
          </w:tcPr>
          <w:p w:rsidR="000D5C74" w:rsidRPr="0034261D" w:rsidRDefault="000D5C74" w:rsidP="0037383B">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4</w:t>
            </w:r>
          </w:p>
        </w:tc>
        <w:tc>
          <w:tcPr>
            <w:tcW w:w="4649" w:type="dxa"/>
          </w:tcPr>
          <w:p w:rsidR="000D5C74" w:rsidRPr="0034261D" w:rsidRDefault="000D5C74" w:rsidP="0037383B">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5</w:t>
            </w:r>
          </w:p>
        </w:tc>
        <w:tc>
          <w:tcPr>
            <w:tcW w:w="4649" w:type="dxa"/>
          </w:tcPr>
          <w:p w:rsidR="000D5C74" w:rsidRPr="0034261D" w:rsidRDefault="000D5C74" w:rsidP="0037383B">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6</w:t>
            </w:r>
          </w:p>
        </w:tc>
        <w:tc>
          <w:tcPr>
            <w:tcW w:w="4649" w:type="dxa"/>
          </w:tcPr>
          <w:p w:rsidR="000D5C74" w:rsidRPr="0034261D" w:rsidRDefault="000D5C74" w:rsidP="0037383B">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Height w:val="654"/>
        </w:trPr>
        <w:tc>
          <w:tcPr>
            <w:tcW w:w="567" w:type="dxa"/>
            <w:vMerge w:val="restart"/>
          </w:tcPr>
          <w:p w:rsidR="000D5C74" w:rsidRPr="0034261D" w:rsidRDefault="000D5C74" w:rsidP="0037383B">
            <w:pPr>
              <w:autoSpaceDE w:val="0"/>
              <w:autoSpaceDN w:val="0"/>
              <w:jc w:val="center"/>
            </w:pPr>
            <w:r w:rsidRPr="0034261D">
              <w:rPr>
                <w:sz w:val="22"/>
                <w:szCs w:val="22"/>
              </w:rPr>
              <w:t>7</w:t>
            </w:r>
          </w:p>
        </w:tc>
        <w:tc>
          <w:tcPr>
            <w:tcW w:w="4649" w:type="dxa"/>
            <w:vMerge w:val="restart"/>
          </w:tcPr>
          <w:p w:rsidR="000D5C74" w:rsidRPr="0034261D" w:rsidRDefault="000D5C74" w:rsidP="0037383B">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5C74" w:rsidRPr="0034261D" w:rsidRDefault="000D5C74" w:rsidP="0037383B">
            <w:pPr>
              <w:autoSpaceDE w:val="0"/>
              <w:autoSpaceDN w:val="0"/>
              <w:jc w:val="center"/>
            </w:pPr>
            <w:r w:rsidRPr="0034261D">
              <w:rPr>
                <w:sz w:val="22"/>
                <w:szCs w:val="22"/>
              </w:rPr>
              <w:t>до 100 включительно</w:t>
            </w:r>
          </w:p>
        </w:tc>
        <w:tc>
          <w:tcPr>
            <w:tcW w:w="1588" w:type="dxa"/>
            <w:vMerge w:val="restart"/>
          </w:tcPr>
          <w:p w:rsidR="000D5C74" w:rsidRPr="0034261D" w:rsidRDefault="000D5C74" w:rsidP="0037383B">
            <w:pPr>
              <w:autoSpaceDE w:val="0"/>
              <w:autoSpaceDN w:val="0"/>
              <w:jc w:val="center"/>
            </w:pPr>
            <w:r w:rsidRPr="0034261D">
              <w:rPr>
                <w:sz w:val="22"/>
                <w:szCs w:val="22"/>
              </w:rPr>
              <w:t>от 101 до 250 включительно</w:t>
            </w:r>
          </w:p>
        </w:tc>
        <w:tc>
          <w:tcPr>
            <w:tcW w:w="1842" w:type="dxa"/>
            <w:vMerge w:val="restart"/>
          </w:tcPr>
          <w:p w:rsidR="000D5C74" w:rsidRPr="0034261D" w:rsidRDefault="000D5C74" w:rsidP="0037383B">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ind w:left="57"/>
            </w:pPr>
          </w:p>
        </w:tc>
        <w:tc>
          <w:tcPr>
            <w:tcW w:w="1588" w:type="dxa"/>
          </w:tcPr>
          <w:p w:rsidR="000D5C74" w:rsidRPr="0034261D" w:rsidRDefault="000D5C74" w:rsidP="0037383B">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Height w:val="425"/>
        </w:trPr>
        <w:tc>
          <w:tcPr>
            <w:tcW w:w="567" w:type="dxa"/>
            <w:vMerge w:val="restart"/>
          </w:tcPr>
          <w:p w:rsidR="000D5C74" w:rsidRPr="0034261D" w:rsidRDefault="000D5C74" w:rsidP="0037383B">
            <w:pPr>
              <w:autoSpaceDE w:val="0"/>
              <w:autoSpaceDN w:val="0"/>
              <w:jc w:val="center"/>
            </w:pPr>
            <w:r w:rsidRPr="0034261D">
              <w:rPr>
                <w:sz w:val="22"/>
                <w:szCs w:val="22"/>
              </w:rPr>
              <w:t>8</w:t>
            </w:r>
          </w:p>
        </w:tc>
        <w:tc>
          <w:tcPr>
            <w:tcW w:w="4649" w:type="dxa"/>
            <w:vMerge w:val="restart"/>
          </w:tcPr>
          <w:p w:rsidR="000D5C74" w:rsidRPr="0034261D" w:rsidRDefault="000D5C74" w:rsidP="0037383B">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5C74" w:rsidRPr="0034261D" w:rsidRDefault="000D5C74" w:rsidP="0037383B">
            <w:pPr>
              <w:autoSpaceDE w:val="0"/>
              <w:autoSpaceDN w:val="0"/>
              <w:jc w:val="center"/>
            </w:pPr>
            <w:r w:rsidRPr="0034261D">
              <w:rPr>
                <w:sz w:val="22"/>
                <w:szCs w:val="22"/>
              </w:rPr>
              <w:lastRenderedPageBreak/>
              <w:t>800</w:t>
            </w:r>
          </w:p>
        </w:tc>
        <w:tc>
          <w:tcPr>
            <w:tcW w:w="1588" w:type="dxa"/>
            <w:vMerge w:val="restart"/>
          </w:tcPr>
          <w:p w:rsidR="000D5C74" w:rsidRPr="0034261D" w:rsidRDefault="000D5C74" w:rsidP="0037383B">
            <w:pPr>
              <w:autoSpaceDE w:val="0"/>
              <w:autoSpaceDN w:val="0"/>
              <w:jc w:val="center"/>
            </w:pPr>
            <w:r w:rsidRPr="0034261D">
              <w:rPr>
                <w:sz w:val="22"/>
                <w:szCs w:val="22"/>
              </w:rPr>
              <w:t>2000</w:t>
            </w:r>
          </w:p>
        </w:tc>
        <w:tc>
          <w:tcPr>
            <w:tcW w:w="1842" w:type="dxa"/>
            <w:vMerge w:val="restart"/>
          </w:tcPr>
          <w:p w:rsidR="000D5C74" w:rsidRPr="0034261D" w:rsidRDefault="000D5C74" w:rsidP="0037383B">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pPr>
          </w:p>
        </w:tc>
        <w:tc>
          <w:tcPr>
            <w:tcW w:w="1588" w:type="dxa"/>
          </w:tcPr>
          <w:p w:rsidR="000D5C74" w:rsidRPr="0034261D" w:rsidRDefault="000D5C74" w:rsidP="0037383B">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9</w:t>
            </w:r>
          </w:p>
        </w:tc>
        <w:tc>
          <w:tcPr>
            <w:tcW w:w="4649" w:type="dxa"/>
          </w:tcPr>
          <w:p w:rsidR="000D5C74" w:rsidRPr="0034261D" w:rsidRDefault="000D5C74" w:rsidP="0037383B">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10</w:t>
            </w:r>
          </w:p>
        </w:tc>
        <w:tc>
          <w:tcPr>
            <w:tcW w:w="4649" w:type="dxa"/>
          </w:tcPr>
          <w:p w:rsidR="000D5C74" w:rsidRPr="0034261D" w:rsidRDefault="000D5C74" w:rsidP="0037383B">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11</w:t>
            </w:r>
          </w:p>
        </w:tc>
        <w:tc>
          <w:tcPr>
            <w:tcW w:w="4649" w:type="dxa"/>
          </w:tcPr>
          <w:p w:rsidR="000D5C74" w:rsidRPr="0034261D" w:rsidRDefault="000D5C74" w:rsidP="0037383B">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12</w:t>
            </w:r>
          </w:p>
        </w:tc>
        <w:tc>
          <w:tcPr>
            <w:tcW w:w="4649" w:type="dxa"/>
          </w:tcPr>
          <w:p w:rsidR="000D5C74" w:rsidRPr="0034261D" w:rsidRDefault="000D5C74" w:rsidP="0037383B">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13</w:t>
            </w:r>
          </w:p>
        </w:tc>
        <w:tc>
          <w:tcPr>
            <w:tcW w:w="4649" w:type="dxa"/>
          </w:tcPr>
          <w:p w:rsidR="000D5C74" w:rsidRPr="0034261D" w:rsidRDefault="000D5C74" w:rsidP="0037383B">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14</w:t>
            </w:r>
          </w:p>
        </w:tc>
        <w:tc>
          <w:tcPr>
            <w:tcW w:w="4649" w:type="dxa"/>
          </w:tcPr>
          <w:p w:rsidR="000D5C74" w:rsidRPr="0034261D" w:rsidRDefault="000D5C74" w:rsidP="0037383B">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15</w:t>
            </w:r>
          </w:p>
        </w:tc>
        <w:tc>
          <w:tcPr>
            <w:tcW w:w="4649" w:type="dxa"/>
          </w:tcPr>
          <w:p w:rsidR="000D5C74" w:rsidRPr="0034261D" w:rsidRDefault="000D5C74" w:rsidP="0037383B">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16</w:t>
            </w:r>
          </w:p>
        </w:tc>
        <w:tc>
          <w:tcPr>
            <w:tcW w:w="4649" w:type="dxa"/>
          </w:tcPr>
          <w:p w:rsidR="000D5C74" w:rsidRPr="0034261D" w:rsidRDefault="000D5C74" w:rsidP="0037383B">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bl>
    <w:p w:rsidR="000D5C74" w:rsidRDefault="000D5C74" w:rsidP="000D5C74">
      <w:pPr>
        <w:ind w:firstLine="567"/>
        <w:jc w:val="both"/>
      </w:pPr>
    </w:p>
    <w:p w:rsidR="000D5C74" w:rsidRDefault="000D5C74" w:rsidP="000D5C74">
      <w:pPr>
        <w:ind w:firstLine="567"/>
        <w:jc w:val="both"/>
      </w:pPr>
      <w:r>
        <w:t>_____________________________________________</w:t>
      </w:r>
    </w:p>
    <w:p w:rsidR="000D5C74" w:rsidRPr="00BD5394" w:rsidRDefault="000D5C74" w:rsidP="000D5C74">
      <w:pPr>
        <w:ind w:firstLine="567"/>
        <w:jc w:val="both"/>
        <w:rPr>
          <w:sz w:val="20"/>
        </w:rPr>
      </w:pPr>
      <w:r w:rsidRPr="00BD5394">
        <w:rPr>
          <w:sz w:val="20"/>
        </w:rPr>
        <w:t>(подпись)</w:t>
      </w:r>
    </w:p>
    <w:p w:rsidR="000D5C74" w:rsidRPr="00BD5394" w:rsidRDefault="000D5C74" w:rsidP="000D5C74">
      <w:pPr>
        <w:ind w:firstLine="567"/>
        <w:jc w:val="both"/>
        <w:rPr>
          <w:sz w:val="20"/>
        </w:rPr>
      </w:pPr>
      <w:r w:rsidRPr="00BD5394">
        <w:rPr>
          <w:sz w:val="20"/>
        </w:rPr>
        <w:t>М.П.</w:t>
      </w:r>
    </w:p>
    <w:p w:rsidR="000D5C74" w:rsidRDefault="000D5C74" w:rsidP="000D5C74">
      <w:pPr>
        <w:ind w:firstLine="567"/>
        <w:jc w:val="both"/>
      </w:pPr>
      <w:r>
        <w:t>___________________________________________________________</w:t>
      </w:r>
    </w:p>
    <w:p w:rsidR="000D5C74" w:rsidRPr="00BD5394" w:rsidRDefault="000D5C74" w:rsidP="000D5C74">
      <w:pPr>
        <w:ind w:left="708" w:firstLine="708"/>
        <w:jc w:val="both"/>
        <w:rPr>
          <w:sz w:val="20"/>
        </w:rPr>
      </w:pPr>
      <w:r w:rsidRPr="00BD5394">
        <w:rPr>
          <w:sz w:val="20"/>
        </w:rPr>
        <w:t>(фамилия, имя, отчество (при наличии) подписавшего, должность)</w:t>
      </w:r>
    </w:p>
    <w:p w:rsidR="000D5C74" w:rsidRDefault="000D5C74" w:rsidP="000D5C74">
      <w:pPr>
        <w:ind w:firstLine="567"/>
        <w:jc w:val="both"/>
      </w:pPr>
    </w:p>
    <w:p w:rsidR="000D5C74" w:rsidRPr="00BD5394" w:rsidRDefault="000D5C74" w:rsidP="000D5C74">
      <w:pPr>
        <w:ind w:left="567"/>
        <w:jc w:val="center"/>
        <w:rPr>
          <w:color w:val="808080" w:themeColor="background1" w:themeShade="80"/>
        </w:rPr>
      </w:pPr>
      <w:r w:rsidRPr="00BD5394">
        <w:rPr>
          <w:color w:val="808080" w:themeColor="background1" w:themeShade="80"/>
        </w:rPr>
        <w:t>ИНСТРУКЦИИ ПО ЗАПОЛНЕНИЮ:</w:t>
      </w:r>
    </w:p>
    <w:p w:rsidR="000D5C74" w:rsidRPr="00BD5394" w:rsidRDefault="000D5C74" w:rsidP="000D5C74">
      <w:pPr>
        <w:ind w:firstLine="567"/>
        <w:jc w:val="both"/>
        <w:rPr>
          <w:color w:val="808080" w:themeColor="background1" w:themeShade="80"/>
        </w:rPr>
      </w:pPr>
    </w:p>
    <w:p w:rsidR="000D5C74" w:rsidRPr="00BD5394" w:rsidRDefault="000D5C74" w:rsidP="000D5C74">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753EC2">
        <w:rPr>
          <w:color w:val="808080" w:themeColor="background1" w:themeShade="80"/>
        </w:rPr>
        <w:t>Документации</w:t>
      </w:r>
      <w:r>
        <w:rPr>
          <w:color w:val="808080" w:themeColor="background1" w:themeShade="80"/>
        </w:rPr>
        <w:t xml:space="preserve"> о проведении аукциона в электронной форме</w:t>
      </w:r>
      <w:r w:rsidRPr="00BD5394">
        <w:rPr>
          <w:color w:val="808080" w:themeColor="background1" w:themeShade="80"/>
        </w:rPr>
        <w:t>.</w:t>
      </w:r>
    </w:p>
    <w:p w:rsidR="000D5C74" w:rsidRPr="00BD5394" w:rsidRDefault="000D5C74" w:rsidP="000D5C74">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5C74" w:rsidRPr="00BD5394" w:rsidRDefault="000D5C74" w:rsidP="000D5C74">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0D5C74" w:rsidRDefault="000D5C74" w:rsidP="000D5C74">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8" w:name="_Toc529883732"/>
      <w:bookmarkEnd w:id="78"/>
    </w:p>
    <w:p w:rsidR="00F22689" w:rsidRDefault="00F22689" w:rsidP="002F3A3A">
      <w:pPr>
        <w:pStyle w:val="11"/>
        <w:jc w:val="center"/>
        <w:rPr>
          <w:rFonts w:ascii="Times New Roman" w:eastAsia="MS Mincho" w:hAnsi="Times New Roman"/>
          <w:color w:val="auto"/>
          <w:kern w:val="32"/>
          <w:szCs w:val="24"/>
        </w:rPr>
        <w:sectPr w:rsidR="00F22689" w:rsidSect="00E65039">
          <w:type w:val="evenPage"/>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9" w:name="_Toc1573616"/>
      <w:r w:rsidRPr="00E12E61">
        <w:rPr>
          <w:rFonts w:ascii="Times New Roman" w:eastAsia="MS Mincho" w:hAnsi="Times New Roman"/>
          <w:color w:val="auto"/>
          <w:kern w:val="32"/>
          <w:szCs w:val="24"/>
        </w:rPr>
        <w:lastRenderedPageBreak/>
        <w:t>РАЗДЕЛ IV. ТЕХНИЧЕСКОЕ ЗАДАНИЕ</w:t>
      </w:r>
      <w:bookmarkEnd w:id="77"/>
      <w:bookmarkEnd w:id="79"/>
    </w:p>
    <w:p w:rsidR="005D3009" w:rsidRPr="004C237A" w:rsidRDefault="005D3009" w:rsidP="005D3009">
      <w:pPr>
        <w:jc w:val="center"/>
        <w:rPr>
          <w:b/>
        </w:rPr>
      </w:pPr>
      <w:r w:rsidRPr="00A42AF8">
        <w:rPr>
          <w:b/>
        </w:rPr>
        <w:t>НА ПОСТАВКУ ТОВАРА</w:t>
      </w:r>
    </w:p>
    <w:p w:rsidR="005D3009" w:rsidRPr="003E78FC" w:rsidRDefault="005D3009" w:rsidP="003E78FC">
      <w:pPr>
        <w:pStyle w:val="32"/>
        <w:jc w:val="both"/>
        <w:rPr>
          <w:b/>
          <w:color w:val="000000"/>
          <w:sz w:val="24"/>
          <w:szCs w:val="24"/>
        </w:rPr>
      </w:pPr>
    </w:p>
    <w:p w:rsidR="003E78FC" w:rsidRPr="003E78FC" w:rsidRDefault="003E78FC" w:rsidP="003E78FC">
      <w:pPr>
        <w:pStyle w:val="32"/>
        <w:jc w:val="both"/>
        <w:rPr>
          <w:sz w:val="22"/>
          <w:szCs w:val="22"/>
        </w:rPr>
      </w:pPr>
      <w:r w:rsidRPr="003E78FC">
        <w:rPr>
          <w:b/>
          <w:sz w:val="22"/>
          <w:szCs w:val="22"/>
        </w:rPr>
        <w:t xml:space="preserve">Предмет </w:t>
      </w:r>
      <w:r w:rsidRPr="003E78FC">
        <w:rPr>
          <w:b/>
          <w:sz w:val="22"/>
          <w:szCs w:val="22"/>
          <w:lang w:eastAsia="zh-CN"/>
        </w:rPr>
        <w:t>аукциона в электронной форме</w:t>
      </w:r>
      <w:r w:rsidRPr="003E78FC">
        <w:rPr>
          <w:b/>
          <w:sz w:val="22"/>
          <w:szCs w:val="22"/>
        </w:rPr>
        <w:t>:</w:t>
      </w:r>
      <w:r w:rsidRPr="003E78FC">
        <w:rPr>
          <w:sz w:val="22"/>
          <w:szCs w:val="22"/>
        </w:rPr>
        <w:t xml:space="preserve"> Поставка насосного оборудования </w:t>
      </w:r>
      <w:r w:rsidRPr="003E78FC">
        <w:rPr>
          <w:sz w:val="22"/>
          <w:szCs w:val="22"/>
        </w:rPr>
        <w:tab/>
      </w:r>
      <w:r w:rsidRPr="003E78FC">
        <w:rPr>
          <w:sz w:val="22"/>
          <w:szCs w:val="22"/>
        </w:rPr>
        <w:tab/>
      </w:r>
    </w:p>
    <w:p w:rsidR="003E78FC" w:rsidRPr="003E78FC" w:rsidRDefault="003E78FC" w:rsidP="003E78FC">
      <w:pPr>
        <w:jc w:val="both"/>
      </w:pPr>
      <w:r w:rsidRPr="003E78FC">
        <w:rPr>
          <w:b/>
        </w:rPr>
        <w:t>Срок и условия поставки товара:</w:t>
      </w:r>
      <w:r w:rsidRPr="003E78FC">
        <w:t xml:space="preserve"> в течение 60 календарных дней с даты </w:t>
      </w:r>
      <w:r w:rsidR="003742E4">
        <w:t>заключения</w:t>
      </w:r>
      <w:r w:rsidRPr="003E78FC">
        <w:t xml:space="preserve"> договора</w:t>
      </w:r>
      <w:r w:rsidRPr="003E78FC">
        <w:rPr>
          <w:spacing w:val="1"/>
        </w:rPr>
        <w:t>.</w:t>
      </w:r>
    </w:p>
    <w:p w:rsidR="003E78FC" w:rsidRPr="003E78FC" w:rsidRDefault="003E78FC" w:rsidP="003E78FC">
      <w:pPr>
        <w:jc w:val="both"/>
        <w:rPr>
          <w:b/>
        </w:rPr>
      </w:pPr>
      <w:r w:rsidRPr="003E78FC">
        <w:rPr>
          <w:b/>
        </w:rPr>
        <w:t>Место поставки товара:</w:t>
      </w:r>
      <w:r w:rsidRPr="003E78FC">
        <w:t xml:space="preserve"> Тюменская область, г. Сургут, ул. Профсоюзов 69/1, центральный склад Заказчика</w:t>
      </w:r>
    </w:p>
    <w:p w:rsidR="003E78FC" w:rsidRPr="003C2543" w:rsidRDefault="003E78FC" w:rsidP="003E78FC">
      <w:pPr>
        <w:jc w:val="center"/>
        <w:rPr>
          <w:b/>
        </w:rPr>
      </w:pPr>
    </w:p>
    <w:p w:rsidR="003E78FC" w:rsidRPr="003C2543" w:rsidRDefault="003E78FC" w:rsidP="003E78FC">
      <w:pPr>
        <w:jc w:val="center"/>
        <w:rPr>
          <w:b/>
        </w:rPr>
      </w:pPr>
    </w:p>
    <w:p w:rsidR="003E78FC" w:rsidRPr="003C2543" w:rsidRDefault="003E78FC" w:rsidP="003E78FC">
      <w:pPr>
        <w:pStyle w:val="xl24"/>
        <w:spacing w:before="0" w:after="0"/>
        <w:rPr>
          <w:b/>
          <w:sz w:val="22"/>
          <w:szCs w:val="22"/>
        </w:rPr>
      </w:pPr>
      <w:r w:rsidRPr="003C2543">
        <w:rPr>
          <w:b/>
          <w:sz w:val="22"/>
          <w:szCs w:val="22"/>
        </w:rPr>
        <w:t>ТРЕБОВАНИЯ К КАЧЕСТВУ, ТЕХНИЧЕСКИМ И ФУНКЦИОНАЛЬНЫМ ХАРАКТЕРИСТИКАМ (ПОТРЕБИТЕЛЬСКИМ СВОЙСТВАМ) ПОСТАВЛЯЕМОГО ТОВАРА:</w:t>
      </w:r>
    </w:p>
    <w:p w:rsidR="003E78FC" w:rsidRPr="003C2543" w:rsidRDefault="003E78FC" w:rsidP="003E78FC">
      <w:pPr>
        <w:pStyle w:val="xl24"/>
        <w:spacing w:before="0" w:after="0"/>
        <w:rPr>
          <w:b/>
          <w:sz w:val="22"/>
          <w:szCs w:val="22"/>
        </w:rPr>
      </w:pPr>
    </w:p>
    <w:p w:rsidR="003E78FC" w:rsidRPr="003C2543" w:rsidRDefault="003E78FC" w:rsidP="003E78FC">
      <w:r w:rsidRPr="003C2543">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3E78FC" w:rsidRPr="003C2543" w:rsidRDefault="003E78FC" w:rsidP="003E78FC">
      <w:pPr>
        <w:jc w:val="center"/>
        <w:rPr>
          <w:b/>
        </w:rPr>
      </w:pPr>
    </w:p>
    <w:p w:rsidR="003E78FC" w:rsidRPr="003C2543" w:rsidRDefault="003E78FC" w:rsidP="003E78FC">
      <w:pPr>
        <w:widowControl w:val="0"/>
        <w:numPr>
          <w:ilvl w:val="0"/>
          <w:numId w:val="12"/>
        </w:numPr>
        <w:shd w:val="clear" w:color="auto" w:fill="FFFFFF"/>
        <w:tabs>
          <w:tab w:val="clear" w:pos="1560"/>
        </w:tabs>
        <w:ind w:left="0" w:firstLine="0"/>
        <w:jc w:val="both"/>
      </w:pPr>
      <w:r w:rsidRPr="003C2543">
        <w:rPr>
          <w:b/>
        </w:rPr>
        <w:t xml:space="preserve">Требования к качеству товара:  </w:t>
      </w:r>
      <w:r w:rsidRPr="003C2543">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E78FC" w:rsidRPr="003C2543" w:rsidRDefault="003E78FC" w:rsidP="003E78FC">
      <w:pPr>
        <w:widowControl w:val="0"/>
        <w:shd w:val="clear" w:color="auto" w:fill="FFFFFF"/>
      </w:pPr>
    </w:p>
    <w:p w:rsidR="003E78FC" w:rsidRPr="003C2543" w:rsidRDefault="003E78FC" w:rsidP="003E78FC">
      <w:pPr>
        <w:numPr>
          <w:ilvl w:val="0"/>
          <w:numId w:val="12"/>
        </w:numPr>
        <w:tabs>
          <w:tab w:val="clear" w:pos="1560"/>
          <w:tab w:val="num" w:pos="284"/>
        </w:tabs>
        <w:ind w:left="0" w:firstLine="0"/>
        <w:jc w:val="both"/>
        <w:rPr>
          <w:b/>
        </w:rPr>
      </w:pPr>
      <w:r w:rsidRPr="003C2543">
        <w:rPr>
          <w:b/>
        </w:rPr>
        <w:t xml:space="preserve">  Условия поставки товара:</w:t>
      </w:r>
      <w:r w:rsidRPr="003C2543">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w:t>
      </w:r>
    </w:p>
    <w:p w:rsidR="003E78FC" w:rsidRPr="003C2543" w:rsidRDefault="003E78FC" w:rsidP="003E78FC">
      <w:pPr>
        <w:rPr>
          <w:b/>
        </w:rPr>
      </w:pPr>
      <w:r w:rsidRPr="003C2543">
        <w:t xml:space="preserve">Федерации). </w:t>
      </w:r>
    </w:p>
    <w:p w:rsidR="003E78FC" w:rsidRPr="003C2543" w:rsidRDefault="003E78FC" w:rsidP="003E78FC">
      <w:pPr>
        <w:widowControl w:val="0"/>
        <w:numPr>
          <w:ilvl w:val="0"/>
          <w:numId w:val="12"/>
        </w:numPr>
        <w:tabs>
          <w:tab w:val="clear" w:pos="1560"/>
          <w:tab w:val="num" w:pos="360"/>
        </w:tabs>
        <w:autoSpaceDE w:val="0"/>
        <w:autoSpaceDN w:val="0"/>
        <w:adjustRightInd w:val="0"/>
        <w:ind w:left="360"/>
      </w:pPr>
      <w:r w:rsidRPr="003C2543">
        <w:t>При подаче заявки обязательно приложить лист технических данных на насосы, размеры и  габаритные чертежи насосного агрегата.</w:t>
      </w:r>
    </w:p>
    <w:p w:rsidR="003E78FC" w:rsidRPr="003C2543" w:rsidRDefault="003E78FC" w:rsidP="003E78FC">
      <w:pPr>
        <w:rPr>
          <w:b/>
        </w:rPr>
      </w:pPr>
    </w:p>
    <w:p w:rsidR="003E78FC" w:rsidRPr="003C2543" w:rsidRDefault="003E78FC" w:rsidP="003E78FC">
      <w:pPr>
        <w:widowControl w:val="0"/>
        <w:numPr>
          <w:ilvl w:val="0"/>
          <w:numId w:val="12"/>
        </w:numPr>
        <w:tabs>
          <w:tab w:val="clear" w:pos="1560"/>
          <w:tab w:val="num" w:pos="360"/>
        </w:tabs>
        <w:autoSpaceDE w:val="0"/>
        <w:autoSpaceDN w:val="0"/>
        <w:adjustRightInd w:val="0"/>
        <w:ind w:left="360"/>
        <w:rPr>
          <w:b/>
        </w:rPr>
      </w:pPr>
      <w:r w:rsidRPr="003C2543">
        <w:rPr>
          <w:b/>
        </w:rPr>
        <w:t>Спецификация:</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567"/>
        <w:gridCol w:w="992"/>
        <w:gridCol w:w="1985"/>
        <w:gridCol w:w="1701"/>
        <w:gridCol w:w="2126"/>
        <w:gridCol w:w="1134"/>
        <w:gridCol w:w="1701"/>
        <w:gridCol w:w="1559"/>
      </w:tblGrid>
      <w:tr w:rsidR="00884708" w:rsidRPr="003C2543" w:rsidTr="00884708">
        <w:tc>
          <w:tcPr>
            <w:tcW w:w="568" w:type="dxa"/>
            <w:vMerge w:val="restart"/>
            <w:shd w:val="clear" w:color="auto" w:fill="auto"/>
            <w:vAlign w:val="center"/>
          </w:tcPr>
          <w:p w:rsidR="00884708" w:rsidRPr="003C2543" w:rsidRDefault="00884708" w:rsidP="008E5E06">
            <w:pPr>
              <w:jc w:val="center"/>
              <w:rPr>
                <w:sz w:val="20"/>
                <w:szCs w:val="20"/>
              </w:rPr>
            </w:pPr>
            <w:r w:rsidRPr="003C2543">
              <w:rPr>
                <w:sz w:val="20"/>
                <w:szCs w:val="20"/>
              </w:rPr>
              <w:t>№ п/п</w:t>
            </w:r>
          </w:p>
        </w:tc>
        <w:tc>
          <w:tcPr>
            <w:tcW w:w="1417" w:type="dxa"/>
            <w:vMerge w:val="restart"/>
            <w:shd w:val="clear" w:color="auto" w:fill="auto"/>
            <w:vAlign w:val="center"/>
          </w:tcPr>
          <w:p w:rsidR="00884708" w:rsidRPr="003C2543" w:rsidRDefault="00884708" w:rsidP="008E5E06">
            <w:pPr>
              <w:jc w:val="center"/>
              <w:rPr>
                <w:bCs/>
                <w:sz w:val="20"/>
                <w:szCs w:val="20"/>
              </w:rPr>
            </w:pPr>
            <w:r w:rsidRPr="003C2543">
              <w:rPr>
                <w:bCs/>
                <w:sz w:val="20"/>
                <w:szCs w:val="20"/>
              </w:rPr>
              <w:t>Наименование поставляемого товара</w:t>
            </w:r>
          </w:p>
        </w:tc>
        <w:tc>
          <w:tcPr>
            <w:tcW w:w="567" w:type="dxa"/>
            <w:vMerge w:val="restart"/>
            <w:shd w:val="clear" w:color="auto" w:fill="auto"/>
            <w:vAlign w:val="center"/>
          </w:tcPr>
          <w:p w:rsidR="00884708" w:rsidRPr="003C2543" w:rsidRDefault="00884708" w:rsidP="008E5E06">
            <w:pPr>
              <w:jc w:val="center"/>
              <w:rPr>
                <w:bCs/>
                <w:sz w:val="20"/>
                <w:szCs w:val="20"/>
              </w:rPr>
            </w:pPr>
            <w:r w:rsidRPr="003C2543">
              <w:rPr>
                <w:bCs/>
                <w:sz w:val="20"/>
                <w:szCs w:val="20"/>
              </w:rPr>
              <w:t>Ед. изм.</w:t>
            </w:r>
          </w:p>
        </w:tc>
        <w:tc>
          <w:tcPr>
            <w:tcW w:w="992" w:type="dxa"/>
            <w:vMerge w:val="restart"/>
            <w:shd w:val="clear" w:color="auto" w:fill="auto"/>
            <w:vAlign w:val="center"/>
          </w:tcPr>
          <w:p w:rsidR="00884708" w:rsidRPr="003C2543" w:rsidRDefault="00884708" w:rsidP="008E5E06">
            <w:pPr>
              <w:jc w:val="center"/>
              <w:rPr>
                <w:bCs/>
                <w:sz w:val="20"/>
                <w:szCs w:val="20"/>
              </w:rPr>
            </w:pPr>
            <w:r w:rsidRPr="003C2543">
              <w:rPr>
                <w:bCs/>
                <w:sz w:val="20"/>
                <w:szCs w:val="20"/>
              </w:rPr>
              <w:t xml:space="preserve">Кол-во </w:t>
            </w:r>
          </w:p>
        </w:tc>
        <w:tc>
          <w:tcPr>
            <w:tcW w:w="5812" w:type="dxa"/>
            <w:gridSpan w:val="3"/>
            <w:shd w:val="clear" w:color="auto" w:fill="auto"/>
            <w:vAlign w:val="center"/>
          </w:tcPr>
          <w:p w:rsidR="00884708" w:rsidRPr="003C2543" w:rsidRDefault="00884708" w:rsidP="008E5E06">
            <w:pPr>
              <w:rPr>
                <w:sz w:val="20"/>
                <w:szCs w:val="20"/>
              </w:rPr>
            </w:pPr>
            <w:r w:rsidRPr="003C2543">
              <w:rPr>
                <w:sz w:val="20"/>
                <w:szCs w:val="20"/>
              </w:rPr>
              <w:t xml:space="preserve">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w:t>
            </w:r>
            <w:r w:rsidRPr="003C2543">
              <w:rPr>
                <w:sz w:val="20"/>
                <w:szCs w:val="20"/>
              </w:rPr>
              <w:lastRenderedPageBreak/>
              <w:t>эквивалентность\соответствии</w:t>
            </w:r>
          </w:p>
        </w:tc>
        <w:tc>
          <w:tcPr>
            <w:tcW w:w="1134" w:type="dxa"/>
            <w:vMerge w:val="restart"/>
            <w:shd w:val="clear" w:color="auto" w:fill="auto"/>
            <w:vAlign w:val="center"/>
          </w:tcPr>
          <w:p w:rsidR="00884708" w:rsidRPr="003C2543" w:rsidRDefault="00884708" w:rsidP="008E5E06">
            <w:pPr>
              <w:jc w:val="center"/>
              <w:rPr>
                <w:sz w:val="20"/>
                <w:szCs w:val="20"/>
              </w:rPr>
            </w:pPr>
            <w:r w:rsidRPr="003C2543">
              <w:rPr>
                <w:sz w:val="20"/>
                <w:szCs w:val="20"/>
              </w:rPr>
              <w:lastRenderedPageBreak/>
              <w:t>Нормативный документ</w:t>
            </w:r>
          </w:p>
        </w:tc>
        <w:tc>
          <w:tcPr>
            <w:tcW w:w="1701" w:type="dxa"/>
            <w:vMerge w:val="restart"/>
          </w:tcPr>
          <w:p w:rsidR="00884708" w:rsidRPr="003C2543" w:rsidRDefault="00884708" w:rsidP="008E5E06">
            <w:pPr>
              <w:jc w:val="center"/>
              <w:rPr>
                <w:sz w:val="20"/>
                <w:szCs w:val="20"/>
              </w:rPr>
            </w:pPr>
            <w:r w:rsidRPr="007A1042">
              <w:rPr>
                <w:sz w:val="20"/>
                <w:szCs w:val="20"/>
              </w:rPr>
              <w:t>Средняя цена  за ед., руб. с НДС</w:t>
            </w:r>
          </w:p>
        </w:tc>
        <w:tc>
          <w:tcPr>
            <w:tcW w:w="1559" w:type="dxa"/>
          </w:tcPr>
          <w:p w:rsidR="00884708" w:rsidRPr="007A1042" w:rsidRDefault="00884708" w:rsidP="008E5E06">
            <w:pPr>
              <w:jc w:val="center"/>
              <w:rPr>
                <w:sz w:val="20"/>
                <w:szCs w:val="20"/>
              </w:rPr>
            </w:pPr>
          </w:p>
        </w:tc>
      </w:tr>
      <w:tr w:rsidR="00884708" w:rsidRPr="003C2543" w:rsidTr="00884708">
        <w:tc>
          <w:tcPr>
            <w:tcW w:w="568" w:type="dxa"/>
            <w:vMerge/>
            <w:shd w:val="clear" w:color="auto" w:fill="auto"/>
            <w:vAlign w:val="center"/>
          </w:tcPr>
          <w:p w:rsidR="00884708" w:rsidRPr="003C2543" w:rsidRDefault="00884708" w:rsidP="008E5E06">
            <w:pPr>
              <w:jc w:val="center"/>
              <w:rPr>
                <w:sz w:val="20"/>
                <w:szCs w:val="20"/>
              </w:rPr>
            </w:pPr>
          </w:p>
        </w:tc>
        <w:tc>
          <w:tcPr>
            <w:tcW w:w="1417" w:type="dxa"/>
            <w:vMerge/>
            <w:shd w:val="clear" w:color="auto" w:fill="auto"/>
            <w:vAlign w:val="center"/>
          </w:tcPr>
          <w:p w:rsidR="00884708" w:rsidRPr="003C2543" w:rsidRDefault="00884708" w:rsidP="008E5E06">
            <w:pPr>
              <w:jc w:val="center"/>
              <w:rPr>
                <w:bCs/>
                <w:sz w:val="20"/>
                <w:szCs w:val="20"/>
              </w:rPr>
            </w:pPr>
          </w:p>
        </w:tc>
        <w:tc>
          <w:tcPr>
            <w:tcW w:w="567" w:type="dxa"/>
            <w:vMerge/>
            <w:shd w:val="clear" w:color="auto" w:fill="auto"/>
            <w:vAlign w:val="center"/>
          </w:tcPr>
          <w:p w:rsidR="00884708" w:rsidRPr="003C2543" w:rsidRDefault="00884708" w:rsidP="008E5E06">
            <w:pPr>
              <w:jc w:val="center"/>
              <w:rPr>
                <w:bCs/>
                <w:sz w:val="20"/>
                <w:szCs w:val="20"/>
              </w:rPr>
            </w:pPr>
          </w:p>
        </w:tc>
        <w:tc>
          <w:tcPr>
            <w:tcW w:w="992" w:type="dxa"/>
            <w:vMerge/>
            <w:shd w:val="clear" w:color="auto" w:fill="auto"/>
            <w:vAlign w:val="center"/>
          </w:tcPr>
          <w:p w:rsidR="00884708" w:rsidRPr="003C2543" w:rsidRDefault="00884708" w:rsidP="008E5E06">
            <w:pPr>
              <w:jc w:val="center"/>
              <w:rPr>
                <w:bCs/>
                <w:sz w:val="20"/>
                <w:szCs w:val="20"/>
              </w:rPr>
            </w:pPr>
          </w:p>
        </w:tc>
        <w:tc>
          <w:tcPr>
            <w:tcW w:w="1985" w:type="dxa"/>
            <w:shd w:val="clear" w:color="auto" w:fill="auto"/>
            <w:vAlign w:val="center"/>
          </w:tcPr>
          <w:p w:rsidR="00884708" w:rsidRPr="003C2543" w:rsidRDefault="00884708" w:rsidP="008E5E06">
            <w:pPr>
              <w:jc w:val="center"/>
              <w:rPr>
                <w:sz w:val="20"/>
                <w:szCs w:val="20"/>
              </w:rPr>
            </w:pPr>
            <w:r w:rsidRPr="003C2543">
              <w:rPr>
                <w:sz w:val="20"/>
                <w:szCs w:val="20"/>
              </w:rPr>
              <w:t>Наименование показателя, технического, функционального параметра и т.п.</w:t>
            </w:r>
          </w:p>
        </w:tc>
        <w:tc>
          <w:tcPr>
            <w:tcW w:w="3827" w:type="dxa"/>
            <w:gridSpan w:val="2"/>
            <w:shd w:val="clear" w:color="auto" w:fill="auto"/>
            <w:vAlign w:val="center"/>
          </w:tcPr>
          <w:p w:rsidR="00884708" w:rsidRPr="003C2543" w:rsidRDefault="00884708" w:rsidP="008E5E06">
            <w:pPr>
              <w:jc w:val="center"/>
              <w:rPr>
                <w:sz w:val="20"/>
                <w:szCs w:val="20"/>
              </w:rPr>
            </w:pPr>
          </w:p>
          <w:p w:rsidR="00884708" w:rsidRPr="003C2543" w:rsidRDefault="00884708" w:rsidP="008E5E06">
            <w:pPr>
              <w:jc w:val="center"/>
              <w:rPr>
                <w:sz w:val="20"/>
                <w:szCs w:val="20"/>
              </w:rPr>
            </w:pPr>
            <w:r w:rsidRPr="003C2543">
              <w:rPr>
                <w:sz w:val="20"/>
                <w:szCs w:val="20"/>
              </w:rPr>
              <w:t>Значение показателя, параметра</w:t>
            </w:r>
          </w:p>
          <w:p w:rsidR="00884708" w:rsidRPr="003C2543" w:rsidRDefault="00884708" w:rsidP="008E5E06">
            <w:pPr>
              <w:jc w:val="center"/>
              <w:rPr>
                <w:sz w:val="20"/>
                <w:szCs w:val="20"/>
              </w:rPr>
            </w:pPr>
          </w:p>
        </w:tc>
        <w:tc>
          <w:tcPr>
            <w:tcW w:w="1134" w:type="dxa"/>
            <w:vMerge/>
            <w:shd w:val="clear" w:color="auto" w:fill="auto"/>
            <w:vAlign w:val="center"/>
          </w:tcPr>
          <w:p w:rsidR="00884708" w:rsidRPr="003C2543" w:rsidRDefault="00884708" w:rsidP="008E5E06">
            <w:pPr>
              <w:jc w:val="center"/>
              <w:rPr>
                <w:sz w:val="20"/>
                <w:szCs w:val="20"/>
              </w:rPr>
            </w:pPr>
          </w:p>
        </w:tc>
        <w:tc>
          <w:tcPr>
            <w:tcW w:w="1701" w:type="dxa"/>
            <w:vMerge/>
          </w:tcPr>
          <w:p w:rsidR="00884708" w:rsidRPr="003C2543" w:rsidRDefault="00884708" w:rsidP="008E5E06">
            <w:pPr>
              <w:jc w:val="center"/>
              <w:rPr>
                <w:sz w:val="20"/>
                <w:szCs w:val="20"/>
              </w:rPr>
            </w:pPr>
          </w:p>
        </w:tc>
        <w:tc>
          <w:tcPr>
            <w:tcW w:w="1559" w:type="dxa"/>
          </w:tcPr>
          <w:p w:rsidR="00884708" w:rsidRPr="003C2543" w:rsidRDefault="00884708" w:rsidP="008E5E06">
            <w:pPr>
              <w:jc w:val="center"/>
              <w:rPr>
                <w:sz w:val="20"/>
                <w:szCs w:val="20"/>
              </w:rPr>
            </w:pPr>
          </w:p>
        </w:tc>
      </w:tr>
      <w:tr w:rsidR="00884708" w:rsidRPr="003C2543" w:rsidTr="00884708">
        <w:tc>
          <w:tcPr>
            <w:tcW w:w="568" w:type="dxa"/>
            <w:shd w:val="clear" w:color="auto" w:fill="auto"/>
            <w:vAlign w:val="center"/>
          </w:tcPr>
          <w:p w:rsidR="00884708" w:rsidRPr="003C2543" w:rsidRDefault="00884708" w:rsidP="003E78FC">
            <w:pPr>
              <w:numPr>
                <w:ilvl w:val="0"/>
                <w:numId w:val="21"/>
              </w:numPr>
              <w:jc w:val="center"/>
              <w:rPr>
                <w:sz w:val="20"/>
                <w:szCs w:val="20"/>
              </w:rPr>
            </w:pPr>
          </w:p>
        </w:tc>
        <w:tc>
          <w:tcPr>
            <w:tcW w:w="1417" w:type="dxa"/>
            <w:shd w:val="clear" w:color="auto" w:fill="auto"/>
            <w:vAlign w:val="center"/>
          </w:tcPr>
          <w:p w:rsidR="00884708" w:rsidRPr="003C2543" w:rsidRDefault="00884708" w:rsidP="003E78FC">
            <w:pPr>
              <w:numPr>
                <w:ilvl w:val="0"/>
                <w:numId w:val="21"/>
              </w:numPr>
              <w:jc w:val="center"/>
              <w:rPr>
                <w:bCs/>
                <w:sz w:val="20"/>
                <w:szCs w:val="20"/>
              </w:rPr>
            </w:pPr>
          </w:p>
        </w:tc>
        <w:tc>
          <w:tcPr>
            <w:tcW w:w="567" w:type="dxa"/>
            <w:shd w:val="clear" w:color="auto" w:fill="auto"/>
            <w:vAlign w:val="center"/>
          </w:tcPr>
          <w:p w:rsidR="00884708" w:rsidRPr="003C2543" w:rsidRDefault="00884708" w:rsidP="003E78FC">
            <w:pPr>
              <w:numPr>
                <w:ilvl w:val="0"/>
                <w:numId w:val="21"/>
              </w:numPr>
              <w:jc w:val="center"/>
              <w:rPr>
                <w:bCs/>
                <w:sz w:val="20"/>
                <w:szCs w:val="20"/>
              </w:rPr>
            </w:pPr>
          </w:p>
        </w:tc>
        <w:tc>
          <w:tcPr>
            <w:tcW w:w="992" w:type="dxa"/>
            <w:shd w:val="clear" w:color="auto" w:fill="auto"/>
            <w:vAlign w:val="center"/>
          </w:tcPr>
          <w:p w:rsidR="00884708" w:rsidRPr="003C2543" w:rsidRDefault="00884708" w:rsidP="003E78FC">
            <w:pPr>
              <w:numPr>
                <w:ilvl w:val="0"/>
                <w:numId w:val="21"/>
              </w:numPr>
              <w:jc w:val="center"/>
              <w:rPr>
                <w:bCs/>
                <w:sz w:val="20"/>
                <w:szCs w:val="20"/>
              </w:rPr>
            </w:pPr>
          </w:p>
        </w:tc>
        <w:tc>
          <w:tcPr>
            <w:tcW w:w="1985" w:type="dxa"/>
            <w:shd w:val="clear" w:color="auto" w:fill="auto"/>
            <w:vAlign w:val="center"/>
          </w:tcPr>
          <w:p w:rsidR="00884708" w:rsidRPr="003C2543" w:rsidRDefault="00884708" w:rsidP="003E78FC">
            <w:pPr>
              <w:numPr>
                <w:ilvl w:val="0"/>
                <w:numId w:val="21"/>
              </w:numPr>
              <w:jc w:val="center"/>
              <w:rPr>
                <w:sz w:val="20"/>
                <w:szCs w:val="20"/>
              </w:rPr>
            </w:pPr>
          </w:p>
        </w:tc>
        <w:tc>
          <w:tcPr>
            <w:tcW w:w="3827" w:type="dxa"/>
            <w:gridSpan w:val="2"/>
            <w:shd w:val="clear" w:color="auto" w:fill="auto"/>
            <w:vAlign w:val="center"/>
          </w:tcPr>
          <w:p w:rsidR="00884708" w:rsidRPr="003C2543" w:rsidRDefault="00884708" w:rsidP="003E78FC">
            <w:pPr>
              <w:numPr>
                <w:ilvl w:val="0"/>
                <w:numId w:val="21"/>
              </w:numPr>
              <w:jc w:val="center"/>
              <w:rPr>
                <w:sz w:val="20"/>
                <w:szCs w:val="20"/>
              </w:rPr>
            </w:pPr>
          </w:p>
        </w:tc>
        <w:tc>
          <w:tcPr>
            <w:tcW w:w="1134" w:type="dxa"/>
            <w:shd w:val="clear" w:color="auto" w:fill="auto"/>
            <w:vAlign w:val="center"/>
          </w:tcPr>
          <w:p w:rsidR="00884708" w:rsidRPr="003C2543" w:rsidRDefault="00884708" w:rsidP="003E78FC">
            <w:pPr>
              <w:numPr>
                <w:ilvl w:val="0"/>
                <w:numId w:val="21"/>
              </w:numPr>
              <w:jc w:val="center"/>
              <w:rPr>
                <w:sz w:val="20"/>
                <w:szCs w:val="20"/>
              </w:rPr>
            </w:pPr>
          </w:p>
        </w:tc>
        <w:tc>
          <w:tcPr>
            <w:tcW w:w="1701" w:type="dxa"/>
          </w:tcPr>
          <w:p w:rsidR="00884708" w:rsidRPr="003C2543" w:rsidRDefault="00884708" w:rsidP="003E78FC">
            <w:pPr>
              <w:numPr>
                <w:ilvl w:val="0"/>
                <w:numId w:val="21"/>
              </w:numPr>
              <w:jc w:val="center"/>
              <w:rPr>
                <w:sz w:val="20"/>
                <w:szCs w:val="20"/>
              </w:rPr>
            </w:pPr>
          </w:p>
        </w:tc>
        <w:tc>
          <w:tcPr>
            <w:tcW w:w="1559" w:type="dxa"/>
          </w:tcPr>
          <w:p w:rsidR="00884708" w:rsidRPr="003C2543" w:rsidRDefault="00884708" w:rsidP="003E78FC">
            <w:pPr>
              <w:numPr>
                <w:ilvl w:val="0"/>
                <w:numId w:val="21"/>
              </w:num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rPr>
                <w:sz w:val="20"/>
                <w:szCs w:val="20"/>
              </w:rPr>
            </w:pPr>
            <w:r w:rsidRPr="003C2543">
              <w:rPr>
                <w:sz w:val="20"/>
                <w:szCs w:val="20"/>
              </w:rPr>
              <w:t>Насос</w:t>
            </w:r>
            <w:r w:rsidRPr="003E78FC">
              <w:rPr>
                <w:sz w:val="20"/>
                <w:szCs w:val="20"/>
              </w:rPr>
              <w:t xml:space="preserve"> </w:t>
            </w:r>
            <w:r w:rsidRPr="003C2543">
              <w:rPr>
                <w:sz w:val="20"/>
                <w:szCs w:val="20"/>
                <w:lang w:val="en-US"/>
              </w:rPr>
              <w:t>WILO</w:t>
            </w:r>
          </w:p>
          <w:p w:rsidR="00016D0F" w:rsidRPr="003C2543" w:rsidRDefault="00016D0F" w:rsidP="008E5E06">
            <w:pPr>
              <w:rPr>
                <w:sz w:val="20"/>
                <w:szCs w:val="20"/>
              </w:rPr>
            </w:pPr>
            <w:r w:rsidRPr="003C2543">
              <w:rPr>
                <w:sz w:val="20"/>
                <w:szCs w:val="20"/>
                <w:lang w:val="en-US"/>
              </w:rPr>
              <w:t>IL</w:t>
            </w:r>
            <w:r w:rsidRPr="003C2543">
              <w:rPr>
                <w:sz w:val="20"/>
                <w:szCs w:val="20"/>
              </w:rPr>
              <w:t xml:space="preserve">80/190-18.5/2 </w:t>
            </w:r>
          </w:p>
          <w:p w:rsidR="00016D0F" w:rsidRPr="003C2543" w:rsidRDefault="00016D0F" w:rsidP="008E5E06">
            <w:pPr>
              <w:rPr>
                <w:sz w:val="20"/>
                <w:szCs w:val="20"/>
              </w:rPr>
            </w:pPr>
            <w:r w:rsidRPr="003C2543">
              <w:rPr>
                <w:sz w:val="20"/>
                <w:szCs w:val="20"/>
              </w:rPr>
              <w:t>(или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12</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rPr>
                <w:sz w:val="20"/>
                <w:szCs w:val="20"/>
              </w:rPr>
            </w:pPr>
            <w:r w:rsidRPr="003C2543">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 xml:space="preserve"> </w:t>
            </w:r>
          </w:p>
        </w:tc>
        <w:tc>
          <w:tcPr>
            <w:tcW w:w="1701" w:type="dxa"/>
            <w:vMerge w:val="restart"/>
            <w:vAlign w:val="center"/>
          </w:tcPr>
          <w:p w:rsidR="00016D0F" w:rsidRPr="007A1042" w:rsidRDefault="00016D0F" w:rsidP="00016D0F">
            <w:pPr>
              <w:jc w:val="center"/>
              <w:rPr>
                <w:sz w:val="20"/>
                <w:szCs w:val="20"/>
              </w:rPr>
            </w:pPr>
            <w:r w:rsidRPr="007A1042">
              <w:rPr>
                <w:sz w:val="20"/>
                <w:szCs w:val="20"/>
              </w:rPr>
              <w:t>193686,00</w:t>
            </w:r>
          </w:p>
        </w:tc>
        <w:tc>
          <w:tcPr>
            <w:tcW w:w="1559" w:type="dxa"/>
            <w:vMerge w:val="restart"/>
            <w:vAlign w:val="center"/>
          </w:tcPr>
          <w:p w:rsidR="00016D0F" w:rsidRDefault="00016D0F" w:rsidP="00016D0F">
            <w:pPr>
              <w:jc w:val="center"/>
              <w:rPr>
                <w:rFonts w:ascii="Calibri" w:hAnsi="Calibri"/>
                <w:color w:val="000000"/>
              </w:rPr>
            </w:pPr>
            <w:r>
              <w:rPr>
                <w:rFonts w:ascii="Calibri" w:hAnsi="Calibri"/>
                <w:color w:val="000000"/>
                <w:sz w:val="22"/>
                <w:szCs w:val="22"/>
              </w:rPr>
              <w:t>2324232,00</w:t>
            </w:r>
          </w:p>
          <w:p w:rsidR="00016D0F" w:rsidRPr="007A1042"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110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42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140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Кавитационный запас, м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4,5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130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16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более  42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Подсоединение к трубопроводу</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фланцевое Ду 80, Ру 16</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tcBorders>
              <w:top w:val="nil"/>
            </w:tcBorders>
            <w:shd w:val="clear" w:color="auto" w:fill="auto"/>
            <w:vAlign w:val="center"/>
          </w:tcPr>
          <w:p w:rsidR="00016D0F" w:rsidRPr="003C2543" w:rsidRDefault="00016D0F" w:rsidP="008E5E06">
            <w:pPr>
              <w:rPr>
                <w:b/>
                <w:sz w:val="20"/>
                <w:szCs w:val="20"/>
                <w:u w:val="single"/>
              </w:rPr>
            </w:pPr>
            <w:r w:rsidRPr="003C2543">
              <w:rPr>
                <w:sz w:val="20"/>
                <w:szCs w:val="20"/>
              </w:rPr>
              <w:t xml:space="preserve">Номинальная мощность электродвигателя </w:t>
            </w:r>
            <w:r w:rsidRPr="003C2543">
              <w:rPr>
                <w:sz w:val="20"/>
                <w:szCs w:val="20"/>
              </w:rPr>
              <w:lastRenderedPageBreak/>
              <w:t>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 xml:space="preserve">18,5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Вид защиты электродвигателя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w:t>
            </w:r>
            <w:r w:rsidRPr="003C2543">
              <w:rPr>
                <w:sz w:val="20"/>
                <w:szCs w:val="20"/>
                <w:lang w:val="en-US"/>
              </w:rPr>
              <w:t xml:space="preserve"> IP</w:t>
            </w:r>
            <w:r w:rsidRPr="003C2543">
              <w:rPr>
                <w:sz w:val="20"/>
                <w:szCs w:val="20"/>
              </w:rPr>
              <w:t xml:space="preserve">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3 ̴ 380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2900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агрегата,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220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Номинальный ток электродвигателя, 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34</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корпуса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нержавеющая сталь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F</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tcBorders>
              <w:top w:val="nil"/>
            </w:tcBorders>
            <w:shd w:val="clear" w:color="auto" w:fill="auto"/>
            <w:vAlign w:val="center"/>
          </w:tcPr>
          <w:p w:rsidR="00016D0F" w:rsidRPr="003C2543" w:rsidRDefault="00016D0F" w:rsidP="008E5E06">
            <w:pPr>
              <w:jc w:val="center"/>
              <w:rPr>
                <w:sz w:val="20"/>
                <w:szCs w:val="20"/>
              </w:rPr>
            </w:pPr>
          </w:p>
        </w:tc>
        <w:tc>
          <w:tcPr>
            <w:tcW w:w="1417" w:type="dxa"/>
            <w:vMerge/>
            <w:tcBorders>
              <w:top w:val="nil"/>
            </w:tcBorders>
            <w:shd w:val="clear" w:color="auto" w:fill="auto"/>
            <w:vAlign w:val="center"/>
          </w:tcPr>
          <w:p w:rsidR="00016D0F" w:rsidRPr="003C2543" w:rsidRDefault="00016D0F" w:rsidP="008E5E06">
            <w:pPr>
              <w:jc w:val="center"/>
              <w:rPr>
                <w:sz w:val="20"/>
                <w:szCs w:val="20"/>
              </w:rPr>
            </w:pPr>
          </w:p>
        </w:tc>
        <w:tc>
          <w:tcPr>
            <w:tcW w:w="567" w:type="dxa"/>
            <w:vMerge/>
            <w:tcBorders>
              <w:top w:val="nil"/>
            </w:tcBorders>
            <w:shd w:val="clear" w:color="auto" w:fill="auto"/>
            <w:vAlign w:val="center"/>
          </w:tcPr>
          <w:p w:rsidR="00016D0F" w:rsidRPr="003C2543" w:rsidRDefault="00016D0F" w:rsidP="008E5E06">
            <w:pPr>
              <w:jc w:val="center"/>
              <w:rPr>
                <w:sz w:val="20"/>
                <w:szCs w:val="20"/>
              </w:rPr>
            </w:pPr>
          </w:p>
        </w:tc>
        <w:tc>
          <w:tcPr>
            <w:tcW w:w="992" w:type="dxa"/>
            <w:vMerge/>
            <w:tcBorders>
              <w:top w:val="nil"/>
            </w:tcBorders>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500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Насос</w:t>
            </w:r>
            <w:r w:rsidRPr="003C2543">
              <w:rPr>
                <w:sz w:val="20"/>
                <w:szCs w:val="20"/>
                <w:lang w:val="en-US"/>
              </w:rPr>
              <w:t xml:space="preserve"> WILO</w:t>
            </w:r>
          </w:p>
          <w:p w:rsidR="00016D0F" w:rsidRPr="003C2543" w:rsidRDefault="00016D0F" w:rsidP="008E5E06">
            <w:pPr>
              <w:jc w:val="center"/>
              <w:rPr>
                <w:sz w:val="20"/>
                <w:szCs w:val="20"/>
              </w:rPr>
            </w:pPr>
            <w:r w:rsidRPr="003C2543">
              <w:rPr>
                <w:sz w:val="20"/>
                <w:szCs w:val="20"/>
              </w:rPr>
              <w:t xml:space="preserve"> </w:t>
            </w:r>
            <w:r w:rsidRPr="003C2543">
              <w:rPr>
                <w:sz w:val="20"/>
                <w:szCs w:val="20"/>
                <w:lang w:val="en-US"/>
              </w:rPr>
              <w:t>IL</w:t>
            </w:r>
            <w:r w:rsidRPr="003C2543">
              <w:rPr>
                <w:sz w:val="20"/>
                <w:szCs w:val="20"/>
              </w:rPr>
              <w:t xml:space="preserve"> 80/200-22/2 </w:t>
            </w:r>
          </w:p>
          <w:p w:rsidR="00016D0F" w:rsidRPr="003C2543" w:rsidRDefault="00016D0F" w:rsidP="008E5E06">
            <w:pPr>
              <w:jc w:val="center"/>
              <w:rPr>
                <w:sz w:val="20"/>
                <w:szCs w:val="20"/>
              </w:rPr>
            </w:pPr>
            <w:r w:rsidRPr="003C2543">
              <w:rPr>
                <w:sz w:val="20"/>
                <w:szCs w:val="20"/>
              </w:rPr>
              <w:t xml:space="preserve"> (или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3</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rPr>
                <w:sz w:val="20"/>
                <w:szCs w:val="20"/>
              </w:rPr>
            </w:pPr>
            <w:r w:rsidRPr="003C2543">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 xml:space="preserve"> </w:t>
            </w:r>
          </w:p>
        </w:tc>
        <w:tc>
          <w:tcPr>
            <w:tcW w:w="1701" w:type="dxa"/>
            <w:vMerge w:val="restart"/>
            <w:vAlign w:val="center"/>
          </w:tcPr>
          <w:p w:rsidR="00016D0F" w:rsidRPr="003C2543" w:rsidRDefault="00016D0F" w:rsidP="00016D0F">
            <w:pPr>
              <w:jc w:val="center"/>
              <w:rPr>
                <w:sz w:val="20"/>
                <w:szCs w:val="20"/>
              </w:rPr>
            </w:pPr>
            <w:r w:rsidRPr="007A1042">
              <w:rPr>
                <w:sz w:val="20"/>
                <w:szCs w:val="20"/>
              </w:rPr>
              <w:t>198372,00</w:t>
            </w:r>
          </w:p>
        </w:tc>
        <w:tc>
          <w:tcPr>
            <w:tcW w:w="1559" w:type="dxa"/>
            <w:vMerge w:val="restart"/>
            <w:vAlign w:val="center"/>
          </w:tcPr>
          <w:p w:rsidR="00016D0F" w:rsidRDefault="00016D0F" w:rsidP="00016D0F">
            <w:pPr>
              <w:jc w:val="center"/>
              <w:rPr>
                <w:rFonts w:ascii="Calibri" w:hAnsi="Calibri"/>
                <w:color w:val="000000"/>
              </w:rPr>
            </w:pPr>
          </w:p>
          <w:p w:rsidR="00016D0F" w:rsidRDefault="00016D0F" w:rsidP="00016D0F">
            <w:pPr>
              <w:jc w:val="center"/>
              <w:rPr>
                <w:rFonts w:ascii="Calibri" w:hAnsi="Calibri"/>
                <w:color w:val="000000"/>
              </w:rPr>
            </w:pPr>
            <w:r>
              <w:rPr>
                <w:rFonts w:ascii="Calibri" w:hAnsi="Calibri"/>
                <w:color w:val="000000"/>
                <w:sz w:val="22"/>
                <w:szCs w:val="22"/>
              </w:rPr>
              <w:t>595116,00</w:t>
            </w:r>
          </w:p>
          <w:p w:rsidR="00016D0F" w:rsidRPr="007A1042"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120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47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150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Кавитационный запас, м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5,7</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Максимальная температура </w:t>
            </w:r>
            <w:r w:rsidRPr="003C2543">
              <w:rPr>
                <w:sz w:val="20"/>
                <w:szCs w:val="20"/>
              </w:rPr>
              <w:lastRenderedPageBreak/>
              <w:t>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lastRenderedPageBreak/>
              <w:t>не менее  130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16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41</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Подсоединение к трубопроводу</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фланцевое Ду 80, Ру 16</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Номинальная мощность 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 xml:space="preserve">22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Вид защиты электродвигателя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w:t>
            </w:r>
            <w:r w:rsidRPr="003C2543">
              <w:rPr>
                <w:sz w:val="20"/>
                <w:szCs w:val="20"/>
                <w:lang w:val="en-US"/>
              </w:rPr>
              <w:t xml:space="preserve"> IP</w:t>
            </w:r>
            <w:r w:rsidRPr="003C2543">
              <w:rPr>
                <w:sz w:val="20"/>
                <w:szCs w:val="20"/>
              </w:rPr>
              <w:t xml:space="preserve">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3 ̴ 380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2900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агрегата,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250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Номинальный ток электродвигателя, 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42</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корпуса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нержавеющая сталь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F</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500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Насос</w:t>
            </w:r>
            <w:r w:rsidRPr="003C2543">
              <w:rPr>
                <w:sz w:val="20"/>
                <w:szCs w:val="20"/>
                <w:lang w:val="en-US"/>
              </w:rPr>
              <w:t xml:space="preserve"> WILO</w:t>
            </w:r>
          </w:p>
          <w:p w:rsidR="00016D0F" w:rsidRPr="003C2543" w:rsidRDefault="00016D0F" w:rsidP="008E5E06">
            <w:pPr>
              <w:jc w:val="center"/>
              <w:rPr>
                <w:sz w:val="20"/>
                <w:szCs w:val="20"/>
              </w:rPr>
            </w:pPr>
            <w:r w:rsidRPr="003C2543">
              <w:rPr>
                <w:sz w:val="20"/>
                <w:szCs w:val="20"/>
                <w:lang w:val="en-US"/>
              </w:rPr>
              <w:t>IL</w:t>
            </w:r>
            <w:r w:rsidRPr="003C2543">
              <w:rPr>
                <w:sz w:val="20"/>
                <w:szCs w:val="20"/>
              </w:rPr>
              <w:t xml:space="preserve"> 50/210-11/2 </w:t>
            </w:r>
          </w:p>
          <w:p w:rsidR="00016D0F" w:rsidRPr="003C2543" w:rsidRDefault="00016D0F" w:rsidP="008E5E06">
            <w:pPr>
              <w:jc w:val="center"/>
              <w:rPr>
                <w:sz w:val="20"/>
                <w:szCs w:val="20"/>
              </w:rPr>
            </w:pPr>
            <w:r w:rsidRPr="003C2543">
              <w:rPr>
                <w:sz w:val="20"/>
                <w:szCs w:val="20"/>
              </w:rPr>
              <w:t>(или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3</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rPr>
                <w:sz w:val="20"/>
                <w:szCs w:val="20"/>
              </w:rPr>
            </w:pPr>
            <w:r w:rsidRPr="003C2543">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w:t>
            </w:r>
            <w:r w:rsidRPr="003C2543">
              <w:rPr>
                <w:sz w:val="20"/>
                <w:szCs w:val="20"/>
              </w:rPr>
              <w:lastRenderedPageBreak/>
              <w:t xml:space="preserve">выпускной патрубки на одной линии.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lastRenderedPageBreak/>
              <w:t xml:space="preserve"> </w:t>
            </w:r>
          </w:p>
        </w:tc>
        <w:tc>
          <w:tcPr>
            <w:tcW w:w="1701" w:type="dxa"/>
            <w:vMerge w:val="restart"/>
            <w:vAlign w:val="center"/>
          </w:tcPr>
          <w:p w:rsidR="00016D0F" w:rsidRPr="003C2543" w:rsidRDefault="00016D0F" w:rsidP="00016D0F">
            <w:pPr>
              <w:jc w:val="center"/>
              <w:rPr>
                <w:sz w:val="20"/>
                <w:szCs w:val="20"/>
              </w:rPr>
            </w:pPr>
            <w:r w:rsidRPr="007A1042">
              <w:rPr>
                <w:sz w:val="20"/>
                <w:szCs w:val="20"/>
              </w:rPr>
              <w:t>137180,00</w:t>
            </w:r>
          </w:p>
        </w:tc>
        <w:tc>
          <w:tcPr>
            <w:tcW w:w="1559" w:type="dxa"/>
            <w:vMerge w:val="restart"/>
            <w:vAlign w:val="center"/>
          </w:tcPr>
          <w:p w:rsidR="00016D0F" w:rsidRPr="007A1042" w:rsidRDefault="00016D0F" w:rsidP="00016D0F">
            <w:pPr>
              <w:jc w:val="center"/>
              <w:rPr>
                <w:sz w:val="20"/>
                <w:szCs w:val="20"/>
              </w:rPr>
            </w:pPr>
            <w:r>
              <w:rPr>
                <w:sz w:val="20"/>
                <w:szCs w:val="20"/>
              </w:rPr>
              <w:t>411 540</w:t>
            </w: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40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52</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Кавитационный запас, м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3,3</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130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16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более  42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Подсоединение к трубопроводу</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фланцевое Ду 50, Ру 16</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Номинальная мощность 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11</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Вид защиты электродвигателя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w:t>
            </w:r>
            <w:r w:rsidRPr="003C2543">
              <w:rPr>
                <w:sz w:val="20"/>
                <w:szCs w:val="20"/>
                <w:lang w:val="en-US"/>
              </w:rPr>
              <w:t xml:space="preserve"> IP</w:t>
            </w:r>
            <w:r w:rsidRPr="003C2543">
              <w:rPr>
                <w:sz w:val="20"/>
                <w:szCs w:val="20"/>
              </w:rPr>
              <w:t xml:space="preserve">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3 ̴ 380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2900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агрегата,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180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Номинальный ток электродвигателя, 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22</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корпуса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нержавеющая сталь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F</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440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Насос</w:t>
            </w:r>
            <w:r w:rsidRPr="003E78FC">
              <w:rPr>
                <w:sz w:val="20"/>
                <w:szCs w:val="20"/>
              </w:rPr>
              <w:t xml:space="preserve"> </w:t>
            </w:r>
            <w:r w:rsidRPr="003C2543">
              <w:rPr>
                <w:sz w:val="20"/>
                <w:szCs w:val="20"/>
                <w:lang w:val="en-US"/>
              </w:rPr>
              <w:t>WILO</w:t>
            </w:r>
          </w:p>
          <w:p w:rsidR="00016D0F" w:rsidRPr="003C2543" w:rsidRDefault="00016D0F" w:rsidP="008E5E06">
            <w:pPr>
              <w:jc w:val="center"/>
              <w:rPr>
                <w:sz w:val="20"/>
                <w:szCs w:val="20"/>
              </w:rPr>
            </w:pPr>
            <w:r w:rsidRPr="003C2543">
              <w:rPr>
                <w:sz w:val="20"/>
                <w:szCs w:val="20"/>
                <w:lang w:val="en-US"/>
              </w:rPr>
              <w:t>IL</w:t>
            </w:r>
            <w:r w:rsidRPr="003C2543">
              <w:rPr>
                <w:sz w:val="20"/>
                <w:szCs w:val="20"/>
              </w:rPr>
              <w:t xml:space="preserve"> 200/380-75/4 </w:t>
            </w:r>
          </w:p>
          <w:p w:rsidR="00016D0F" w:rsidRPr="003C2543" w:rsidRDefault="00016D0F" w:rsidP="008E5E06">
            <w:pPr>
              <w:jc w:val="center"/>
              <w:rPr>
                <w:sz w:val="20"/>
                <w:szCs w:val="20"/>
              </w:rPr>
            </w:pPr>
            <w:r w:rsidRPr="003C2543">
              <w:rPr>
                <w:sz w:val="20"/>
                <w:szCs w:val="20"/>
              </w:rPr>
              <w:t>(или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3</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rPr>
                <w:sz w:val="20"/>
                <w:szCs w:val="20"/>
              </w:rPr>
            </w:pPr>
            <w:r w:rsidRPr="003C2543">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 xml:space="preserve"> </w:t>
            </w:r>
          </w:p>
        </w:tc>
        <w:tc>
          <w:tcPr>
            <w:tcW w:w="1701" w:type="dxa"/>
            <w:vMerge w:val="restart"/>
            <w:vAlign w:val="center"/>
          </w:tcPr>
          <w:p w:rsidR="00016D0F" w:rsidRPr="003C2543" w:rsidRDefault="00016D0F" w:rsidP="00016D0F">
            <w:pPr>
              <w:jc w:val="center"/>
              <w:rPr>
                <w:sz w:val="20"/>
                <w:szCs w:val="20"/>
              </w:rPr>
            </w:pPr>
            <w:r w:rsidRPr="007A1042">
              <w:rPr>
                <w:sz w:val="20"/>
                <w:szCs w:val="20"/>
              </w:rPr>
              <w:t>1118380,67</w:t>
            </w:r>
          </w:p>
        </w:tc>
        <w:tc>
          <w:tcPr>
            <w:tcW w:w="1559" w:type="dxa"/>
            <w:vMerge w:val="restart"/>
            <w:vAlign w:val="center"/>
          </w:tcPr>
          <w:p w:rsidR="00016D0F" w:rsidRPr="007A1042" w:rsidRDefault="00016D0F" w:rsidP="00016D0F">
            <w:pPr>
              <w:jc w:val="center"/>
              <w:rPr>
                <w:sz w:val="20"/>
                <w:szCs w:val="20"/>
              </w:rPr>
            </w:pPr>
            <w:r>
              <w:rPr>
                <w:sz w:val="20"/>
                <w:szCs w:val="20"/>
              </w:rPr>
              <w:t>3 355 142,01</w:t>
            </w: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400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45</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500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Кавитационный запас, м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2,8</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130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16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более  42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Подсоединение к трубопроводу</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фланцевое Ду 200, Ру 16</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 xml:space="preserve">Номинальная мощность </w:t>
            </w:r>
            <w:r w:rsidRPr="003C2543">
              <w:rPr>
                <w:sz w:val="20"/>
                <w:szCs w:val="20"/>
              </w:rPr>
              <w:lastRenderedPageBreak/>
              <w:t>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75</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Вид защиты электродвигателя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w:t>
            </w:r>
            <w:r w:rsidRPr="003C2543">
              <w:rPr>
                <w:sz w:val="20"/>
                <w:szCs w:val="20"/>
                <w:lang w:val="en-US"/>
              </w:rPr>
              <w:t xml:space="preserve"> IP</w:t>
            </w:r>
            <w:r w:rsidRPr="003C2543">
              <w:rPr>
                <w:sz w:val="20"/>
                <w:szCs w:val="20"/>
              </w:rPr>
              <w:t xml:space="preserve">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3 ̴ 380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1450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агрегата,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1200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Номинальный ток электродвигателя, 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135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корпуса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нержавеющая сталь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F</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1100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Насос</w:t>
            </w:r>
            <w:r w:rsidRPr="003C2543">
              <w:rPr>
                <w:sz w:val="20"/>
                <w:szCs w:val="20"/>
                <w:lang w:val="en-US"/>
              </w:rPr>
              <w:t xml:space="preserve"> WILO</w:t>
            </w:r>
          </w:p>
          <w:p w:rsidR="00016D0F" w:rsidRPr="003C2543" w:rsidRDefault="00016D0F" w:rsidP="008E5E06">
            <w:pPr>
              <w:jc w:val="center"/>
              <w:rPr>
                <w:sz w:val="20"/>
                <w:szCs w:val="20"/>
              </w:rPr>
            </w:pPr>
            <w:r w:rsidRPr="003C2543">
              <w:rPr>
                <w:sz w:val="20"/>
                <w:szCs w:val="20"/>
                <w:lang w:val="en-US"/>
              </w:rPr>
              <w:t xml:space="preserve"> IL</w:t>
            </w:r>
            <w:r w:rsidRPr="003C2543">
              <w:rPr>
                <w:sz w:val="20"/>
                <w:szCs w:val="20"/>
              </w:rPr>
              <w:t xml:space="preserve"> 100/165-22/2  </w:t>
            </w:r>
          </w:p>
          <w:p w:rsidR="00016D0F" w:rsidRPr="003C2543" w:rsidRDefault="00016D0F" w:rsidP="008E5E06">
            <w:pPr>
              <w:jc w:val="center"/>
              <w:rPr>
                <w:sz w:val="20"/>
                <w:szCs w:val="20"/>
              </w:rPr>
            </w:pPr>
            <w:r w:rsidRPr="003C2543">
              <w:rPr>
                <w:sz w:val="20"/>
                <w:szCs w:val="20"/>
              </w:rPr>
              <w:t>(или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2</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rPr>
                <w:sz w:val="20"/>
                <w:szCs w:val="20"/>
              </w:rPr>
            </w:pPr>
            <w:r w:rsidRPr="003C2543">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 xml:space="preserve"> </w:t>
            </w:r>
          </w:p>
        </w:tc>
        <w:tc>
          <w:tcPr>
            <w:tcW w:w="1701" w:type="dxa"/>
            <w:vMerge w:val="restart"/>
            <w:vAlign w:val="center"/>
          </w:tcPr>
          <w:p w:rsidR="00016D0F" w:rsidRPr="003C2543" w:rsidRDefault="00016D0F" w:rsidP="00016D0F">
            <w:pPr>
              <w:jc w:val="center"/>
              <w:rPr>
                <w:sz w:val="20"/>
                <w:szCs w:val="20"/>
              </w:rPr>
            </w:pPr>
            <w:r w:rsidRPr="007A1042">
              <w:rPr>
                <w:sz w:val="20"/>
                <w:szCs w:val="20"/>
              </w:rPr>
              <w:t>190318,67</w:t>
            </w:r>
          </w:p>
        </w:tc>
        <w:tc>
          <w:tcPr>
            <w:tcW w:w="1559" w:type="dxa"/>
            <w:vMerge w:val="restart"/>
            <w:vAlign w:val="center"/>
          </w:tcPr>
          <w:p w:rsidR="00016D0F" w:rsidRPr="007A1042" w:rsidRDefault="00016D0F" w:rsidP="00016D0F">
            <w:pPr>
              <w:jc w:val="center"/>
              <w:rPr>
                <w:sz w:val="20"/>
                <w:szCs w:val="20"/>
              </w:rPr>
            </w:pPr>
            <w:r>
              <w:rPr>
                <w:sz w:val="20"/>
                <w:szCs w:val="20"/>
              </w:rPr>
              <w:t>380 637,34</w:t>
            </w: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200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30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250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Кавитационный запас, м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7</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Максимальная </w:t>
            </w:r>
            <w:r w:rsidRPr="003C2543">
              <w:rPr>
                <w:sz w:val="20"/>
                <w:szCs w:val="20"/>
              </w:rPr>
              <w:lastRenderedPageBreak/>
              <w:t>температура 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lastRenderedPageBreak/>
              <w:t>не менее  130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16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более  42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Подсоединение к трубопроводу</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фланцевое Ду 100, Ру 16</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Номинальная мощность 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22</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Вид защиты электродвигателя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w:t>
            </w:r>
            <w:r w:rsidRPr="003C2543">
              <w:rPr>
                <w:sz w:val="20"/>
                <w:szCs w:val="20"/>
                <w:lang w:val="en-US"/>
              </w:rPr>
              <w:t xml:space="preserve"> IP</w:t>
            </w:r>
            <w:r w:rsidRPr="003C2543">
              <w:rPr>
                <w:sz w:val="20"/>
                <w:szCs w:val="20"/>
              </w:rPr>
              <w:t xml:space="preserve">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3 ̴ 380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2900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агрегата,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250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Номинальный ток электродвигателя, 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41</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корпуса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нержавеющая сталь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F</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500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Насос</w:t>
            </w:r>
            <w:r w:rsidRPr="003E78FC">
              <w:rPr>
                <w:sz w:val="20"/>
                <w:szCs w:val="20"/>
              </w:rPr>
              <w:t xml:space="preserve"> </w:t>
            </w:r>
            <w:r w:rsidRPr="003C2543">
              <w:rPr>
                <w:sz w:val="20"/>
                <w:szCs w:val="20"/>
                <w:lang w:val="en-US"/>
              </w:rPr>
              <w:t>WILO</w:t>
            </w:r>
          </w:p>
          <w:p w:rsidR="00016D0F" w:rsidRPr="003C2543" w:rsidRDefault="00016D0F" w:rsidP="008E5E06">
            <w:pPr>
              <w:jc w:val="center"/>
              <w:rPr>
                <w:sz w:val="20"/>
                <w:szCs w:val="20"/>
              </w:rPr>
            </w:pPr>
            <w:r w:rsidRPr="003C2543">
              <w:rPr>
                <w:sz w:val="20"/>
                <w:szCs w:val="20"/>
                <w:lang w:val="en-US"/>
              </w:rPr>
              <w:t>IL</w:t>
            </w:r>
            <w:r w:rsidRPr="003C2543">
              <w:rPr>
                <w:sz w:val="20"/>
                <w:szCs w:val="20"/>
              </w:rPr>
              <w:t xml:space="preserve"> 100/190-30/2 </w:t>
            </w:r>
          </w:p>
          <w:p w:rsidR="00016D0F" w:rsidRPr="003C2543" w:rsidRDefault="00016D0F" w:rsidP="008E5E06">
            <w:pPr>
              <w:jc w:val="center"/>
              <w:rPr>
                <w:sz w:val="20"/>
                <w:szCs w:val="20"/>
              </w:rPr>
            </w:pPr>
            <w:r w:rsidRPr="003C2543">
              <w:rPr>
                <w:sz w:val="20"/>
                <w:szCs w:val="20"/>
              </w:rPr>
              <w:t>(или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4</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rPr>
                <w:sz w:val="20"/>
                <w:szCs w:val="20"/>
              </w:rPr>
            </w:pPr>
            <w:r w:rsidRPr="003C2543">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w:t>
            </w:r>
            <w:r w:rsidRPr="003C2543">
              <w:rPr>
                <w:sz w:val="20"/>
                <w:szCs w:val="20"/>
              </w:rPr>
              <w:lastRenderedPageBreak/>
              <w:t xml:space="preserve">помощи муфты. Всасывающий и выпускной патрубки на одной линии.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lastRenderedPageBreak/>
              <w:t xml:space="preserve"> </w:t>
            </w:r>
          </w:p>
        </w:tc>
        <w:tc>
          <w:tcPr>
            <w:tcW w:w="1701" w:type="dxa"/>
            <w:vMerge w:val="restart"/>
            <w:vAlign w:val="center"/>
          </w:tcPr>
          <w:p w:rsidR="00016D0F" w:rsidRPr="003C2543" w:rsidRDefault="00016D0F" w:rsidP="00016D0F">
            <w:pPr>
              <w:jc w:val="center"/>
              <w:rPr>
                <w:sz w:val="20"/>
                <w:szCs w:val="20"/>
              </w:rPr>
            </w:pPr>
            <w:r w:rsidRPr="007A1042">
              <w:rPr>
                <w:sz w:val="20"/>
                <w:szCs w:val="20"/>
              </w:rPr>
              <w:t>220789,00</w:t>
            </w:r>
          </w:p>
        </w:tc>
        <w:tc>
          <w:tcPr>
            <w:tcW w:w="1559" w:type="dxa"/>
            <w:vMerge w:val="restart"/>
            <w:vAlign w:val="center"/>
          </w:tcPr>
          <w:p w:rsidR="00016D0F" w:rsidRPr="007A1042" w:rsidRDefault="00016D0F" w:rsidP="00016D0F">
            <w:pPr>
              <w:jc w:val="center"/>
              <w:rPr>
                <w:sz w:val="20"/>
                <w:szCs w:val="20"/>
              </w:rPr>
            </w:pPr>
            <w:r>
              <w:rPr>
                <w:sz w:val="20"/>
                <w:szCs w:val="20"/>
              </w:rPr>
              <w:t>883 156,00</w:t>
            </w: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160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45</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220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Кавитационный запас, м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4,6</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130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16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более  42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Подсоединение к трубопроводу</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фланцевое Ду 100, Ру 16</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Номинальная мощность 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30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Вид защиты электродвигателя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w:t>
            </w:r>
            <w:r w:rsidRPr="003C2543">
              <w:rPr>
                <w:sz w:val="20"/>
                <w:szCs w:val="20"/>
                <w:lang w:val="en-US"/>
              </w:rPr>
              <w:t xml:space="preserve"> IP</w:t>
            </w:r>
            <w:r w:rsidRPr="003C2543">
              <w:rPr>
                <w:sz w:val="20"/>
                <w:szCs w:val="20"/>
              </w:rPr>
              <w:t xml:space="preserve">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3 ̴ 380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2900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агрегата,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300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Номинальный ток электродвигателя, 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56</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корпуса </w:t>
            </w:r>
            <w:r w:rsidRPr="003C2543">
              <w:rPr>
                <w:sz w:val="20"/>
                <w:szCs w:val="20"/>
              </w:rPr>
              <w:lastRenderedPageBreak/>
              <w:t>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нержавеющая сталь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F</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550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Насос</w:t>
            </w:r>
            <w:r w:rsidRPr="003C2543">
              <w:rPr>
                <w:sz w:val="20"/>
                <w:szCs w:val="20"/>
                <w:lang w:val="en-US"/>
              </w:rPr>
              <w:t xml:space="preserve"> WILO</w:t>
            </w:r>
          </w:p>
          <w:p w:rsidR="00016D0F" w:rsidRPr="003C2543" w:rsidRDefault="00016D0F" w:rsidP="008E5E06">
            <w:pPr>
              <w:jc w:val="center"/>
              <w:rPr>
                <w:sz w:val="20"/>
                <w:szCs w:val="20"/>
              </w:rPr>
            </w:pPr>
            <w:r w:rsidRPr="003C2543">
              <w:rPr>
                <w:sz w:val="20"/>
                <w:szCs w:val="20"/>
                <w:lang w:val="en-US"/>
              </w:rPr>
              <w:t>IL</w:t>
            </w:r>
            <w:r w:rsidRPr="003C2543">
              <w:rPr>
                <w:sz w:val="20"/>
                <w:szCs w:val="20"/>
              </w:rPr>
              <w:t xml:space="preserve"> 65/170-11/2 </w:t>
            </w:r>
          </w:p>
          <w:p w:rsidR="00016D0F" w:rsidRPr="003C2543" w:rsidRDefault="00016D0F" w:rsidP="008E5E06">
            <w:pPr>
              <w:jc w:val="center"/>
              <w:rPr>
                <w:sz w:val="20"/>
                <w:szCs w:val="20"/>
              </w:rPr>
            </w:pPr>
            <w:r w:rsidRPr="003C2543">
              <w:rPr>
                <w:sz w:val="20"/>
                <w:szCs w:val="20"/>
              </w:rPr>
              <w:t>(или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6</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rPr>
                <w:sz w:val="20"/>
                <w:szCs w:val="20"/>
              </w:rPr>
            </w:pPr>
            <w:r w:rsidRPr="003C2543">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 xml:space="preserve"> </w:t>
            </w:r>
          </w:p>
        </w:tc>
        <w:tc>
          <w:tcPr>
            <w:tcW w:w="1701" w:type="dxa"/>
            <w:vMerge w:val="restart"/>
            <w:vAlign w:val="center"/>
          </w:tcPr>
          <w:p w:rsidR="00016D0F" w:rsidRPr="003C2543" w:rsidRDefault="00016D0F" w:rsidP="00016D0F">
            <w:pPr>
              <w:jc w:val="center"/>
              <w:rPr>
                <w:sz w:val="20"/>
                <w:szCs w:val="20"/>
              </w:rPr>
            </w:pPr>
            <w:r w:rsidRPr="007A1042">
              <w:rPr>
                <w:sz w:val="20"/>
                <w:szCs w:val="20"/>
              </w:rPr>
              <w:t>148113,67</w:t>
            </w:r>
          </w:p>
        </w:tc>
        <w:tc>
          <w:tcPr>
            <w:tcW w:w="1559" w:type="dxa"/>
            <w:vMerge w:val="restart"/>
            <w:vAlign w:val="center"/>
          </w:tcPr>
          <w:p w:rsidR="00016D0F" w:rsidRPr="007A1042" w:rsidRDefault="00016D0F" w:rsidP="00016D0F">
            <w:pPr>
              <w:jc w:val="center"/>
              <w:rPr>
                <w:sz w:val="20"/>
                <w:szCs w:val="20"/>
              </w:rPr>
            </w:pPr>
            <w:r>
              <w:rPr>
                <w:sz w:val="20"/>
                <w:szCs w:val="20"/>
              </w:rPr>
              <w:t>888 682,02</w:t>
            </w: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67</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37</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90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Кавитационный запас, м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3,9</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130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16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более  42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Подсоединение к трубопроводу</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фланцевое Ду 65, Ру 16</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 xml:space="preserve">Номинальная </w:t>
            </w:r>
            <w:r w:rsidRPr="003C2543">
              <w:rPr>
                <w:sz w:val="20"/>
                <w:szCs w:val="20"/>
              </w:rPr>
              <w:lastRenderedPageBreak/>
              <w:t>мощность 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11</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Вид защиты электродвигателя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w:t>
            </w:r>
            <w:r w:rsidRPr="003C2543">
              <w:rPr>
                <w:sz w:val="20"/>
                <w:szCs w:val="20"/>
                <w:lang w:val="en-US"/>
              </w:rPr>
              <w:t xml:space="preserve"> IP</w:t>
            </w:r>
            <w:r w:rsidRPr="003C2543">
              <w:rPr>
                <w:sz w:val="20"/>
                <w:szCs w:val="20"/>
              </w:rPr>
              <w:t xml:space="preserve">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3 ̴ 380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2900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агрегата,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160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Номинальный ток электродвигателя, 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22,0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корпуса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нержавеющая сталь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F</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430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Насос</w:t>
            </w:r>
            <w:r w:rsidRPr="003C2543">
              <w:rPr>
                <w:sz w:val="20"/>
                <w:szCs w:val="20"/>
                <w:lang w:val="en-US"/>
              </w:rPr>
              <w:t xml:space="preserve"> WILO</w:t>
            </w:r>
          </w:p>
          <w:p w:rsidR="00016D0F" w:rsidRPr="003C2543" w:rsidRDefault="00016D0F" w:rsidP="008E5E06">
            <w:pPr>
              <w:jc w:val="center"/>
              <w:rPr>
                <w:sz w:val="20"/>
                <w:szCs w:val="20"/>
              </w:rPr>
            </w:pPr>
            <w:r w:rsidRPr="003C2543">
              <w:rPr>
                <w:sz w:val="20"/>
                <w:szCs w:val="20"/>
                <w:lang w:val="en-US"/>
              </w:rPr>
              <w:t xml:space="preserve"> IL</w:t>
            </w:r>
            <w:r w:rsidRPr="003C2543">
              <w:rPr>
                <w:sz w:val="20"/>
                <w:szCs w:val="20"/>
              </w:rPr>
              <w:t xml:space="preserve"> 65/160-7,5/2  </w:t>
            </w:r>
          </w:p>
          <w:p w:rsidR="00016D0F" w:rsidRPr="003C2543" w:rsidRDefault="00016D0F" w:rsidP="008E5E06">
            <w:pPr>
              <w:jc w:val="center"/>
              <w:rPr>
                <w:sz w:val="20"/>
                <w:szCs w:val="20"/>
              </w:rPr>
            </w:pPr>
            <w:r w:rsidRPr="003C2543">
              <w:rPr>
                <w:sz w:val="20"/>
                <w:szCs w:val="20"/>
              </w:rPr>
              <w:t>(или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8</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rPr>
                <w:sz w:val="20"/>
                <w:szCs w:val="20"/>
              </w:rPr>
            </w:pPr>
            <w:r w:rsidRPr="003C2543">
              <w:rPr>
                <w:sz w:val="20"/>
                <w:szCs w:val="20"/>
              </w:rPr>
              <w:t xml:space="preserve">Одноступенчатый, одинарный, вертикальный,  центробежный насос с сухим ротором, со скользящим торцевым уплотнением. Вал насоса и электродвигателя жестко соединены при помощи муфты. Всасывающий и выпускной патрубки на одной линии.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 xml:space="preserve"> </w:t>
            </w:r>
          </w:p>
        </w:tc>
        <w:tc>
          <w:tcPr>
            <w:tcW w:w="1701" w:type="dxa"/>
            <w:vMerge w:val="restart"/>
            <w:vAlign w:val="center"/>
          </w:tcPr>
          <w:p w:rsidR="00016D0F" w:rsidRPr="003C2543" w:rsidRDefault="00016D0F" w:rsidP="00016D0F">
            <w:pPr>
              <w:jc w:val="center"/>
              <w:rPr>
                <w:sz w:val="20"/>
                <w:szCs w:val="20"/>
              </w:rPr>
            </w:pPr>
            <w:r w:rsidRPr="007A1042">
              <w:rPr>
                <w:sz w:val="20"/>
                <w:szCs w:val="20"/>
              </w:rPr>
              <w:t>108379,33</w:t>
            </w:r>
          </w:p>
        </w:tc>
        <w:tc>
          <w:tcPr>
            <w:tcW w:w="1559" w:type="dxa"/>
            <w:vMerge w:val="restart"/>
            <w:vAlign w:val="center"/>
          </w:tcPr>
          <w:p w:rsidR="00016D0F" w:rsidRPr="007A1042" w:rsidRDefault="00016D0F" w:rsidP="00016D0F">
            <w:pPr>
              <w:jc w:val="center"/>
              <w:rPr>
                <w:sz w:val="20"/>
                <w:szCs w:val="20"/>
              </w:rPr>
            </w:pPr>
            <w:r>
              <w:rPr>
                <w:sz w:val="20"/>
                <w:szCs w:val="20"/>
              </w:rPr>
              <w:t>867 034</w:t>
            </w: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58</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30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85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Кавитационный запас, м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130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16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более  42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Подсоединение к трубопроводу</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фланцевое Ду 65, Ру 16</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Номинальная мощность 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7,5</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Вид защиты электродвигателя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менее </w:t>
            </w:r>
            <w:r w:rsidRPr="003C2543">
              <w:rPr>
                <w:sz w:val="20"/>
                <w:szCs w:val="20"/>
                <w:lang w:val="en-US"/>
              </w:rPr>
              <w:t xml:space="preserve"> IP</w:t>
            </w:r>
            <w:r w:rsidRPr="003C2543">
              <w:rPr>
                <w:sz w:val="20"/>
                <w:szCs w:val="20"/>
              </w:rPr>
              <w:t xml:space="preserve"> 55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3 ̴ 380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2900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агрегата,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110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Номинальный ток электродвигателя, 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15</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корпуса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чугун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нержавеющая сталь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F</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430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3E78FC">
            <w:pPr>
              <w:numPr>
                <w:ilvl w:val="0"/>
                <w:numId w:val="22"/>
              </w:numPr>
              <w:jc w:val="center"/>
              <w:rPr>
                <w:sz w:val="20"/>
                <w:szCs w:val="20"/>
              </w:rPr>
            </w:pP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 xml:space="preserve">Насос </w:t>
            </w:r>
            <w:r w:rsidRPr="003C2543">
              <w:rPr>
                <w:sz w:val="20"/>
                <w:szCs w:val="20"/>
                <w:lang w:val="en-US"/>
              </w:rPr>
              <w:t>WILO</w:t>
            </w:r>
          </w:p>
          <w:p w:rsidR="00016D0F" w:rsidRPr="003C2543" w:rsidRDefault="00016D0F" w:rsidP="008E5E06">
            <w:pPr>
              <w:jc w:val="center"/>
              <w:rPr>
                <w:sz w:val="20"/>
                <w:szCs w:val="20"/>
              </w:rPr>
            </w:pPr>
            <w:r w:rsidRPr="003C2543">
              <w:rPr>
                <w:sz w:val="20"/>
                <w:szCs w:val="20"/>
                <w:lang w:val="en-US"/>
              </w:rPr>
              <w:t>PM</w:t>
            </w:r>
            <w:r w:rsidRPr="003C2543">
              <w:rPr>
                <w:sz w:val="20"/>
                <w:szCs w:val="20"/>
              </w:rPr>
              <w:t xml:space="preserve">-250 </w:t>
            </w:r>
            <w:r w:rsidRPr="003C2543">
              <w:rPr>
                <w:sz w:val="20"/>
                <w:szCs w:val="20"/>
                <w:lang w:val="en-US"/>
              </w:rPr>
              <w:t>PES</w:t>
            </w:r>
            <w:r w:rsidRPr="003C2543">
              <w:rPr>
                <w:sz w:val="20"/>
                <w:szCs w:val="20"/>
              </w:rPr>
              <w:t xml:space="preserve"> </w:t>
            </w:r>
          </w:p>
          <w:p w:rsidR="00016D0F" w:rsidRPr="003C2543" w:rsidRDefault="00016D0F" w:rsidP="008E5E06">
            <w:pPr>
              <w:jc w:val="center"/>
              <w:rPr>
                <w:sz w:val="20"/>
                <w:szCs w:val="20"/>
              </w:rPr>
            </w:pPr>
            <w:r w:rsidRPr="003C2543">
              <w:rPr>
                <w:sz w:val="20"/>
                <w:szCs w:val="20"/>
              </w:rPr>
              <w:t>(или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1</w:t>
            </w:r>
          </w:p>
        </w:tc>
        <w:tc>
          <w:tcPr>
            <w:tcW w:w="1985" w:type="dxa"/>
            <w:shd w:val="clear" w:color="auto" w:fill="auto"/>
            <w:vAlign w:val="center"/>
          </w:tcPr>
          <w:p w:rsidR="00016D0F" w:rsidRPr="003C2543" w:rsidRDefault="00016D0F" w:rsidP="008E5E06">
            <w:pPr>
              <w:jc w:val="center"/>
              <w:rPr>
                <w:sz w:val="20"/>
                <w:szCs w:val="20"/>
              </w:rPr>
            </w:pPr>
            <w:r w:rsidRPr="003C2543">
              <w:rPr>
                <w:sz w:val="20"/>
                <w:szCs w:val="20"/>
              </w:rPr>
              <w:t>Тип</w:t>
            </w:r>
          </w:p>
        </w:tc>
        <w:tc>
          <w:tcPr>
            <w:tcW w:w="3827" w:type="dxa"/>
            <w:gridSpan w:val="2"/>
            <w:shd w:val="clear" w:color="auto" w:fill="auto"/>
            <w:vAlign w:val="center"/>
          </w:tcPr>
          <w:p w:rsidR="00016D0F" w:rsidRPr="003C2543" w:rsidRDefault="00016D0F" w:rsidP="008E5E06">
            <w:pPr>
              <w:shd w:val="clear" w:color="auto" w:fill="FFFFFF"/>
              <w:rPr>
                <w:szCs w:val="20"/>
              </w:rPr>
            </w:pPr>
            <w:r w:rsidRPr="003C2543">
              <w:rPr>
                <w:sz w:val="20"/>
                <w:szCs w:val="20"/>
              </w:rPr>
              <w:t xml:space="preserve">Химический, герметичный насос с магнитной муфтой, для перекачивания химически активной жидкости (слабые растворы кислот).  Корпус насоса из </w:t>
            </w:r>
            <w:r w:rsidRPr="003C2543">
              <w:rPr>
                <w:sz w:val="20"/>
                <w:szCs w:val="20"/>
              </w:rPr>
              <w:lastRenderedPageBreak/>
              <w:t>полипропилена, уплотнительные кольца из фторкаучука FKM.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lastRenderedPageBreak/>
              <w:t xml:space="preserve"> </w:t>
            </w:r>
          </w:p>
        </w:tc>
        <w:tc>
          <w:tcPr>
            <w:tcW w:w="1701" w:type="dxa"/>
            <w:vMerge w:val="restart"/>
            <w:vAlign w:val="center"/>
          </w:tcPr>
          <w:p w:rsidR="00016D0F" w:rsidRPr="003C2543" w:rsidRDefault="00016D0F" w:rsidP="00016D0F">
            <w:pPr>
              <w:jc w:val="center"/>
              <w:rPr>
                <w:sz w:val="20"/>
                <w:szCs w:val="20"/>
              </w:rPr>
            </w:pPr>
            <w:r w:rsidRPr="007A1042">
              <w:rPr>
                <w:sz w:val="20"/>
                <w:szCs w:val="20"/>
              </w:rPr>
              <w:t>16045,33</w:t>
            </w:r>
          </w:p>
        </w:tc>
        <w:tc>
          <w:tcPr>
            <w:tcW w:w="1559" w:type="dxa"/>
            <w:vMerge w:val="restart"/>
            <w:vAlign w:val="center"/>
          </w:tcPr>
          <w:p w:rsidR="00016D0F" w:rsidRPr="007A1042" w:rsidRDefault="00016D0F" w:rsidP="00016D0F">
            <w:pPr>
              <w:jc w:val="center"/>
              <w:rPr>
                <w:sz w:val="20"/>
                <w:szCs w:val="20"/>
              </w:rPr>
            </w:pPr>
            <w:r>
              <w:rPr>
                <w:sz w:val="20"/>
                <w:szCs w:val="20"/>
              </w:rPr>
              <w:t>16 045,33</w:t>
            </w: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4</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4</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производительность,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5,6</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перекачиваемой жидкости,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60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Максимальное рабочее давление,  кгс/см</w:t>
            </w:r>
            <w:r w:rsidRPr="003C2543">
              <w:rPr>
                <w:sz w:val="20"/>
                <w:szCs w:val="20"/>
                <w:vertAlign w:val="superscript"/>
              </w:rPr>
              <w:t>2</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0,65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Максимальная температура окружающей среды, °C</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не более  42 </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Подсоединение </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резьбовые патрубки Ду 25</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Номинальная мощность 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b/>
                <w:sz w:val="20"/>
                <w:szCs w:val="20"/>
                <w:u w:val="single"/>
              </w:rPr>
            </w:pPr>
          </w:p>
        </w:tc>
        <w:tc>
          <w:tcPr>
            <w:tcW w:w="2126" w:type="dxa"/>
            <w:tcBorders>
              <w:left w:val="single" w:sz="2" w:space="0" w:color="auto"/>
            </w:tcBorders>
            <w:shd w:val="clear" w:color="auto" w:fill="auto"/>
            <w:vAlign w:val="center"/>
          </w:tcPr>
          <w:p w:rsidR="00016D0F" w:rsidRPr="003C2543" w:rsidRDefault="00016D0F" w:rsidP="008E5E06">
            <w:pPr>
              <w:jc w:val="center"/>
              <w:rPr>
                <w:b/>
                <w:sz w:val="20"/>
                <w:szCs w:val="20"/>
                <w:u w:val="single"/>
              </w:rPr>
            </w:pPr>
            <w:r w:rsidRPr="003C2543">
              <w:rPr>
                <w:sz w:val="20"/>
                <w:szCs w:val="20"/>
              </w:rPr>
              <w:t>0,25</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Подключение к эл. сети , В</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  ̴ 220</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Частота вращения, об/мин</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 xml:space="preserve">2900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Тип электродвигателя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конденсаторный</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Класс изоляции обмоток  электродвигателя</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E</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 xml:space="preserve">Масса насоса, кг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11</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Материал проточной части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полипропилен</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корпуса насоса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полипропилен</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Материал рабочего колеса</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полипропилен</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Материал вала </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lang w:val="en-US"/>
              </w:rPr>
            </w:pP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lang w:val="en-US"/>
              </w:rPr>
              <w:t xml:space="preserve"> </w:t>
            </w:r>
            <w:r w:rsidRPr="003C2543">
              <w:rPr>
                <w:sz w:val="20"/>
                <w:szCs w:val="20"/>
              </w:rPr>
              <w:t xml:space="preserve">алюмооксидная керамика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Габаритная длина, мм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380</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vAlign w:val="center"/>
          </w:tcPr>
          <w:p w:rsidR="00016D0F" w:rsidRPr="003C2543" w:rsidRDefault="00016D0F" w:rsidP="008E5E06">
            <w:pPr>
              <w:jc w:val="center"/>
              <w:rPr>
                <w:sz w:val="20"/>
                <w:szCs w:val="20"/>
              </w:rPr>
            </w:pPr>
          </w:p>
        </w:tc>
        <w:tc>
          <w:tcPr>
            <w:tcW w:w="1701" w:type="dxa"/>
            <w:vMerge/>
            <w:vAlign w:val="center"/>
          </w:tcPr>
          <w:p w:rsidR="00016D0F" w:rsidRPr="003C2543" w:rsidRDefault="00016D0F" w:rsidP="00016D0F">
            <w:pPr>
              <w:jc w:val="center"/>
              <w:rPr>
                <w:sz w:val="20"/>
                <w:szCs w:val="20"/>
              </w:rPr>
            </w:pPr>
          </w:p>
        </w:tc>
        <w:tc>
          <w:tcPr>
            <w:tcW w:w="1559" w:type="dxa"/>
            <w:vMerge/>
            <w:vAlign w:val="center"/>
          </w:tcPr>
          <w:p w:rsidR="00016D0F" w:rsidRPr="003C2543" w:rsidRDefault="00016D0F" w:rsidP="00016D0F">
            <w:pPr>
              <w:jc w:val="center"/>
              <w:rPr>
                <w:sz w:val="20"/>
                <w:szCs w:val="20"/>
              </w:rPr>
            </w:pPr>
          </w:p>
        </w:tc>
      </w:tr>
      <w:tr w:rsidR="00016D0F" w:rsidRPr="003C2543" w:rsidTr="00016D0F">
        <w:tc>
          <w:tcPr>
            <w:tcW w:w="568" w:type="dxa"/>
            <w:vMerge w:val="restart"/>
            <w:shd w:val="clear" w:color="auto" w:fill="auto"/>
            <w:vAlign w:val="center"/>
          </w:tcPr>
          <w:p w:rsidR="00016D0F" w:rsidRPr="003C2543" w:rsidRDefault="00016D0F" w:rsidP="008E5E06">
            <w:pPr>
              <w:jc w:val="center"/>
              <w:rPr>
                <w:sz w:val="20"/>
                <w:szCs w:val="20"/>
              </w:rPr>
            </w:pPr>
            <w:r w:rsidRPr="003C2543">
              <w:rPr>
                <w:sz w:val="20"/>
                <w:szCs w:val="20"/>
              </w:rPr>
              <w:t>10.</w:t>
            </w:r>
          </w:p>
        </w:tc>
        <w:tc>
          <w:tcPr>
            <w:tcW w:w="1417" w:type="dxa"/>
            <w:vMerge w:val="restart"/>
            <w:shd w:val="clear" w:color="auto" w:fill="auto"/>
            <w:vAlign w:val="center"/>
          </w:tcPr>
          <w:p w:rsidR="00016D0F" w:rsidRPr="003C2543" w:rsidRDefault="00016D0F" w:rsidP="008E5E06">
            <w:pPr>
              <w:jc w:val="center"/>
              <w:rPr>
                <w:sz w:val="20"/>
                <w:szCs w:val="20"/>
              </w:rPr>
            </w:pPr>
            <w:r w:rsidRPr="003C2543">
              <w:rPr>
                <w:sz w:val="20"/>
                <w:szCs w:val="20"/>
              </w:rPr>
              <w:t xml:space="preserve">Насос </w:t>
            </w:r>
            <w:r w:rsidRPr="003C2543">
              <w:rPr>
                <w:sz w:val="20"/>
                <w:szCs w:val="20"/>
                <w:lang w:val="en-US"/>
              </w:rPr>
              <w:t>WILO</w:t>
            </w:r>
            <w:r w:rsidRPr="003C2543">
              <w:rPr>
                <w:sz w:val="20"/>
                <w:szCs w:val="20"/>
              </w:rPr>
              <w:t xml:space="preserve"> </w:t>
            </w:r>
          </w:p>
          <w:p w:rsidR="00016D0F" w:rsidRPr="003C2543" w:rsidRDefault="00016D0F" w:rsidP="008E5E06">
            <w:pPr>
              <w:jc w:val="center"/>
              <w:rPr>
                <w:sz w:val="20"/>
                <w:szCs w:val="20"/>
              </w:rPr>
            </w:pPr>
            <w:r w:rsidRPr="003C2543">
              <w:rPr>
                <w:sz w:val="20"/>
                <w:szCs w:val="20"/>
                <w:lang w:val="en-US"/>
              </w:rPr>
              <w:t>MHI</w:t>
            </w:r>
            <w:r w:rsidRPr="003C2543">
              <w:rPr>
                <w:sz w:val="20"/>
                <w:szCs w:val="20"/>
              </w:rPr>
              <w:t xml:space="preserve"> 404-1/</w:t>
            </w:r>
            <w:r w:rsidRPr="003C2543">
              <w:rPr>
                <w:sz w:val="20"/>
                <w:szCs w:val="20"/>
                <w:lang w:val="en-US"/>
              </w:rPr>
              <w:t>E</w:t>
            </w:r>
            <w:r w:rsidRPr="003C2543">
              <w:rPr>
                <w:sz w:val="20"/>
                <w:szCs w:val="20"/>
              </w:rPr>
              <w:t xml:space="preserve">/3-400-50-2 </w:t>
            </w:r>
          </w:p>
          <w:p w:rsidR="00016D0F" w:rsidRPr="003C2543" w:rsidRDefault="00016D0F" w:rsidP="008E5E06">
            <w:pPr>
              <w:jc w:val="center"/>
              <w:rPr>
                <w:sz w:val="20"/>
                <w:szCs w:val="20"/>
              </w:rPr>
            </w:pPr>
            <w:r w:rsidRPr="003C2543">
              <w:rPr>
                <w:sz w:val="20"/>
                <w:szCs w:val="20"/>
              </w:rPr>
              <w:t xml:space="preserve"> (или эквивалент)</w:t>
            </w:r>
          </w:p>
        </w:tc>
        <w:tc>
          <w:tcPr>
            <w:tcW w:w="567" w:type="dxa"/>
            <w:vMerge w:val="restart"/>
            <w:shd w:val="clear" w:color="auto" w:fill="auto"/>
            <w:vAlign w:val="center"/>
          </w:tcPr>
          <w:p w:rsidR="00016D0F" w:rsidRPr="003C2543" w:rsidRDefault="00016D0F" w:rsidP="008E5E06">
            <w:pPr>
              <w:jc w:val="center"/>
              <w:rPr>
                <w:sz w:val="20"/>
                <w:szCs w:val="20"/>
              </w:rPr>
            </w:pPr>
            <w:r w:rsidRPr="003C2543">
              <w:rPr>
                <w:sz w:val="20"/>
                <w:szCs w:val="20"/>
              </w:rPr>
              <w:t>шт.</w:t>
            </w:r>
          </w:p>
        </w:tc>
        <w:tc>
          <w:tcPr>
            <w:tcW w:w="992" w:type="dxa"/>
            <w:vMerge w:val="restart"/>
            <w:shd w:val="clear" w:color="auto" w:fill="auto"/>
            <w:vAlign w:val="center"/>
          </w:tcPr>
          <w:p w:rsidR="00016D0F" w:rsidRPr="003C2543" w:rsidRDefault="00016D0F" w:rsidP="008E5E06">
            <w:pPr>
              <w:jc w:val="center"/>
              <w:rPr>
                <w:sz w:val="20"/>
                <w:szCs w:val="20"/>
              </w:rPr>
            </w:pPr>
            <w:r w:rsidRPr="003C2543">
              <w:rPr>
                <w:sz w:val="20"/>
                <w:szCs w:val="20"/>
              </w:rPr>
              <w:t>2</w:t>
            </w:r>
          </w:p>
        </w:tc>
        <w:tc>
          <w:tcPr>
            <w:tcW w:w="1985" w:type="dxa"/>
            <w:shd w:val="clear" w:color="auto" w:fill="auto"/>
            <w:vAlign w:val="center"/>
          </w:tcPr>
          <w:p w:rsidR="00016D0F" w:rsidRPr="003C2543" w:rsidRDefault="00016D0F" w:rsidP="008E5E06">
            <w:pPr>
              <w:ind w:right="-144"/>
              <w:rPr>
                <w:sz w:val="20"/>
                <w:szCs w:val="20"/>
              </w:rPr>
            </w:pPr>
            <w:r w:rsidRPr="003C2543">
              <w:rPr>
                <w:sz w:val="20"/>
                <w:szCs w:val="20"/>
              </w:rPr>
              <w:t xml:space="preserve">Тип </w:t>
            </w:r>
          </w:p>
        </w:tc>
        <w:tc>
          <w:tcPr>
            <w:tcW w:w="3827" w:type="dxa"/>
            <w:gridSpan w:val="2"/>
            <w:shd w:val="clear" w:color="auto" w:fill="auto"/>
            <w:vAlign w:val="center"/>
          </w:tcPr>
          <w:p w:rsidR="00016D0F" w:rsidRPr="003C2543" w:rsidRDefault="00016D0F" w:rsidP="008E5E06">
            <w:pPr>
              <w:jc w:val="center"/>
              <w:rPr>
                <w:sz w:val="20"/>
                <w:szCs w:val="20"/>
              </w:rPr>
            </w:pPr>
            <w:r w:rsidRPr="003C2543">
              <w:rPr>
                <w:bCs/>
                <w:sz w:val="20"/>
                <w:szCs w:val="20"/>
              </w:rPr>
              <w:t xml:space="preserve">Электронасосный </w:t>
            </w:r>
            <w:r w:rsidRPr="003C2543">
              <w:rPr>
                <w:sz w:val="20"/>
                <w:szCs w:val="20"/>
              </w:rPr>
              <w:t xml:space="preserve">агрегат многоступенчатый нормальновсасывающий горизонтальный высоконапорный центробежный,  блочного типа.       </w:t>
            </w:r>
          </w:p>
        </w:tc>
        <w:tc>
          <w:tcPr>
            <w:tcW w:w="1134" w:type="dxa"/>
            <w:shd w:val="clear" w:color="auto" w:fill="auto"/>
            <w:vAlign w:val="center"/>
          </w:tcPr>
          <w:p w:rsidR="00016D0F" w:rsidRPr="003C2543" w:rsidRDefault="00016D0F" w:rsidP="008E5E06">
            <w:pPr>
              <w:jc w:val="center"/>
              <w:rPr>
                <w:sz w:val="20"/>
                <w:szCs w:val="20"/>
              </w:rPr>
            </w:pPr>
            <w:r w:rsidRPr="003C2543">
              <w:rPr>
                <w:sz w:val="20"/>
                <w:szCs w:val="20"/>
              </w:rPr>
              <w:t>ГОСТ не предусмотрен</w:t>
            </w:r>
          </w:p>
        </w:tc>
        <w:tc>
          <w:tcPr>
            <w:tcW w:w="1701" w:type="dxa"/>
            <w:vMerge w:val="restart"/>
            <w:vAlign w:val="center"/>
          </w:tcPr>
          <w:p w:rsidR="00016D0F" w:rsidRPr="003C2543" w:rsidRDefault="00016D0F" w:rsidP="00016D0F">
            <w:pPr>
              <w:jc w:val="center"/>
              <w:rPr>
                <w:sz w:val="20"/>
                <w:szCs w:val="20"/>
              </w:rPr>
            </w:pPr>
            <w:r w:rsidRPr="007A1042">
              <w:rPr>
                <w:sz w:val="20"/>
                <w:szCs w:val="20"/>
              </w:rPr>
              <w:t>30519,00</w:t>
            </w:r>
          </w:p>
        </w:tc>
        <w:tc>
          <w:tcPr>
            <w:tcW w:w="1559" w:type="dxa"/>
            <w:vMerge w:val="restart"/>
            <w:vAlign w:val="center"/>
          </w:tcPr>
          <w:p w:rsidR="00016D0F" w:rsidRPr="007A1042" w:rsidRDefault="00016D0F" w:rsidP="00016D0F">
            <w:pPr>
              <w:jc w:val="center"/>
              <w:rPr>
                <w:sz w:val="20"/>
                <w:szCs w:val="20"/>
              </w:rPr>
            </w:pPr>
            <w:r>
              <w:rPr>
                <w:sz w:val="20"/>
                <w:szCs w:val="20"/>
              </w:rPr>
              <w:t>61 038</w:t>
            </w:r>
          </w:p>
        </w:tc>
      </w:tr>
      <w:tr w:rsidR="00016D0F" w:rsidRPr="003C2543" w:rsidTr="00884708">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Характеристики</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изменяемые</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неизменяемые</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tcPr>
          <w:p w:rsidR="00016D0F" w:rsidRPr="003C2543" w:rsidRDefault="00016D0F" w:rsidP="008E5E06">
            <w:pPr>
              <w:jc w:val="center"/>
              <w:rPr>
                <w:sz w:val="20"/>
                <w:szCs w:val="20"/>
              </w:rPr>
            </w:pPr>
          </w:p>
        </w:tc>
        <w:tc>
          <w:tcPr>
            <w:tcW w:w="1559" w:type="dxa"/>
            <w:vMerge/>
          </w:tcPr>
          <w:p w:rsidR="00016D0F" w:rsidRPr="003C2543" w:rsidRDefault="00016D0F" w:rsidP="008E5E06">
            <w:pPr>
              <w:jc w:val="center"/>
              <w:rPr>
                <w:sz w:val="20"/>
                <w:szCs w:val="20"/>
              </w:rPr>
            </w:pPr>
          </w:p>
        </w:tc>
      </w:tr>
      <w:tr w:rsidR="00016D0F" w:rsidRPr="003C2543" w:rsidTr="00884708">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Напор в рабочей точке, м</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32</w:t>
            </w:r>
          </w:p>
        </w:tc>
        <w:tc>
          <w:tcPr>
            <w:tcW w:w="2126" w:type="dxa"/>
            <w:tcBorders>
              <w:left w:val="single" w:sz="2" w:space="0" w:color="auto"/>
            </w:tcBorders>
            <w:shd w:val="clear" w:color="auto" w:fill="auto"/>
            <w:vAlign w:val="center"/>
          </w:tcPr>
          <w:p w:rsidR="00016D0F" w:rsidRPr="003C2543" w:rsidRDefault="00016D0F" w:rsidP="008E5E06">
            <w:pPr>
              <w:jc w:val="center"/>
              <w:rPr>
                <w:sz w:val="20"/>
                <w:szCs w:val="20"/>
              </w:rPr>
            </w:pPr>
          </w:p>
        </w:tc>
        <w:tc>
          <w:tcPr>
            <w:tcW w:w="1134" w:type="dxa"/>
            <w:shd w:val="clear" w:color="auto" w:fill="auto"/>
          </w:tcPr>
          <w:p w:rsidR="00016D0F" w:rsidRPr="003C2543" w:rsidRDefault="00016D0F" w:rsidP="008E5E06">
            <w:pPr>
              <w:rPr>
                <w:sz w:val="20"/>
                <w:szCs w:val="20"/>
              </w:rPr>
            </w:pPr>
          </w:p>
        </w:tc>
        <w:tc>
          <w:tcPr>
            <w:tcW w:w="1701" w:type="dxa"/>
            <w:vMerge/>
          </w:tcPr>
          <w:p w:rsidR="00016D0F" w:rsidRPr="003C2543" w:rsidRDefault="00016D0F" w:rsidP="008E5E06">
            <w:pPr>
              <w:rPr>
                <w:sz w:val="20"/>
                <w:szCs w:val="20"/>
              </w:rPr>
            </w:pPr>
          </w:p>
        </w:tc>
        <w:tc>
          <w:tcPr>
            <w:tcW w:w="1559" w:type="dxa"/>
            <w:vMerge/>
          </w:tcPr>
          <w:p w:rsidR="00016D0F" w:rsidRPr="003C2543" w:rsidRDefault="00016D0F" w:rsidP="008E5E06">
            <w:pPr>
              <w:rPr>
                <w:sz w:val="20"/>
                <w:szCs w:val="20"/>
              </w:rPr>
            </w:pPr>
          </w:p>
        </w:tc>
      </w:tr>
      <w:tr w:rsidR="00016D0F" w:rsidRPr="003C2543" w:rsidTr="00884708">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sz w:val="20"/>
                <w:szCs w:val="20"/>
              </w:rPr>
            </w:pPr>
            <w:r w:rsidRPr="003C2543">
              <w:rPr>
                <w:sz w:val="20"/>
                <w:szCs w:val="20"/>
              </w:rPr>
              <w:t>Производительность в рабочей точке, м</w:t>
            </w:r>
            <w:r w:rsidRPr="003C2543">
              <w:rPr>
                <w:sz w:val="20"/>
                <w:szCs w:val="20"/>
                <w:vertAlign w:val="superscript"/>
              </w:rPr>
              <w:t>3</w:t>
            </w:r>
            <w:r w:rsidRPr="003C2543">
              <w:rPr>
                <w:sz w:val="20"/>
                <w:szCs w:val="20"/>
              </w:rPr>
              <w:t>/ч</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менее 5,2</w:t>
            </w:r>
          </w:p>
        </w:tc>
        <w:tc>
          <w:tcPr>
            <w:tcW w:w="2126" w:type="dxa"/>
            <w:tcBorders>
              <w:left w:val="single" w:sz="2" w:space="0" w:color="auto"/>
            </w:tcBorders>
            <w:shd w:val="clear" w:color="auto" w:fill="auto"/>
            <w:vAlign w:val="center"/>
          </w:tcPr>
          <w:p w:rsidR="00016D0F" w:rsidRPr="003C2543" w:rsidRDefault="00016D0F" w:rsidP="008E5E06">
            <w:pPr>
              <w:ind w:right="-144"/>
              <w:rPr>
                <w:sz w:val="20"/>
                <w:szCs w:val="20"/>
              </w:rPr>
            </w:pPr>
            <w:r w:rsidRPr="003C2543">
              <w:rPr>
                <w:sz w:val="20"/>
                <w:szCs w:val="20"/>
              </w:rPr>
              <w:t xml:space="preserve">  </w:t>
            </w:r>
          </w:p>
        </w:tc>
        <w:tc>
          <w:tcPr>
            <w:tcW w:w="1134" w:type="dxa"/>
            <w:shd w:val="clear" w:color="auto" w:fill="auto"/>
          </w:tcPr>
          <w:p w:rsidR="00016D0F" w:rsidRPr="003C2543" w:rsidRDefault="00016D0F" w:rsidP="008E5E06">
            <w:pPr>
              <w:rPr>
                <w:sz w:val="20"/>
                <w:szCs w:val="20"/>
              </w:rPr>
            </w:pPr>
          </w:p>
        </w:tc>
        <w:tc>
          <w:tcPr>
            <w:tcW w:w="1701" w:type="dxa"/>
            <w:vMerge/>
          </w:tcPr>
          <w:p w:rsidR="00016D0F" w:rsidRPr="003C2543" w:rsidRDefault="00016D0F" w:rsidP="008E5E06">
            <w:pPr>
              <w:rPr>
                <w:sz w:val="20"/>
                <w:szCs w:val="20"/>
              </w:rPr>
            </w:pPr>
          </w:p>
        </w:tc>
        <w:tc>
          <w:tcPr>
            <w:tcW w:w="1559" w:type="dxa"/>
            <w:vMerge/>
          </w:tcPr>
          <w:p w:rsidR="00016D0F" w:rsidRPr="003C2543" w:rsidRDefault="00016D0F" w:rsidP="008E5E06">
            <w:pPr>
              <w:rPr>
                <w:sz w:val="20"/>
                <w:szCs w:val="20"/>
              </w:rPr>
            </w:pPr>
          </w:p>
        </w:tc>
      </w:tr>
      <w:tr w:rsidR="00016D0F" w:rsidRPr="003C2543" w:rsidTr="00884708">
        <w:tc>
          <w:tcPr>
            <w:tcW w:w="568" w:type="dxa"/>
            <w:vMerge/>
            <w:shd w:val="clear" w:color="auto" w:fill="auto"/>
            <w:vAlign w:val="center"/>
          </w:tcPr>
          <w:p w:rsidR="00016D0F" w:rsidRPr="003C2543" w:rsidRDefault="00016D0F" w:rsidP="008E5E06">
            <w:pPr>
              <w:jc w:val="center"/>
              <w:rPr>
                <w:sz w:val="20"/>
                <w:szCs w:val="20"/>
              </w:rPr>
            </w:pPr>
          </w:p>
        </w:tc>
        <w:tc>
          <w:tcPr>
            <w:tcW w:w="1417" w:type="dxa"/>
            <w:vMerge/>
            <w:shd w:val="clear" w:color="auto" w:fill="auto"/>
            <w:vAlign w:val="center"/>
          </w:tcPr>
          <w:p w:rsidR="00016D0F" w:rsidRPr="003C2543" w:rsidRDefault="00016D0F" w:rsidP="008E5E06">
            <w:pPr>
              <w:jc w:val="center"/>
              <w:rPr>
                <w:sz w:val="20"/>
                <w:szCs w:val="20"/>
              </w:rPr>
            </w:pPr>
          </w:p>
        </w:tc>
        <w:tc>
          <w:tcPr>
            <w:tcW w:w="567" w:type="dxa"/>
            <w:vMerge/>
            <w:shd w:val="clear" w:color="auto" w:fill="auto"/>
            <w:vAlign w:val="center"/>
          </w:tcPr>
          <w:p w:rsidR="00016D0F" w:rsidRPr="003C2543" w:rsidRDefault="00016D0F" w:rsidP="008E5E06">
            <w:pPr>
              <w:jc w:val="center"/>
              <w:rPr>
                <w:sz w:val="20"/>
                <w:szCs w:val="20"/>
              </w:rPr>
            </w:pPr>
          </w:p>
        </w:tc>
        <w:tc>
          <w:tcPr>
            <w:tcW w:w="992" w:type="dxa"/>
            <w:vMerge/>
            <w:shd w:val="clear" w:color="auto" w:fill="auto"/>
            <w:vAlign w:val="center"/>
          </w:tcPr>
          <w:p w:rsidR="00016D0F" w:rsidRPr="003C2543" w:rsidRDefault="00016D0F" w:rsidP="008E5E06">
            <w:pPr>
              <w:jc w:val="center"/>
              <w:rPr>
                <w:sz w:val="20"/>
                <w:szCs w:val="20"/>
              </w:rPr>
            </w:pPr>
          </w:p>
        </w:tc>
        <w:tc>
          <w:tcPr>
            <w:tcW w:w="1985" w:type="dxa"/>
            <w:shd w:val="clear" w:color="auto" w:fill="auto"/>
            <w:vAlign w:val="center"/>
          </w:tcPr>
          <w:p w:rsidR="00016D0F" w:rsidRPr="003C2543" w:rsidRDefault="00016D0F" w:rsidP="008E5E06">
            <w:pPr>
              <w:rPr>
                <w:b/>
                <w:sz w:val="20"/>
                <w:szCs w:val="20"/>
                <w:u w:val="single"/>
              </w:rPr>
            </w:pPr>
            <w:r w:rsidRPr="003C2543">
              <w:rPr>
                <w:sz w:val="20"/>
                <w:szCs w:val="20"/>
              </w:rPr>
              <w:t>Номинальная мощность электродвигателя насоса, кВт</w:t>
            </w:r>
          </w:p>
        </w:tc>
        <w:tc>
          <w:tcPr>
            <w:tcW w:w="1701" w:type="dxa"/>
            <w:tcBorders>
              <w:right w:val="single" w:sz="2" w:space="0" w:color="auto"/>
            </w:tcBorders>
            <w:shd w:val="clear" w:color="auto" w:fill="auto"/>
            <w:vAlign w:val="center"/>
          </w:tcPr>
          <w:p w:rsidR="00016D0F" w:rsidRPr="003C2543" w:rsidRDefault="00016D0F" w:rsidP="008E5E06">
            <w:pPr>
              <w:jc w:val="center"/>
              <w:rPr>
                <w:sz w:val="20"/>
                <w:szCs w:val="20"/>
              </w:rPr>
            </w:pPr>
            <w:r w:rsidRPr="003C2543">
              <w:rPr>
                <w:sz w:val="20"/>
                <w:szCs w:val="20"/>
              </w:rPr>
              <w:t>Не более 1,2</w:t>
            </w:r>
          </w:p>
        </w:tc>
        <w:tc>
          <w:tcPr>
            <w:tcW w:w="2126" w:type="dxa"/>
            <w:tcBorders>
              <w:left w:val="single" w:sz="2" w:space="0" w:color="auto"/>
            </w:tcBorders>
            <w:shd w:val="clear" w:color="auto" w:fill="auto"/>
            <w:vAlign w:val="center"/>
          </w:tcPr>
          <w:p w:rsidR="00016D0F" w:rsidRPr="003C2543" w:rsidRDefault="00016D0F" w:rsidP="008E5E06">
            <w:pPr>
              <w:rPr>
                <w:sz w:val="20"/>
                <w:szCs w:val="20"/>
              </w:rPr>
            </w:pPr>
            <w:r w:rsidRPr="003C2543">
              <w:rPr>
                <w:sz w:val="20"/>
                <w:szCs w:val="20"/>
              </w:rPr>
              <w:t xml:space="preserve"> </w:t>
            </w:r>
          </w:p>
        </w:tc>
        <w:tc>
          <w:tcPr>
            <w:tcW w:w="1134" w:type="dxa"/>
            <w:shd w:val="clear" w:color="auto" w:fill="auto"/>
            <w:vAlign w:val="center"/>
          </w:tcPr>
          <w:p w:rsidR="00016D0F" w:rsidRPr="003C2543" w:rsidRDefault="00016D0F" w:rsidP="008E5E06">
            <w:pPr>
              <w:jc w:val="center"/>
              <w:rPr>
                <w:sz w:val="20"/>
                <w:szCs w:val="20"/>
              </w:rPr>
            </w:pPr>
          </w:p>
        </w:tc>
        <w:tc>
          <w:tcPr>
            <w:tcW w:w="1701" w:type="dxa"/>
            <w:vMerge/>
          </w:tcPr>
          <w:p w:rsidR="00016D0F" w:rsidRPr="003C2543" w:rsidRDefault="00016D0F" w:rsidP="008E5E06">
            <w:pPr>
              <w:jc w:val="center"/>
              <w:rPr>
                <w:sz w:val="20"/>
                <w:szCs w:val="20"/>
              </w:rPr>
            </w:pPr>
          </w:p>
        </w:tc>
        <w:tc>
          <w:tcPr>
            <w:tcW w:w="1559" w:type="dxa"/>
            <w:vMerge/>
          </w:tcPr>
          <w:p w:rsidR="00016D0F" w:rsidRPr="003C2543" w:rsidRDefault="00016D0F" w:rsidP="008E5E06">
            <w:pPr>
              <w:jc w:val="center"/>
              <w:rPr>
                <w:sz w:val="20"/>
                <w:szCs w:val="20"/>
              </w:rPr>
            </w:pPr>
          </w:p>
        </w:tc>
      </w:tr>
      <w:tr w:rsidR="00A22B71" w:rsidRPr="003C2543" w:rsidTr="00135167">
        <w:tc>
          <w:tcPr>
            <w:tcW w:w="10490" w:type="dxa"/>
            <w:gridSpan w:val="8"/>
            <w:shd w:val="clear" w:color="auto" w:fill="auto"/>
            <w:vAlign w:val="center"/>
          </w:tcPr>
          <w:p w:rsidR="00A22B71" w:rsidRPr="00A22B71" w:rsidRDefault="00A22B71" w:rsidP="00A22B71">
            <w:pPr>
              <w:jc w:val="right"/>
              <w:rPr>
                <w:b/>
                <w:sz w:val="20"/>
                <w:szCs w:val="20"/>
                <w:lang w:val="en-US"/>
              </w:rPr>
            </w:pPr>
            <w:r w:rsidRPr="00A22B71">
              <w:rPr>
                <w:b/>
                <w:sz w:val="20"/>
                <w:szCs w:val="20"/>
              </w:rPr>
              <w:t>ИТОГО</w:t>
            </w:r>
            <w:r w:rsidRPr="00A22B71">
              <w:rPr>
                <w:b/>
                <w:sz w:val="20"/>
                <w:szCs w:val="20"/>
                <w:lang w:val="en-US"/>
              </w:rPr>
              <w:t>:</w:t>
            </w:r>
          </w:p>
        </w:tc>
        <w:tc>
          <w:tcPr>
            <w:tcW w:w="3260" w:type="dxa"/>
            <w:gridSpan w:val="2"/>
          </w:tcPr>
          <w:p w:rsidR="00A22B71" w:rsidRPr="00A22B71" w:rsidRDefault="00A22B71" w:rsidP="008E5E06">
            <w:pPr>
              <w:jc w:val="center"/>
              <w:rPr>
                <w:b/>
                <w:sz w:val="20"/>
                <w:szCs w:val="20"/>
              </w:rPr>
            </w:pPr>
            <w:r w:rsidRPr="00A22B71">
              <w:rPr>
                <w:b/>
                <w:sz w:val="22"/>
                <w:szCs w:val="20"/>
              </w:rPr>
              <w:t>9 782 623,34</w:t>
            </w:r>
          </w:p>
        </w:tc>
      </w:tr>
    </w:tbl>
    <w:p w:rsidR="003E78FC" w:rsidRPr="003C2543" w:rsidRDefault="003E78FC" w:rsidP="003E78FC">
      <w:pPr>
        <w:widowControl w:val="0"/>
        <w:numPr>
          <w:ilvl w:val="0"/>
          <w:numId w:val="12"/>
        </w:numPr>
        <w:tabs>
          <w:tab w:val="clear" w:pos="1560"/>
          <w:tab w:val="num" w:pos="284"/>
        </w:tabs>
        <w:autoSpaceDE w:val="0"/>
        <w:autoSpaceDN w:val="0"/>
        <w:adjustRightInd w:val="0"/>
        <w:ind w:left="0" w:firstLine="0"/>
        <w:jc w:val="both"/>
      </w:pPr>
      <w:r w:rsidRPr="003C2543">
        <w:rPr>
          <w:b/>
        </w:rPr>
        <w:t xml:space="preserve">Требования к маркировке товара: </w:t>
      </w:r>
      <w:r w:rsidRPr="003C2543">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3E78FC" w:rsidRPr="003C2543" w:rsidRDefault="003E78FC" w:rsidP="003E78FC">
      <w:pPr>
        <w:widowControl w:val="0"/>
        <w:numPr>
          <w:ilvl w:val="0"/>
          <w:numId w:val="12"/>
        </w:numPr>
        <w:shd w:val="clear" w:color="auto" w:fill="FFFFFF"/>
        <w:tabs>
          <w:tab w:val="clear" w:pos="1560"/>
          <w:tab w:val="num" w:pos="0"/>
          <w:tab w:val="num" w:pos="360"/>
          <w:tab w:val="left" w:pos="426"/>
        </w:tabs>
        <w:ind w:left="0" w:firstLine="0"/>
        <w:jc w:val="both"/>
      </w:pPr>
      <w:r w:rsidRPr="003C2543">
        <w:rPr>
          <w:b/>
        </w:rPr>
        <w:t xml:space="preserve">Требования к упаковке товара:  </w:t>
      </w:r>
      <w:r w:rsidRPr="003C2543">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w:t>
      </w:r>
    </w:p>
    <w:p w:rsidR="003E78FC" w:rsidRPr="003E78FC" w:rsidRDefault="003E78FC" w:rsidP="003E78FC">
      <w:pPr>
        <w:pStyle w:val="aff5"/>
        <w:tabs>
          <w:tab w:val="num" w:pos="709"/>
        </w:tabs>
        <w:jc w:val="both"/>
        <w:rPr>
          <w:i w:val="0"/>
          <w:sz w:val="24"/>
          <w:szCs w:val="24"/>
        </w:rPr>
      </w:pPr>
      <w:r w:rsidRPr="003C2543">
        <w:rPr>
          <w:b/>
          <w:sz w:val="22"/>
          <w:szCs w:val="22"/>
        </w:rPr>
        <w:t>6</w:t>
      </w:r>
      <w:r w:rsidRPr="003E78FC">
        <w:rPr>
          <w:i w:val="0"/>
          <w:sz w:val="24"/>
          <w:szCs w:val="24"/>
        </w:rPr>
        <w:t xml:space="preserve">. </w:t>
      </w:r>
      <w:r w:rsidRPr="003E78FC">
        <w:rPr>
          <w:b/>
          <w:i w:val="0"/>
          <w:sz w:val="24"/>
          <w:szCs w:val="24"/>
        </w:rPr>
        <w:t xml:space="preserve">Иные показатели, связанные с определением соответствия товара потребностям заказчика: </w:t>
      </w:r>
      <w:r w:rsidRPr="003E78FC">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3E78FC" w:rsidRPr="003E78FC" w:rsidRDefault="003E78FC" w:rsidP="003E78FC">
      <w:pPr>
        <w:pStyle w:val="aff5"/>
        <w:tabs>
          <w:tab w:val="num" w:pos="709"/>
        </w:tabs>
        <w:jc w:val="both"/>
        <w:rPr>
          <w:i w:val="0"/>
          <w:sz w:val="24"/>
          <w:szCs w:val="24"/>
        </w:rPr>
      </w:pPr>
      <w:r w:rsidRPr="003E78FC">
        <w:rPr>
          <w:i w:val="0"/>
          <w:sz w:val="24"/>
          <w:szCs w:val="24"/>
        </w:rPr>
        <w:t>Гарантийный срок начинает исчисляться с момента подписания Заказчиком товарной накладной, товарно-транспортной накладной, счет-фактур и универсального передаточного документа.</w:t>
      </w:r>
    </w:p>
    <w:p w:rsidR="00CF4AD4" w:rsidRDefault="00CF4AD4" w:rsidP="003E78FC">
      <w:pPr>
        <w:rPr>
          <w:sz w:val="20"/>
          <w:szCs w:val="20"/>
        </w:rPr>
        <w:sectPr w:rsidR="00CF4AD4" w:rsidSect="00884708">
          <w:type w:val="evenPage"/>
          <w:pgSz w:w="16838" w:h="11906" w:orient="landscape"/>
          <w:pgMar w:top="1134" w:right="1134" w:bottom="849" w:left="1134" w:header="708" w:footer="708" w:gutter="0"/>
          <w:cols w:space="720"/>
          <w:docGrid w:linePitch="326"/>
        </w:sectPr>
      </w:pPr>
    </w:p>
    <w:p w:rsidR="004F3430" w:rsidRDefault="004F3430" w:rsidP="004F3430">
      <w:pPr>
        <w:pStyle w:val="11"/>
        <w:pageBreakBefore/>
        <w:jc w:val="center"/>
        <w:rPr>
          <w:rFonts w:ascii="Times New Roman" w:hAnsi="Times New Roman" w:cs="Times New Roman"/>
          <w:color w:val="auto"/>
        </w:rPr>
      </w:pPr>
      <w:bookmarkStart w:id="80" w:name="_Toc529889389"/>
      <w:bookmarkStart w:id="81" w:name="_Toc531338861"/>
      <w:bookmarkStart w:id="82" w:name="_Toc1476125"/>
      <w:bookmarkStart w:id="83" w:name="_Toc1573617"/>
      <w:r w:rsidRPr="00F34233">
        <w:rPr>
          <w:rFonts w:ascii="Times New Roman" w:hAnsi="Times New Roman" w:cs="Times New Roman"/>
          <w:color w:val="auto"/>
        </w:rPr>
        <w:lastRenderedPageBreak/>
        <w:t>РАЗДЕЛ V. ПРОЕКТ ДОГОВОРА</w:t>
      </w:r>
      <w:bookmarkEnd w:id="80"/>
      <w:bookmarkEnd w:id="81"/>
      <w:bookmarkEnd w:id="82"/>
      <w:bookmarkEnd w:id="83"/>
    </w:p>
    <w:p w:rsidR="00934D6D" w:rsidRDefault="00934D6D" w:rsidP="00934D6D">
      <w:pPr>
        <w:widowControl w:val="0"/>
        <w:autoSpaceDE w:val="0"/>
        <w:autoSpaceDN w:val="0"/>
        <w:adjustRightInd w:val="0"/>
        <w:jc w:val="center"/>
        <w:rPr>
          <w:b/>
          <w:caps/>
        </w:rPr>
      </w:pPr>
      <w:r>
        <w:rPr>
          <w:b/>
          <w:caps/>
        </w:rPr>
        <w:t>ДОГОВОР на поставку товаров № ______</w:t>
      </w:r>
    </w:p>
    <w:p w:rsidR="00934D6D" w:rsidRDefault="00934D6D" w:rsidP="00934D6D">
      <w:pPr>
        <w:pStyle w:val="affe"/>
        <w:tabs>
          <w:tab w:val="left" w:pos="5409"/>
          <w:tab w:val="left" w:pos="7162"/>
        </w:tabs>
        <w:jc w:val="left"/>
      </w:pPr>
      <w:r>
        <w:tab/>
      </w:r>
      <w:r>
        <w:tab/>
      </w:r>
    </w:p>
    <w:p w:rsidR="00934D6D" w:rsidRDefault="00934D6D" w:rsidP="00934D6D">
      <w:pPr>
        <w:pStyle w:val="affe"/>
        <w:spacing w:line="360" w:lineRule="auto"/>
      </w:pPr>
      <w:r>
        <w:t>г. Сургут</w:t>
      </w:r>
      <w:r>
        <w:tab/>
      </w:r>
      <w:r>
        <w:tab/>
      </w:r>
      <w:r>
        <w:tab/>
      </w:r>
      <w:r>
        <w:tab/>
      </w:r>
      <w:r>
        <w:tab/>
      </w:r>
      <w:r>
        <w:tab/>
      </w:r>
      <w:r>
        <w:tab/>
      </w:r>
      <w:r>
        <w:tab/>
        <w:t>«___» _______________20</w:t>
      </w:r>
      <w:r>
        <w:softHyphen/>
        <w:t>1_ г.</w:t>
      </w:r>
    </w:p>
    <w:p w:rsidR="00934D6D" w:rsidRDefault="00934D6D" w:rsidP="00934D6D">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результатов подведения итогов аукциона в электронной форме №________________ от «__»__________ 2019 г</w:t>
      </w:r>
      <w:r>
        <w:rPr>
          <w:rFonts w:ascii="Times New Roman" w:hAnsi="Times New Roman" w:cs="Times New Roman"/>
          <w:sz w:val="24"/>
          <w:szCs w:val="24"/>
        </w:rPr>
        <w:t>., заключили настоящий Договор о нижеследующем:</w:t>
      </w:r>
    </w:p>
    <w:p w:rsidR="00934D6D" w:rsidRDefault="00934D6D" w:rsidP="00934D6D">
      <w:pPr>
        <w:ind w:firstLine="567"/>
        <w:jc w:val="center"/>
        <w:rPr>
          <w:b/>
        </w:rPr>
      </w:pPr>
    </w:p>
    <w:p w:rsidR="00934D6D" w:rsidRDefault="00934D6D" w:rsidP="00934D6D">
      <w:pPr>
        <w:ind w:firstLine="567"/>
        <w:jc w:val="center"/>
        <w:rPr>
          <w:b/>
        </w:rPr>
      </w:pPr>
      <w:r>
        <w:rPr>
          <w:b/>
        </w:rPr>
        <w:t>1. Предмет Договора</w:t>
      </w:r>
    </w:p>
    <w:p w:rsidR="00934D6D" w:rsidRDefault="00934D6D" w:rsidP="00934D6D">
      <w:pPr>
        <w:pStyle w:val="Default"/>
        <w:ind w:firstLine="567"/>
        <w:jc w:val="both"/>
        <w:rPr>
          <w:bCs/>
          <w:szCs w:val="28"/>
        </w:rPr>
      </w:pPr>
      <w:r>
        <w:t xml:space="preserve">1.1. Поставщик обязуется осуществить </w:t>
      </w:r>
      <w:r w:rsidRPr="00450304">
        <w:t>поставку</w:t>
      </w:r>
      <w:r w:rsidRPr="00450304">
        <w:rPr>
          <w:b/>
        </w:rPr>
        <w:t xml:space="preserve"> </w:t>
      </w:r>
      <w:r w:rsidRPr="00450304">
        <w:t>насосного оборудования</w:t>
      </w:r>
      <w:r w:rsidRPr="00450304">
        <w:rPr>
          <w:b/>
        </w:rPr>
        <w:t xml:space="preserve"> </w:t>
      </w:r>
      <w:r w:rsidRPr="00450304">
        <w:t>(далее – товар) Заказчику по наименованиям, в количестве, ассортименте и качества согласно</w:t>
      </w:r>
      <w:r>
        <w:t xml:space="preserve">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934D6D" w:rsidRDefault="00934D6D" w:rsidP="00934D6D">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934D6D" w:rsidRDefault="00934D6D" w:rsidP="00934D6D">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934D6D" w:rsidRDefault="00934D6D" w:rsidP="00934D6D">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34D6D" w:rsidRDefault="00934D6D" w:rsidP="00934D6D">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934D6D" w:rsidRDefault="00934D6D" w:rsidP="00934D6D">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934D6D" w:rsidRDefault="00934D6D" w:rsidP="00934D6D">
      <w:pPr>
        <w:ind w:firstLine="567"/>
        <w:jc w:val="both"/>
      </w:pPr>
      <w:r>
        <w:t>1.7. Место поставки товара: Тюменская область, г. Сургут, ул. Профсоюзов 69/1, центральный склад Заказчика.</w:t>
      </w:r>
    </w:p>
    <w:p w:rsidR="00934D6D" w:rsidRDefault="00934D6D" w:rsidP="00934D6D">
      <w:pPr>
        <w:widowControl w:val="0"/>
        <w:autoSpaceDE w:val="0"/>
        <w:autoSpaceDN w:val="0"/>
        <w:adjustRightInd w:val="0"/>
        <w:ind w:firstLine="567"/>
        <w:jc w:val="center"/>
        <w:rPr>
          <w:b/>
        </w:rPr>
      </w:pPr>
    </w:p>
    <w:p w:rsidR="00934D6D" w:rsidRDefault="00934D6D" w:rsidP="00934D6D">
      <w:pPr>
        <w:widowControl w:val="0"/>
        <w:autoSpaceDE w:val="0"/>
        <w:autoSpaceDN w:val="0"/>
        <w:adjustRightInd w:val="0"/>
        <w:ind w:firstLine="567"/>
        <w:jc w:val="center"/>
        <w:rPr>
          <w:b/>
        </w:rPr>
      </w:pPr>
      <w:r>
        <w:rPr>
          <w:b/>
        </w:rPr>
        <w:t>2. Цена Договора и порядок расчетов</w:t>
      </w:r>
    </w:p>
    <w:p w:rsidR="00934D6D" w:rsidRDefault="00934D6D" w:rsidP="00934D6D">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934D6D" w:rsidRDefault="00934D6D" w:rsidP="00934D6D">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934D6D" w:rsidRDefault="00934D6D" w:rsidP="00934D6D">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w:t>
      </w:r>
      <w:r>
        <w:lastRenderedPageBreak/>
        <w:t>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934D6D" w:rsidRDefault="00934D6D" w:rsidP="00934D6D">
      <w:pPr>
        <w:widowControl w:val="0"/>
        <w:autoSpaceDE w:val="0"/>
        <w:autoSpaceDN w:val="0"/>
        <w:adjustRightInd w:val="0"/>
        <w:ind w:firstLine="567"/>
        <w:jc w:val="both"/>
      </w:pPr>
      <w:r>
        <w:t>2.3. Расчеты по Договору производятся в следующем порядке:</w:t>
      </w:r>
    </w:p>
    <w:p w:rsidR="00934D6D" w:rsidRDefault="00934D6D" w:rsidP="00934D6D">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934D6D" w:rsidRDefault="00934D6D" w:rsidP="00934D6D">
      <w:pPr>
        <w:autoSpaceDE w:val="0"/>
        <w:autoSpaceDN w:val="0"/>
        <w:adjustRightInd w:val="0"/>
        <w:ind w:firstLine="567"/>
        <w:jc w:val="both"/>
      </w:pPr>
      <w:r>
        <w:t>2.3.2. Оплата производится в рублях Российской Федерации.</w:t>
      </w:r>
    </w:p>
    <w:p w:rsidR="00934D6D" w:rsidRDefault="00934D6D" w:rsidP="00934D6D">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934D6D" w:rsidRPr="004F3430" w:rsidRDefault="00934D6D" w:rsidP="00934D6D">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934D6D" w:rsidRDefault="00934D6D" w:rsidP="00934D6D">
      <w:pPr>
        <w:ind w:firstLine="567"/>
        <w:jc w:val="center"/>
        <w:rPr>
          <w:b/>
        </w:rPr>
      </w:pPr>
      <w:r>
        <w:rPr>
          <w:b/>
        </w:rPr>
        <w:t>3. Права и обязанности сторон</w:t>
      </w:r>
    </w:p>
    <w:p w:rsidR="00934D6D" w:rsidRDefault="00934D6D" w:rsidP="00934D6D">
      <w:pPr>
        <w:pStyle w:val="affe"/>
        <w:ind w:firstLine="567"/>
      </w:pPr>
      <w:r>
        <w:t>3.1. Заказчик имеет право:</w:t>
      </w:r>
    </w:p>
    <w:p w:rsidR="00934D6D" w:rsidRDefault="00934D6D" w:rsidP="00934D6D">
      <w:pPr>
        <w:ind w:firstLine="567"/>
        <w:jc w:val="both"/>
      </w:pPr>
      <w:r>
        <w:t>3.1.1. Досрочно принять и оплатить товар.</w:t>
      </w:r>
    </w:p>
    <w:p w:rsidR="00934D6D" w:rsidRDefault="00934D6D" w:rsidP="00934D6D">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934D6D" w:rsidRDefault="00934D6D" w:rsidP="00934D6D">
      <w:pPr>
        <w:ind w:firstLine="567"/>
        <w:jc w:val="both"/>
      </w:pPr>
      <w:r>
        <w:t>3.1.3. Требовать возмещения неустойки (штрафа, пени) и (или) убытков, причиненных по вине Поставщика.</w:t>
      </w:r>
    </w:p>
    <w:p w:rsidR="00934D6D" w:rsidRDefault="00934D6D" w:rsidP="00934D6D">
      <w:pPr>
        <w:pStyle w:val="affe"/>
        <w:ind w:firstLine="567"/>
      </w:pPr>
      <w:r>
        <w:t>3.2. Заказчик обязан:</w:t>
      </w:r>
    </w:p>
    <w:p w:rsidR="00934D6D" w:rsidRDefault="00934D6D" w:rsidP="00934D6D">
      <w:pPr>
        <w:ind w:firstLine="567"/>
        <w:jc w:val="both"/>
      </w:pPr>
      <w:r>
        <w:t>3.2.1. Обеспечить приемку поставляемого по Договору товара в соответствии с условиями Договора.</w:t>
      </w:r>
    </w:p>
    <w:p w:rsidR="00934D6D" w:rsidRDefault="00934D6D" w:rsidP="00934D6D">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934D6D" w:rsidRDefault="00934D6D" w:rsidP="00934D6D">
      <w:pPr>
        <w:pStyle w:val="affe"/>
        <w:ind w:firstLine="567"/>
      </w:pPr>
      <w:r>
        <w:t>3.3. Поставщик обязан:</w:t>
      </w:r>
    </w:p>
    <w:p w:rsidR="00934D6D" w:rsidRDefault="00934D6D" w:rsidP="00934D6D">
      <w:pPr>
        <w:shd w:val="clear" w:color="auto" w:fill="FFFFFF"/>
        <w:ind w:firstLine="567"/>
        <w:jc w:val="both"/>
      </w:pPr>
      <w:r>
        <w:t>3.3.1. Поставить товар в сроки, предусмотренные Договором.</w:t>
      </w:r>
    </w:p>
    <w:p w:rsidR="00934D6D" w:rsidRDefault="00934D6D" w:rsidP="00934D6D">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3C2543">
        <w:t>декларации о соответствии</w:t>
      </w:r>
      <w:r>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934D6D" w:rsidRDefault="00934D6D" w:rsidP="00934D6D">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34D6D" w:rsidRPr="00885271" w:rsidRDefault="00934D6D" w:rsidP="00934D6D">
      <w:pPr>
        <w:pStyle w:val="aff5"/>
        <w:tabs>
          <w:tab w:val="num" w:pos="709"/>
        </w:tabs>
        <w:ind w:firstLine="567"/>
        <w:jc w:val="both"/>
        <w:rPr>
          <w:i w:val="0"/>
          <w:sz w:val="24"/>
          <w:szCs w:val="24"/>
        </w:rPr>
      </w:pPr>
      <w:r w:rsidRPr="00885271">
        <w:rPr>
          <w:i w:val="0"/>
          <w:sz w:val="24"/>
          <w:szCs w:val="24"/>
        </w:rPr>
        <w:t>3.3.4. Предоставлять гарантию качества на весь объем поставляемого товара. Гарантийный срок должен соответствовать гарантийным обязател</w:t>
      </w:r>
      <w:r>
        <w:rPr>
          <w:i w:val="0"/>
          <w:sz w:val="24"/>
          <w:szCs w:val="24"/>
        </w:rPr>
        <w:t>ь</w:t>
      </w:r>
      <w:r w:rsidR="000D3FDB">
        <w:rPr>
          <w:i w:val="0"/>
          <w:sz w:val="24"/>
          <w:szCs w:val="24"/>
        </w:rPr>
        <w:t xml:space="preserve">ствам предприятия-изготовителя. </w:t>
      </w:r>
      <w:r w:rsidRPr="00885271">
        <w:rPr>
          <w:i w:val="0"/>
          <w:sz w:val="24"/>
          <w:szCs w:val="24"/>
        </w:rPr>
        <w:t>Гарантийный срок начинает исчисляться с момента подписания Заказчиком товарной на</w:t>
      </w:r>
      <w:r>
        <w:rPr>
          <w:i w:val="0"/>
          <w:sz w:val="24"/>
          <w:szCs w:val="24"/>
        </w:rPr>
        <w:t xml:space="preserve">кладной </w:t>
      </w:r>
      <w:r w:rsidRPr="00885271">
        <w:rPr>
          <w:i w:val="0"/>
          <w:sz w:val="24"/>
          <w:szCs w:val="24"/>
        </w:rPr>
        <w:t>и/или универсального передаточного документа. Бесплатно осуществлять гарантийные обязательства в отношении товара в течение гарантийного срока. Испо</w:t>
      </w:r>
      <w:r>
        <w:rPr>
          <w:i w:val="0"/>
          <w:sz w:val="24"/>
          <w:szCs w:val="24"/>
        </w:rPr>
        <w:t>лнение гарантийных обязательств</w:t>
      </w:r>
      <w:r w:rsidRPr="00885271">
        <w:rPr>
          <w:i w:val="0"/>
          <w:sz w:val="24"/>
          <w:szCs w:val="24"/>
        </w:rPr>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934D6D" w:rsidRDefault="00934D6D" w:rsidP="00934D6D">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934D6D" w:rsidRDefault="00934D6D" w:rsidP="00934D6D">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934D6D" w:rsidRDefault="00934D6D" w:rsidP="00934D6D">
      <w:pPr>
        <w:pStyle w:val="affe"/>
        <w:ind w:firstLine="567"/>
      </w:pPr>
      <w:r>
        <w:t>3.3.7. Выполнять иные обязанности, предусмотренные Договором.</w:t>
      </w:r>
    </w:p>
    <w:p w:rsidR="00934D6D" w:rsidRDefault="00934D6D" w:rsidP="00934D6D">
      <w:pPr>
        <w:pStyle w:val="affe"/>
        <w:ind w:firstLine="567"/>
      </w:pPr>
      <w:r>
        <w:t>3.4. Поставщик вправе:</w:t>
      </w:r>
    </w:p>
    <w:p w:rsidR="00934D6D" w:rsidRDefault="00934D6D" w:rsidP="00934D6D">
      <w:pPr>
        <w:pStyle w:val="affe"/>
        <w:ind w:firstLine="567"/>
      </w:pPr>
      <w:r>
        <w:t>3.4.1. Требовать приемки и оплаты товара в объеме, порядке, сроки и на условиях, предусмотренных Договором.</w:t>
      </w:r>
    </w:p>
    <w:p w:rsidR="00934D6D" w:rsidRPr="004F3430" w:rsidRDefault="00934D6D" w:rsidP="00934D6D">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934D6D" w:rsidRDefault="00934D6D" w:rsidP="00934D6D">
      <w:pPr>
        <w:widowControl w:val="0"/>
        <w:autoSpaceDE w:val="0"/>
        <w:autoSpaceDN w:val="0"/>
        <w:adjustRightInd w:val="0"/>
        <w:ind w:firstLine="567"/>
        <w:jc w:val="center"/>
        <w:rPr>
          <w:b/>
        </w:rPr>
      </w:pPr>
    </w:p>
    <w:p w:rsidR="00934D6D" w:rsidRDefault="00934D6D" w:rsidP="00934D6D">
      <w:pPr>
        <w:widowControl w:val="0"/>
        <w:autoSpaceDE w:val="0"/>
        <w:autoSpaceDN w:val="0"/>
        <w:adjustRightInd w:val="0"/>
        <w:ind w:firstLine="567"/>
        <w:jc w:val="center"/>
        <w:rPr>
          <w:b/>
        </w:rPr>
      </w:pPr>
      <w:r>
        <w:rPr>
          <w:b/>
        </w:rPr>
        <w:t>4. Порядок и сроки поставки товара</w:t>
      </w:r>
    </w:p>
    <w:p w:rsidR="00934D6D" w:rsidRPr="008556D6" w:rsidRDefault="00934D6D" w:rsidP="00934D6D">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60 (Шестидесяти) календарных дней с даты заключения договора.</w:t>
      </w:r>
    </w:p>
    <w:p w:rsidR="00934D6D" w:rsidRDefault="00934D6D" w:rsidP="00934D6D">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934D6D" w:rsidRDefault="00934D6D" w:rsidP="00934D6D">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934D6D" w:rsidRDefault="00934D6D" w:rsidP="00934D6D">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934D6D" w:rsidRDefault="00934D6D" w:rsidP="00934D6D">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934D6D" w:rsidRDefault="00934D6D" w:rsidP="00934D6D">
      <w:pPr>
        <w:jc w:val="center"/>
        <w:rPr>
          <w:b/>
        </w:rPr>
      </w:pPr>
      <w:r>
        <w:rPr>
          <w:b/>
        </w:rPr>
        <w:t>5. Порядок сдачи и приемки товара</w:t>
      </w:r>
    </w:p>
    <w:p w:rsidR="00934D6D" w:rsidRDefault="00934D6D" w:rsidP="00934D6D">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934D6D" w:rsidRDefault="00934D6D" w:rsidP="00934D6D">
      <w:pPr>
        <w:pStyle w:val="affe"/>
        <w:ind w:firstLine="567"/>
      </w:pPr>
      <w:r>
        <w:t>5.2. Приемка товара, осуществляется в месте поставки товара.</w:t>
      </w:r>
    </w:p>
    <w:p w:rsidR="00934D6D" w:rsidRDefault="00934D6D" w:rsidP="00934D6D">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934D6D" w:rsidRDefault="00934D6D" w:rsidP="00934D6D">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934D6D" w:rsidRDefault="00934D6D" w:rsidP="00934D6D">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934D6D" w:rsidRDefault="00934D6D" w:rsidP="00934D6D">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934D6D" w:rsidRDefault="00934D6D" w:rsidP="00934D6D">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934D6D" w:rsidRDefault="00934D6D" w:rsidP="00934D6D">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934D6D" w:rsidRDefault="00934D6D" w:rsidP="00934D6D">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934D6D" w:rsidRDefault="00934D6D" w:rsidP="00934D6D">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934D6D" w:rsidRDefault="00934D6D" w:rsidP="00934D6D">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934D6D" w:rsidRDefault="00934D6D" w:rsidP="00934D6D">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934D6D" w:rsidRDefault="00934D6D" w:rsidP="00934D6D">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934D6D" w:rsidRDefault="00934D6D" w:rsidP="00934D6D">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934D6D" w:rsidRDefault="00934D6D" w:rsidP="00934D6D">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934D6D" w:rsidRDefault="00934D6D" w:rsidP="00934D6D">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934D6D" w:rsidRDefault="00934D6D" w:rsidP="00934D6D">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934D6D" w:rsidRDefault="00934D6D" w:rsidP="00934D6D">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934D6D" w:rsidRPr="004F3430" w:rsidRDefault="00934D6D" w:rsidP="00934D6D">
      <w:pPr>
        <w:ind w:firstLine="567"/>
        <w:jc w:val="both"/>
        <w:rPr>
          <w:kern w:val="16"/>
        </w:rPr>
      </w:pPr>
      <w:r>
        <w:rPr>
          <w:kern w:val="16"/>
        </w:rPr>
        <w:t xml:space="preserve">5.7. Поставщик обеспечивает хранение товара до момента их сдачи – приемки. </w:t>
      </w:r>
    </w:p>
    <w:p w:rsidR="00934D6D" w:rsidRDefault="00934D6D" w:rsidP="00934D6D">
      <w:pPr>
        <w:jc w:val="center"/>
        <w:rPr>
          <w:rFonts w:eastAsia="Calibri"/>
          <w:b/>
        </w:rPr>
      </w:pPr>
    </w:p>
    <w:p w:rsidR="00934D6D" w:rsidRDefault="00934D6D" w:rsidP="00934D6D">
      <w:pPr>
        <w:tabs>
          <w:tab w:val="left" w:pos="709"/>
        </w:tabs>
        <w:ind w:firstLine="567"/>
        <w:jc w:val="both"/>
        <w:rPr>
          <w:rFonts w:eastAsia="Calibri"/>
        </w:rPr>
      </w:pPr>
    </w:p>
    <w:p w:rsidR="00934D6D" w:rsidRDefault="00934D6D" w:rsidP="00934D6D">
      <w:pPr>
        <w:tabs>
          <w:tab w:val="left" w:pos="709"/>
        </w:tabs>
        <w:ind w:firstLine="567"/>
        <w:jc w:val="both"/>
        <w:rPr>
          <w:rFonts w:eastAsia="Calibri"/>
        </w:rPr>
      </w:pPr>
    </w:p>
    <w:p w:rsidR="00934D6D" w:rsidRPr="000D3858" w:rsidRDefault="00934D6D" w:rsidP="00934D6D">
      <w:pPr>
        <w:jc w:val="center"/>
        <w:rPr>
          <w:b/>
        </w:rPr>
      </w:pPr>
      <w:r w:rsidRPr="000D3858">
        <w:rPr>
          <w:b/>
        </w:rPr>
        <w:lastRenderedPageBreak/>
        <w:t xml:space="preserve">6. Обеспечение исполнения </w:t>
      </w:r>
      <w:r>
        <w:rPr>
          <w:b/>
        </w:rPr>
        <w:t>договора</w:t>
      </w:r>
    </w:p>
    <w:p w:rsidR="00934D6D" w:rsidRDefault="00934D6D" w:rsidP="00934D6D">
      <w:pPr>
        <w:tabs>
          <w:tab w:val="left" w:pos="709"/>
        </w:tabs>
        <w:ind w:firstLine="567"/>
        <w:jc w:val="both"/>
      </w:pPr>
      <w:r w:rsidRPr="00DE1028">
        <w:t>6.</w:t>
      </w:r>
      <w:r>
        <w:t>1</w:t>
      </w:r>
      <w:r w:rsidRPr="00DE1028">
        <w:t xml:space="preserve">. </w:t>
      </w:r>
      <w:r w:rsidRPr="00D87E43">
        <w:rPr>
          <w:rFonts w:eastAsia="Calibri"/>
        </w:rPr>
        <w:t xml:space="preserve">Размер обеспечения исполнения Договора составляет </w:t>
      </w:r>
      <w:r w:rsidRPr="001558FE">
        <w:rPr>
          <w:rFonts w:eastAsia="Calibri"/>
          <w:kern w:val="16"/>
        </w:rPr>
        <w:t xml:space="preserve">489 131 </w:t>
      </w:r>
      <w:r w:rsidRPr="001558FE">
        <w:t>(четыреста восемьдесят девять тысяч сто тридцать один) рубль 17 копеек</w:t>
      </w:r>
      <w:r w:rsidRPr="00D87E43">
        <w:rPr>
          <w:rFonts w:eastAsia="Calibri"/>
        </w:rPr>
        <w:t xml:space="preserve"> (</w:t>
      </w:r>
      <w:r>
        <w:rPr>
          <w:rFonts w:eastAsia="Calibri"/>
        </w:rPr>
        <w:t>5</w:t>
      </w:r>
      <w:r w:rsidRPr="00D87E43">
        <w:rPr>
          <w:rFonts w:eastAsia="Calibri"/>
        </w:rPr>
        <w:t>% от начальной (максимальной) цены договора).</w:t>
      </w:r>
    </w:p>
    <w:p w:rsidR="001E7381" w:rsidRDefault="001E7381" w:rsidP="001E7381">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1E7381" w:rsidRPr="004B78F3" w:rsidRDefault="001E7381" w:rsidP="001E7381">
      <w:pPr>
        <w:ind w:firstLine="567"/>
        <w:jc w:val="both"/>
      </w:pPr>
      <w:r>
        <w:t xml:space="preserve">6.3.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1E7381" w:rsidRPr="00043B84" w:rsidRDefault="001E7381" w:rsidP="001E7381">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1E7381" w:rsidRPr="00F13FF7" w:rsidRDefault="001E7381" w:rsidP="001E7381">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1E7381" w:rsidRPr="00F13FF7" w:rsidRDefault="001E7381" w:rsidP="001E7381">
      <w:pPr>
        <w:pStyle w:val="Default"/>
        <w:ind w:firstLine="567"/>
        <w:jc w:val="both"/>
      </w:pPr>
      <w:r w:rsidRPr="00F13FF7">
        <w:t xml:space="preserve">1) Указание наименования Принципала и Бенефициара по такой банковской гарантии; </w:t>
      </w:r>
    </w:p>
    <w:p w:rsidR="001E7381" w:rsidRPr="00F13FF7" w:rsidRDefault="001E7381" w:rsidP="001E7381">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1E7381" w:rsidRPr="009932E9" w:rsidRDefault="001E7381" w:rsidP="001E7381">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1E7381" w:rsidRPr="009932E9" w:rsidRDefault="001E7381" w:rsidP="001E7381">
      <w:pPr>
        <w:pStyle w:val="Default"/>
        <w:ind w:firstLine="567"/>
        <w:jc w:val="both"/>
      </w:pPr>
      <w:r w:rsidRPr="009932E9">
        <w:t xml:space="preserve">4) Банковская гарантия должна быть безотзывной; </w:t>
      </w:r>
    </w:p>
    <w:p w:rsidR="001E7381" w:rsidRPr="009932E9" w:rsidRDefault="001E7381" w:rsidP="001E7381">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1E7381" w:rsidRPr="009932E9" w:rsidRDefault="001E7381" w:rsidP="001E7381">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1E7381" w:rsidRPr="00E955EA" w:rsidRDefault="001E7381" w:rsidP="001E7381">
      <w:pPr>
        <w:autoSpaceDE w:val="0"/>
        <w:autoSpaceDN w:val="0"/>
        <w:adjustRightInd w:val="0"/>
        <w:ind w:firstLine="567"/>
        <w:jc w:val="both"/>
        <w:rPr>
          <w:rFonts w:eastAsiaTheme="minorHAnsi"/>
          <w:lang w:eastAsia="en-US"/>
        </w:rPr>
      </w:pPr>
      <w:r>
        <w:t xml:space="preserve">6.4.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1E7381" w:rsidRPr="009F5093" w:rsidRDefault="001E7381" w:rsidP="001E7381">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1E7381" w:rsidRPr="009F5093" w:rsidRDefault="001E7381" w:rsidP="001E7381">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1E7381" w:rsidRDefault="001E7381" w:rsidP="001E7381">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1E7381" w:rsidRPr="00BF4EE8" w:rsidRDefault="001E7381" w:rsidP="001E7381">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1E7381" w:rsidRPr="00AE1D06" w:rsidRDefault="001E7381" w:rsidP="001E7381">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1E7381" w:rsidRDefault="001E7381" w:rsidP="001E7381">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w:t>
      </w:r>
      <w:r w:rsidRPr="00AE1D06">
        <w:rPr>
          <w:color w:val="000000"/>
          <w:kern w:val="16"/>
        </w:rPr>
        <w:lastRenderedPageBreak/>
        <w:t xml:space="preserve">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934D6D" w:rsidRPr="00D87E43" w:rsidRDefault="00934D6D" w:rsidP="00934D6D">
      <w:pPr>
        <w:tabs>
          <w:tab w:val="left" w:pos="709"/>
        </w:tabs>
        <w:ind w:firstLine="567"/>
        <w:jc w:val="center"/>
        <w:rPr>
          <w:rFonts w:eastAsia="Calibri"/>
          <w:b/>
        </w:rPr>
      </w:pPr>
      <w:r w:rsidRPr="00D87E43">
        <w:rPr>
          <w:rFonts w:eastAsia="Calibri"/>
          <w:b/>
        </w:rPr>
        <w:t>7. Ответственность сторон</w:t>
      </w:r>
    </w:p>
    <w:p w:rsidR="00934D6D" w:rsidRPr="00D87E43" w:rsidRDefault="00934D6D" w:rsidP="00934D6D">
      <w:pPr>
        <w:ind w:firstLine="567"/>
        <w:jc w:val="both"/>
        <w:rPr>
          <w:rFonts w:eastAsia="Calibri"/>
        </w:rPr>
      </w:pPr>
      <w:r w:rsidRPr="00D87E43">
        <w:rPr>
          <w:rFonts w:eastAsia="Calibri"/>
          <w:kern w:val="16"/>
        </w:rPr>
        <w:t xml:space="preserve">7.1. </w:t>
      </w:r>
      <w:r w:rsidRPr="00D87E43">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D3FDB" w:rsidRPr="00D65819" w:rsidRDefault="00934D6D" w:rsidP="000D3FDB">
      <w:pPr>
        <w:ind w:firstLine="567"/>
        <w:jc w:val="both"/>
      </w:pPr>
      <w:r w:rsidRPr="00D87E43">
        <w:rPr>
          <w:rFonts w:eastAsia="Calibri"/>
        </w:rPr>
        <w:t xml:space="preserve">7.2. </w:t>
      </w:r>
      <w:r w:rsidR="000D3FDB" w:rsidRPr="00D65819">
        <w:t>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0D3FDB" w:rsidRPr="00D65819" w:rsidRDefault="000D3FDB" w:rsidP="000D3FDB">
      <w:pPr>
        <w:ind w:firstLine="567"/>
        <w:jc w:val="both"/>
        <w:rPr>
          <w:rFonts w:eastAsia="Calibri"/>
        </w:rPr>
      </w:pPr>
      <w:r>
        <w:rPr>
          <w:rFonts w:eastAsia="Calibri"/>
        </w:rPr>
        <w:t xml:space="preserve">7.3. </w:t>
      </w:r>
      <w:r w:rsidRPr="00D65819">
        <w:rPr>
          <w:rFonts w:eastAsia="Calibri"/>
        </w:rPr>
        <w:t xml:space="preserve">За нарушение срока поставки, указанного в пункте 4.1. настоящего Договора, </w:t>
      </w:r>
      <w:r w:rsidRPr="00D65819">
        <w:t>Заказчик вправе требовать с Поставщика уплаты пени из</w:t>
      </w:r>
      <w:r w:rsidRPr="00D65819">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0D3FDB" w:rsidRPr="00D65819" w:rsidRDefault="000D3FDB" w:rsidP="000D3FDB">
      <w:pPr>
        <w:ind w:firstLine="567"/>
        <w:jc w:val="both"/>
        <w:rPr>
          <w:rFonts w:eastAsia="Calibri"/>
        </w:rPr>
      </w:pPr>
      <w:r w:rsidRPr="00D65819">
        <w:rPr>
          <w:rFonts w:eastAsia="Calibri"/>
        </w:rPr>
        <w:t xml:space="preserve">При просрочке свыше 15-ти (пятнадцати) календарных дней </w:t>
      </w:r>
      <w:r w:rsidRPr="00D65819">
        <w:t>Заказчик вправе требовать с Поставщика уплаты пени из</w:t>
      </w:r>
      <w:r w:rsidRPr="00D65819">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0D3FDB" w:rsidRPr="000D3FDB" w:rsidRDefault="000D3FDB" w:rsidP="000D3FDB">
      <w:pPr>
        <w:autoSpaceDE w:val="0"/>
        <w:autoSpaceDN w:val="0"/>
        <w:adjustRightInd w:val="0"/>
        <w:ind w:firstLine="567"/>
        <w:jc w:val="both"/>
        <w:rPr>
          <w:rFonts w:eastAsiaTheme="minorHAnsi"/>
          <w:lang w:eastAsia="en-US"/>
        </w:rPr>
      </w:pPr>
      <w:r w:rsidRPr="00D65819">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34D6D" w:rsidRPr="00D87E43" w:rsidRDefault="000D3FDB" w:rsidP="00934D6D">
      <w:pPr>
        <w:ind w:firstLine="567"/>
        <w:jc w:val="both"/>
        <w:rPr>
          <w:rFonts w:eastAsia="Calibri"/>
        </w:rPr>
      </w:pPr>
      <w:r>
        <w:rPr>
          <w:rFonts w:eastAsia="Calibri"/>
        </w:rPr>
        <w:t>7.4</w:t>
      </w:r>
      <w:r w:rsidR="00934D6D" w:rsidRPr="00D87E43">
        <w:rPr>
          <w:rFonts w:eastAsia="Calibri"/>
        </w:rPr>
        <w:t>.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934D6D" w:rsidRPr="00D87E43" w:rsidRDefault="00934D6D" w:rsidP="00934D6D">
      <w:pPr>
        <w:ind w:firstLine="567"/>
        <w:jc w:val="both"/>
        <w:rPr>
          <w:rFonts w:eastAsia="Calibri"/>
        </w:rPr>
      </w:pPr>
      <w:r w:rsidRPr="00D87E43">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934D6D" w:rsidRPr="00D87E43" w:rsidRDefault="000D3FDB" w:rsidP="00934D6D">
      <w:pPr>
        <w:ind w:firstLine="567"/>
        <w:jc w:val="both"/>
        <w:rPr>
          <w:rFonts w:eastAsia="Calibri"/>
        </w:rPr>
      </w:pPr>
      <w:r>
        <w:rPr>
          <w:rFonts w:eastAsia="Calibri"/>
        </w:rPr>
        <w:t>7.5</w:t>
      </w:r>
      <w:r w:rsidR="00934D6D" w:rsidRPr="00D87E43">
        <w:rPr>
          <w:rFonts w:eastAsia="Calibri"/>
        </w:rPr>
        <w:t xml:space="preserve">. За ненадлежащее исполнение обязательств, за исключением просрочки </w:t>
      </w:r>
      <w:r w:rsidR="00701F4F">
        <w:rPr>
          <w:rFonts w:eastAsia="Calibri"/>
        </w:rPr>
        <w:t xml:space="preserve">Заказчик вправе потребовать от Поставщика оплаты </w:t>
      </w:r>
      <w:r w:rsidR="00934D6D" w:rsidRPr="00D87E43">
        <w:rPr>
          <w:rFonts w:eastAsia="Calibri"/>
        </w:rPr>
        <w:t>штраф</w:t>
      </w:r>
      <w:r w:rsidR="00701F4F">
        <w:rPr>
          <w:rFonts w:eastAsia="Calibri"/>
        </w:rPr>
        <w:t>а</w:t>
      </w:r>
      <w:r w:rsidR="00934D6D" w:rsidRPr="00D87E43">
        <w:rPr>
          <w:rFonts w:eastAsia="Calibri"/>
        </w:rPr>
        <w:t xml:space="preserve"> в размере 5 (пять) % от цены настоящего Договора, указанной в п. 2.1. Договора.</w:t>
      </w:r>
    </w:p>
    <w:p w:rsidR="00934D6D" w:rsidRPr="00D87E43" w:rsidRDefault="000D3FDB" w:rsidP="00934D6D">
      <w:pPr>
        <w:widowControl w:val="0"/>
        <w:autoSpaceDE w:val="0"/>
        <w:autoSpaceDN w:val="0"/>
        <w:adjustRightInd w:val="0"/>
        <w:ind w:firstLine="567"/>
        <w:jc w:val="both"/>
      </w:pPr>
      <w:r>
        <w:t>7.6</w:t>
      </w:r>
      <w:r w:rsidR="00934D6D" w:rsidRPr="00D87E43">
        <w:t xml:space="preserve">. За неисполнение или ненадлежащее исполнение Поставщиком обязательств, предусмотренных пунктами Договора 3.3.2., 3.3.3., 3.3.4., 3.3.5., 3.3.6. </w:t>
      </w:r>
      <w:r w:rsidR="00701F4F">
        <w:t>Заказчик вправе потребовать от Поставщика оплаты</w:t>
      </w:r>
      <w:r w:rsidR="00934D6D" w:rsidRPr="00D87E43">
        <w:t xml:space="preserve"> штраф</w:t>
      </w:r>
      <w:r w:rsidR="00701F4F">
        <w:t>а</w:t>
      </w:r>
      <w:r w:rsidR="00934D6D" w:rsidRPr="00D87E43">
        <w:t xml:space="preserve"> в размере 5000 (Пять тысяч) рублей.</w:t>
      </w:r>
    </w:p>
    <w:p w:rsidR="00934D6D" w:rsidRPr="00D87E43" w:rsidRDefault="000D3FDB" w:rsidP="00934D6D">
      <w:pPr>
        <w:autoSpaceDE w:val="0"/>
        <w:autoSpaceDN w:val="0"/>
        <w:adjustRightInd w:val="0"/>
        <w:ind w:firstLine="567"/>
        <w:jc w:val="both"/>
        <w:rPr>
          <w:rFonts w:eastAsia="Calibri"/>
          <w:lang w:eastAsia="en-US"/>
        </w:rPr>
      </w:pPr>
      <w:r>
        <w:rPr>
          <w:rFonts w:eastAsia="Calibri"/>
        </w:rPr>
        <w:t>7.7</w:t>
      </w:r>
      <w:r w:rsidR="00934D6D" w:rsidRPr="00D87E43">
        <w:rPr>
          <w:rFonts w:eastAsia="Calibri"/>
        </w:rPr>
        <w:t xml:space="preserve">.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00934D6D" w:rsidRPr="00D87E43">
        <w:rPr>
          <w:rFonts w:eastAsia="Calibri"/>
          <w:lang w:eastAsia="en-US"/>
        </w:rPr>
        <w:t xml:space="preserve">в котором указываются: </w:t>
      </w:r>
      <w:r w:rsidR="00934D6D" w:rsidRPr="00D87E43">
        <w:rPr>
          <w:rFonts w:eastAsia="Calibri"/>
        </w:rPr>
        <w:t>сведения о фактически исполненных обязательствах по Договору</w:t>
      </w:r>
      <w:r w:rsidR="00934D6D" w:rsidRPr="00D87E43">
        <w:rPr>
          <w:rFonts w:eastAsia="Calibri"/>
          <w:lang w:eastAsia="en-US"/>
        </w:rPr>
        <w:t>, сумма, подлежащая оплате в соответствии с условиями настоящего Договора; размер неустойки (штрафа, пени)</w:t>
      </w:r>
      <w:r w:rsidR="00934D6D" w:rsidRPr="00D87E43">
        <w:rPr>
          <w:rFonts w:eastAsia="Calibri"/>
        </w:rPr>
        <w:t xml:space="preserve"> и (или) убытков</w:t>
      </w:r>
      <w:r w:rsidR="00934D6D" w:rsidRPr="00D87E43">
        <w:rPr>
          <w:rFonts w:eastAsia="Calibri"/>
          <w:lang w:eastAsia="en-US"/>
        </w:rPr>
        <w:t xml:space="preserve">, подлежащей взысканию; итоговая сумма, подлежащая оплате </w:t>
      </w:r>
      <w:r w:rsidR="00934D6D" w:rsidRPr="00D87E43">
        <w:rPr>
          <w:rFonts w:eastAsia="Calibri"/>
        </w:rPr>
        <w:t>Поставщику</w:t>
      </w:r>
      <w:r w:rsidR="00934D6D" w:rsidRPr="00D87E43">
        <w:rPr>
          <w:rFonts w:eastAsia="Calibri"/>
          <w:lang w:eastAsia="en-US"/>
        </w:rPr>
        <w:t xml:space="preserve"> по Договору.</w:t>
      </w:r>
    </w:p>
    <w:p w:rsidR="00934D6D" w:rsidRPr="00D87E43" w:rsidRDefault="00934D6D" w:rsidP="00934D6D">
      <w:pPr>
        <w:widowControl w:val="0"/>
        <w:tabs>
          <w:tab w:val="decimal" w:pos="0"/>
        </w:tabs>
        <w:autoSpaceDE w:val="0"/>
        <w:autoSpaceDN w:val="0"/>
        <w:adjustRightInd w:val="0"/>
        <w:ind w:firstLine="567"/>
        <w:jc w:val="both"/>
        <w:rPr>
          <w:rFonts w:eastAsia="Calibri"/>
        </w:rPr>
      </w:pPr>
      <w:r w:rsidRPr="00D87E43">
        <w:rPr>
          <w:rFonts w:eastAsia="Calibri"/>
          <w:lang w:eastAsia="en-US"/>
        </w:rPr>
        <w:tab/>
        <w:t xml:space="preserve">Документ </w:t>
      </w:r>
      <w:r w:rsidRPr="00D87E43">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934D6D" w:rsidRPr="00D87E43" w:rsidRDefault="000D3FDB" w:rsidP="00934D6D">
      <w:pPr>
        <w:autoSpaceDE w:val="0"/>
        <w:autoSpaceDN w:val="0"/>
        <w:adjustRightInd w:val="0"/>
        <w:ind w:firstLine="567"/>
        <w:jc w:val="both"/>
        <w:rPr>
          <w:rFonts w:eastAsia="Calibri"/>
        </w:rPr>
      </w:pPr>
      <w:r>
        <w:rPr>
          <w:rFonts w:eastAsia="Calibri"/>
        </w:rPr>
        <w:t>7.8</w:t>
      </w:r>
      <w:r w:rsidR="00934D6D" w:rsidRPr="00D87E43">
        <w:rPr>
          <w:rFonts w:eastAsia="Calibri"/>
        </w:rPr>
        <w:t xml:space="preserve">.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sidR="00934D6D" w:rsidRPr="00D87E43">
        <w:rPr>
          <w:rFonts w:eastAsia="Calibri"/>
          <w:lang w:eastAsia="en-US"/>
        </w:rPr>
        <w:t>на основании документа, составленного в соответствии с пунктом 7.6. Договора.</w:t>
      </w:r>
    </w:p>
    <w:p w:rsidR="00934D6D" w:rsidRPr="00D87E43" w:rsidRDefault="000D3FDB" w:rsidP="00934D6D">
      <w:pPr>
        <w:widowControl w:val="0"/>
        <w:tabs>
          <w:tab w:val="decimal" w:pos="0"/>
        </w:tabs>
        <w:autoSpaceDE w:val="0"/>
        <w:autoSpaceDN w:val="0"/>
        <w:adjustRightInd w:val="0"/>
        <w:ind w:firstLine="567"/>
        <w:jc w:val="both"/>
        <w:rPr>
          <w:rFonts w:eastAsia="Calibri"/>
        </w:rPr>
      </w:pPr>
      <w:r>
        <w:rPr>
          <w:rFonts w:eastAsia="Calibri"/>
        </w:rPr>
        <w:t>7.9</w:t>
      </w:r>
      <w:r w:rsidR="00934D6D" w:rsidRPr="00D87E43">
        <w:rPr>
          <w:rFonts w:eastAsia="Calibri"/>
        </w:rPr>
        <w:t xml:space="preserve">. В случае просрочки исполнения Заказчиком обязательств, предусмотренных </w:t>
      </w:r>
      <w:r w:rsidR="00934D6D" w:rsidRPr="00D87E43">
        <w:rPr>
          <w:rFonts w:eastAsia="Calibri"/>
        </w:rPr>
        <w:lastRenderedPageBreak/>
        <w:t xml:space="preserve">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934D6D" w:rsidRPr="00D87E43" w:rsidRDefault="000D3FDB" w:rsidP="00934D6D">
      <w:pPr>
        <w:autoSpaceDE w:val="0"/>
        <w:autoSpaceDN w:val="0"/>
        <w:adjustRightInd w:val="0"/>
        <w:ind w:firstLine="567"/>
        <w:jc w:val="both"/>
        <w:rPr>
          <w:rFonts w:eastAsia="Calibri"/>
          <w:bCs/>
        </w:rPr>
      </w:pPr>
      <w:r>
        <w:rPr>
          <w:rFonts w:eastAsia="Calibri"/>
        </w:rPr>
        <w:t>7.10</w:t>
      </w:r>
      <w:r w:rsidR="00934D6D" w:rsidRPr="00D87E43">
        <w:rPr>
          <w:rFonts w:eastAsia="Calibri"/>
        </w:rPr>
        <w:t xml:space="preserve">. </w:t>
      </w:r>
      <w:r w:rsidR="00934D6D" w:rsidRPr="00D87E43">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34D6D" w:rsidRPr="00D87E43" w:rsidRDefault="000D3FDB" w:rsidP="00934D6D">
      <w:pPr>
        <w:ind w:firstLine="567"/>
        <w:jc w:val="both"/>
        <w:rPr>
          <w:rFonts w:eastAsia="Calibri"/>
        </w:rPr>
      </w:pPr>
      <w:r>
        <w:rPr>
          <w:rFonts w:eastAsia="Calibri"/>
        </w:rPr>
        <w:t>7.11</w:t>
      </w:r>
      <w:r w:rsidR="00934D6D" w:rsidRPr="00D87E43">
        <w:rPr>
          <w:rFonts w:eastAsia="Calibri"/>
        </w:rPr>
        <w:t xml:space="preserve">.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934D6D" w:rsidRPr="00D87E43" w:rsidRDefault="00934D6D" w:rsidP="00934D6D">
      <w:pPr>
        <w:jc w:val="center"/>
        <w:rPr>
          <w:rFonts w:eastAsia="Calibri"/>
          <w:b/>
        </w:rPr>
      </w:pPr>
    </w:p>
    <w:p w:rsidR="00934D6D" w:rsidRPr="00D87E43" w:rsidRDefault="00934D6D" w:rsidP="00934D6D">
      <w:pPr>
        <w:jc w:val="center"/>
        <w:rPr>
          <w:rFonts w:eastAsia="Calibri"/>
          <w:b/>
        </w:rPr>
      </w:pPr>
      <w:r w:rsidRPr="00D87E43">
        <w:rPr>
          <w:rFonts w:eastAsia="Calibri"/>
          <w:b/>
        </w:rPr>
        <w:t>8. Форс-мажорные обстоятельства</w:t>
      </w:r>
    </w:p>
    <w:p w:rsidR="00934D6D" w:rsidRPr="00D87E43" w:rsidRDefault="00934D6D" w:rsidP="00934D6D">
      <w:pPr>
        <w:ind w:firstLine="567"/>
        <w:jc w:val="both"/>
        <w:rPr>
          <w:rFonts w:eastAsia="Calibri"/>
        </w:rPr>
      </w:pPr>
      <w:r w:rsidRPr="00D87E43">
        <w:rPr>
          <w:rFonts w:eastAsia="Calibri"/>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D87E43">
        <w:rPr>
          <w:rFonts w:eastAsia="Calibri"/>
        </w:rPr>
        <w:tab/>
      </w:r>
    </w:p>
    <w:p w:rsidR="00934D6D" w:rsidRPr="00D87E43" w:rsidRDefault="00934D6D" w:rsidP="00934D6D">
      <w:pPr>
        <w:ind w:firstLine="567"/>
        <w:jc w:val="both"/>
      </w:pPr>
      <w:r w:rsidRPr="00D87E43">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934D6D" w:rsidRPr="00D87E43" w:rsidRDefault="00934D6D" w:rsidP="00934D6D">
      <w:pPr>
        <w:ind w:firstLine="567"/>
        <w:jc w:val="both"/>
      </w:pPr>
      <w:r w:rsidRPr="00D87E43">
        <w:t>8.3. Обязанность доказать наличие обстоятельств непреодолимой силы лежит на Стороне Договора, не выполнившей свои обязательства по Договору.</w:t>
      </w:r>
    </w:p>
    <w:p w:rsidR="00934D6D" w:rsidRPr="00D87E43" w:rsidRDefault="00934D6D" w:rsidP="00934D6D">
      <w:pPr>
        <w:ind w:firstLine="567"/>
        <w:jc w:val="both"/>
      </w:pPr>
      <w:r w:rsidRPr="00D87E4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934D6D" w:rsidRPr="00D87E43" w:rsidRDefault="00934D6D" w:rsidP="00934D6D">
      <w:pPr>
        <w:ind w:firstLine="567"/>
        <w:jc w:val="both"/>
      </w:pPr>
      <w:r w:rsidRPr="00D87E43">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934D6D" w:rsidRPr="00D87E43" w:rsidRDefault="00934D6D" w:rsidP="00934D6D">
      <w:pPr>
        <w:keepNext/>
        <w:ind w:firstLine="567"/>
        <w:jc w:val="center"/>
        <w:rPr>
          <w:rFonts w:eastAsia="Calibri"/>
          <w:b/>
        </w:rPr>
      </w:pPr>
    </w:p>
    <w:p w:rsidR="00934D6D" w:rsidRPr="00D87E43" w:rsidRDefault="00934D6D" w:rsidP="00934D6D">
      <w:pPr>
        <w:keepNext/>
        <w:ind w:firstLine="567"/>
        <w:jc w:val="center"/>
        <w:rPr>
          <w:rFonts w:eastAsia="Calibri"/>
          <w:b/>
        </w:rPr>
      </w:pPr>
      <w:r w:rsidRPr="00D87E43">
        <w:rPr>
          <w:rFonts w:eastAsia="Calibri"/>
          <w:b/>
        </w:rPr>
        <w:t>9. Порядок разрешения споров</w:t>
      </w:r>
    </w:p>
    <w:p w:rsidR="00934D6D" w:rsidRPr="00D87E43" w:rsidRDefault="00934D6D" w:rsidP="00934D6D">
      <w:pPr>
        <w:ind w:firstLine="567"/>
        <w:jc w:val="both"/>
      </w:pPr>
      <w:r w:rsidRPr="00D87E43">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D87E43">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934D6D" w:rsidRPr="00D87E43" w:rsidRDefault="00934D6D" w:rsidP="00934D6D">
      <w:pPr>
        <w:ind w:firstLine="567"/>
        <w:jc w:val="both"/>
      </w:pPr>
      <w:r w:rsidRPr="00D87E43">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934D6D" w:rsidRPr="00D87E43" w:rsidRDefault="00934D6D" w:rsidP="00934D6D">
      <w:pPr>
        <w:ind w:firstLine="567"/>
        <w:jc w:val="center"/>
        <w:rPr>
          <w:rFonts w:eastAsia="Calibri"/>
          <w:b/>
        </w:rPr>
      </w:pPr>
    </w:p>
    <w:p w:rsidR="00934D6D" w:rsidRPr="00D87E43" w:rsidRDefault="00934D6D" w:rsidP="00934D6D">
      <w:pPr>
        <w:ind w:firstLine="567"/>
        <w:jc w:val="center"/>
        <w:rPr>
          <w:rFonts w:eastAsia="Calibri"/>
          <w:b/>
        </w:rPr>
      </w:pPr>
      <w:r w:rsidRPr="00D87E43">
        <w:rPr>
          <w:rFonts w:eastAsia="Calibri"/>
          <w:b/>
        </w:rPr>
        <w:t>10. Изменение и расторжение Договора</w:t>
      </w:r>
    </w:p>
    <w:p w:rsidR="00934D6D" w:rsidRPr="00D87E43" w:rsidRDefault="00934D6D" w:rsidP="00934D6D">
      <w:pPr>
        <w:ind w:firstLine="567"/>
        <w:jc w:val="both"/>
        <w:rPr>
          <w:rFonts w:eastAsia="Calibri"/>
        </w:rPr>
      </w:pPr>
      <w:r w:rsidRPr="00D87E43">
        <w:rPr>
          <w:rFonts w:eastAsia="Calibri"/>
        </w:rP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934D6D" w:rsidRPr="00D87E43" w:rsidRDefault="00934D6D" w:rsidP="00934D6D">
      <w:pPr>
        <w:ind w:firstLine="567"/>
        <w:jc w:val="both"/>
        <w:rPr>
          <w:rFonts w:eastAsia="Calibri"/>
        </w:rPr>
      </w:pPr>
      <w:r w:rsidRPr="00D87E43">
        <w:rPr>
          <w:rFonts w:eastAsia="Calibri"/>
        </w:rPr>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934D6D" w:rsidRPr="00D87E43" w:rsidRDefault="00934D6D" w:rsidP="00934D6D">
      <w:pPr>
        <w:ind w:firstLine="567"/>
        <w:jc w:val="both"/>
        <w:rPr>
          <w:rFonts w:eastAsia="Calibri"/>
        </w:rPr>
      </w:pPr>
      <w:r w:rsidRPr="00D87E43">
        <w:rPr>
          <w:rFonts w:eastAsia="Calibri"/>
        </w:rPr>
        <w:lastRenderedPageBreak/>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934D6D" w:rsidRPr="00D87E43" w:rsidRDefault="00934D6D" w:rsidP="00934D6D">
      <w:pPr>
        <w:widowControl w:val="0"/>
        <w:tabs>
          <w:tab w:val="decimal" w:pos="0"/>
        </w:tabs>
        <w:autoSpaceDE w:val="0"/>
        <w:autoSpaceDN w:val="0"/>
        <w:adjustRightInd w:val="0"/>
        <w:ind w:firstLine="567"/>
        <w:jc w:val="both"/>
        <w:rPr>
          <w:rFonts w:eastAsia="Calibri"/>
        </w:rPr>
      </w:pPr>
      <w:r w:rsidRPr="00D87E43">
        <w:rPr>
          <w:rFonts w:eastAsia="Calibri"/>
        </w:rP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934D6D" w:rsidRPr="00D87E43" w:rsidRDefault="00934D6D" w:rsidP="00934D6D">
      <w:pPr>
        <w:ind w:firstLine="567"/>
        <w:jc w:val="both"/>
      </w:pPr>
      <w:r w:rsidRPr="00D87E43">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934D6D" w:rsidRPr="00D87E43" w:rsidRDefault="00934D6D" w:rsidP="00934D6D">
      <w:pPr>
        <w:ind w:firstLine="567"/>
        <w:jc w:val="both"/>
      </w:pPr>
      <w:r w:rsidRPr="00D87E43">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934D6D" w:rsidRPr="00D87E43" w:rsidRDefault="00934D6D" w:rsidP="00934D6D">
      <w:pPr>
        <w:ind w:firstLine="567"/>
        <w:jc w:val="center"/>
        <w:rPr>
          <w:rFonts w:eastAsia="Calibri"/>
          <w:b/>
        </w:rPr>
      </w:pPr>
    </w:p>
    <w:p w:rsidR="00934D6D" w:rsidRPr="00D87E43" w:rsidRDefault="00934D6D" w:rsidP="00934D6D">
      <w:pPr>
        <w:ind w:firstLine="567"/>
        <w:jc w:val="center"/>
        <w:rPr>
          <w:rFonts w:eastAsia="Calibri"/>
          <w:b/>
        </w:rPr>
      </w:pPr>
      <w:r w:rsidRPr="00D87E43">
        <w:rPr>
          <w:rFonts w:eastAsia="Calibri"/>
          <w:b/>
        </w:rPr>
        <w:t>11. Срок действия Договора</w:t>
      </w:r>
    </w:p>
    <w:p w:rsidR="00934D6D" w:rsidRPr="00D87E43" w:rsidRDefault="00934D6D" w:rsidP="00934D6D">
      <w:pPr>
        <w:autoSpaceDE w:val="0"/>
        <w:autoSpaceDN w:val="0"/>
        <w:adjustRightInd w:val="0"/>
        <w:ind w:firstLine="567"/>
        <w:jc w:val="both"/>
        <w:rPr>
          <w:rFonts w:eastAsia="Calibri"/>
        </w:rPr>
      </w:pPr>
      <w:r w:rsidRPr="00D87E43">
        <w:rPr>
          <w:rFonts w:eastAsia="Calibri"/>
        </w:rPr>
        <w:t xml:space="preserve">11.1. Договор вступает в силу со дня подписания его Сторонами и действует </w:t>
      </w:r>
      <w:r>
        <w:t xml:space="preserve">по </w:t>
      </w:r>
      <w:r w:rsidRPr="00F251BD">
        <w:t>31.0</w:t>
      </w:r>
      <w:r w:rsidR="003742E4">
        <w:t>8</w:t>
      </w:r>
      <w:r w:rsidRPr="00F251BD">
        <w:t xml:space="preserve">.2019. С 01 </w:t>
      </w:r>
      <w:r w:rsidR="003742E4">
        <w:t>сентября</w:t>
      </w:r>
      <w:r w:rsidRPr="00F251BD">
        <w:t xml:space="preserve"> 2019</w:t>
      </w:r>
      <w:r>
        <w:t xml:space="preserve"> г. обязательства</w:t>
      </w:r>
      <w:r w:rsidRPr="00D87E43">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934D6D" w:rsidRPr="00D87E43" w:rsidRDefault="00934D6D" w:rsidP="00934D6D">
      <w:pPr>
        <w:ind w:firstLine="567"/>
        <w:jc w:val="center"/>
        <w:rPr>
          <w:rFonts w:eastAsia="Calibri"/>
          <w:b/>
        </w:rPr>
      </w:pPr>
    </w:p>
    <w:p w:rsidR="00934D6D" w:rsidRPr="00D87E43" w:rsidRDefault="00934D6D" w:rsidP="00934D6D">
      <w:pPr>
        <w:ind w:firstLine="567"/>
        <w:jc w:val="center"/>
        <w:rPr>
          <w:rFonts w:eastAsia="Calibri"/>
          <w:b/>
        </w:rPr>
      </w:pPr>
      <w:r w:rsidRPr="00D87E43">
        <w:rPr>
          <w:rFonts w:eastAsia="Calibri"/>
          <w:b/>
        </w:rPr>
        <w:t>12. Прочие условия</w:t>
      </w:r>
    </w:p>
    <w:p w:rsidR="00934D6D" w:rsidRPr="00D87E43" w:rsidRDefault="00934D6D" w:rsidP="00934D6D">
      <w:pPr>
        <w:autoSpaceDE w:val="0"/>
        <w:autoSpaceDN w:val="0"/>
        <w:adjustRightInd w:val="0"/>
        <w:ind w:firstLine="567"/>
        <w:jc w:val="both"/>
      </w:pPr>
      <w:r w:rsidRPr="00D87E43">
        <w:t>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934D6D" w:rsidRPr="00D87E43" w:rsidRDefault="00934D6D" w:rsidP="00934D6D">
      <w:pPr>
        <w:ind w:firstLine="567"/>
        <w:jc w:val="both"/>
        <w:rPr>
          <w:rFonts w:eastAsia="Calibri"/>
        </w:rPr>
      </w:pPr>
      <w:r w:rsidRPr="00D87E43">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934D6D" w:rsidRPr="00D87E43" w:rsidRDefault="00934D6D" w:rsidP="00934D6D">
      <w:pPr>
        <w:widowControl w:val="0"/>
        <w:shd w:val="clear" w:color="auto" w:fill="FFFFFF"/>
        <w:autoSpaceDE w:val="0"/>
        <w:autoSpaceDN w:val="0"/>
        <w:adjustRightInd w:val="0"/>
        <w:ind w:firstLine="567"/>
        <w:jc w:val="both"/>
        <w:rPr>
          <w:rFonts w:eastAsia="Calibri"/>
          <w:color w:val="000000"/>
        </w:rPr>
      </w:pPr>
      <w:r w:rsidRPr="00D87E43">
        <w:rPr>
          <w:rFonts w:eastAsia="Calibri"/>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934D6D" w:rsidRPr="00D87E43" w:rsidRDefault="00934D6D" w:rsidP="00934D6D">
      <w:pPr>
        <w:ind w:firstLine="567"/>
        <w:jc w:val="both"/>
        <w:rPr>
          <w:rFonts w:eastAsia="Calibri"/>
        </w:rPr>
      </w:pPr>
      <w:r w:rsidRPr="00D87E43">
        <w:rPr>
          <w:rFonts w:eastAsia="Calibri"/>
        </w:rPr>
        <w:t>12.3.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934D6D" w:rsidRPr="00D87E43" w:rsidRDefault="00934D6D" w:rsidP="00934D6D">
      <w:pPr>
        <w:autoSpaceDE w:val="0"/>
        <w:autoSpaceDN w:val="0"/>
        <w:adjustRightInd w:val="0"/>
        <w:ind w:firstLine="567"/>
        <w:jc w:val="both"/>
      </w:pPr>
      <w:r w:rsidRPr="00D87E43">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934D6D" w:rsidRPr="00D87E43" w:rsidRDefault="00934D6D" w:rsidP="00934D6D">
      <w:pPr>
        <w:tabs>
          <w:tab w:val="left" w:pos="708"/>
          <w:tab w:val="num" w:pos="1980"/>
        </w:tabs>
        <w:ind w:firstLine="567"/>
        <w:jc w:val="both"/>
      </w:pPr>
      <w:r w:rsidRPr="00D87E43">
        <w:t xml:space="preserve">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w:t>
      </w:r>
      <w:r w:rsidRPr="00D87E43">
        <w:lastRenderedPageBreak/>
        <w:t>лиц», иными нормами законодательства Российской Федерации, регламентирующими взаимоотношения Сторон по правовым отношениям данного вида.</w:t>
      </w:r>
    </w:p>
    <w:p w:rsidR="00934D6D" w:rsidRPr="00D87E43" w:rsidRDefault="00934D6D" w:rsidP="00934D6D">
      <w:pPr>
        <w:autoSpaceDE w:val="0"/>
        <w:autoSpaceDN w:val="0"/>
        <w:adjustRightInd w:val="0"/>
        <w:ind w:firstLine="567"/>
        <w:jc w:val="both"/>
      </w:pPr>
      <w:r w:rsidRPr="00D87E43">
        <w:t>12.6. Все приложения к Договору являются его неотъемлемой частью.</w:t>
      </w:r>
    </w:p>
    <w:p w:rsidR="00934D6D" w:rsidRPr="00D87E43" w:rsidRDefault="00934D6D" w:rsidP="00934D6D">
      <w:pPr>
        <w:autoSpaceDE w:val="0"/>
        <w:autoSpaceDN w:val="0"/>
        <w:adjustRightInd w:val="0"/>
        <w:ind w:firstLine="567"/>
        <w:jc w:val="both"/>
      </w:pPr>
      <w:r w:rsidRPr="00D87E43">
        <w:t>12.7. К Договору прилагается:</w:t>
      </w:r>
    </w:p>
    <w:p w:rsidR="00934D6D" w:rsidRPr="00D87E43" w:rsidRDefault="00934D6D" w:rsidP="00934D6D">
      <w:pPr>
        <w:autoSpaceDE w:val="0"/>
        <w:autoSpaceDN w:val="0"/>
        <w:adjustRightInd w:val="0"/>
        <w:ind w:firstLine="567"/>
        <w:jc w:val="both"/>
        <w:rPr>
          <w:rFonts w:eastAsia="Calibri"/>
        </w:rPr>
      </w:pPr>
      <w:r w:rsidRPr="00D87E43">
        <w:rPr>
          <w:rFonts w:eastAsia="Calibri"/>
        </w:rPr>
        <w:t>- Приложение №1 (Спецификация);</w:t>
      </w:r>
    </w:p>
    <w:p w:rsidR="00934D6D" w:rsidRPr="00D87E43" w:rsidRDefault="00934D6D" w:rsidP="00934D6D">
      <w:pPr>
        <w:autoSpaceDE w:val="0"/>
        <w:autoSpaceDN w:val="0"/>
        <w:adjustRightInd w:val="0"/>
        <w:ind w:firstLine="567"/>
        <w:jc w:val="both"/>
      </w:pPr>
      <w:r w:rsidRPr="00D87E43">
        <w:t>- Приложение №2 (Техническое задание).</w:t>
      </w:r>
    </w:p>
    <w:p w:rsidR="00934D6D" w:rsidRPr="00D87E43" w:rsidRDefault="00934D6D" w:rsidP="00934D6D">
      <w:pPr>
        <w:ind w:firstLine="567"/>
        <w:jc w:val="both"/>
        <w:rPr>
          <w:rFonts w:eastAsia="Calibri"/>
          <w:b/>
        </w:rPr>
      </w:pPr>
    </w:p>
    <w:p w:rsidR="00934D6D" w:rsidRPr="00D87E43" w:rsidRDefault="00934D6D" w:rsidP="00934D6D">
      <w:pPr>
        <w:ind w:firstLine="567"/>
        <w:jc w:val="both"/>
        <w:rPr>
          <w:rFonts w:eastAsia="Calibri"/>
          <w:b/>
        </w:rPr>
      </w:pPr>
      <w:r w:rsidRPr="00D87E43">
        <w:rPr>
          <w:rFonts w:eastAsia="Calibri"/>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934D6D" w:rsidTr="00884708">
        <w:trPr>
          <w:trHeight w:val="3725"/>
        </w:trPr>
        <w:tc>
          <w:tcPr>
            <w:tcW w:w="4672" w:type="dxa"/>
          </w:tcPr>
          <w:p w:rsidR="00934D6D" w:rsidRDefault="00934D6D" w:rsidP="00884708">
            <w:pPr>
              <w:widowControl w:val="0"/>
              <w:autoSpaceDE w:val="0"/>
              <w:autoSpaceDN w:val="0"/>
              <w:adjustRightInd w:val="0"/>
              <w:jc w:val="both"/>
              <w:rPr>
                <w:color w:val="000000"/>
              </w:rPr>
            </w:pPr>
            <w:r>
              <w:rPr>
                <w:b/>
                <w:color w:val="000000"/>
              </w:rPr>
              <w:t>Заказчик:</w:t>
            </w:r>
          </w:p>
          <w:p w:rsidR="00934D6D" w:rsidRDefault="00934D6D" w:rsidP="00884708">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934D6D" w:rsidRDefault="00934D6D" w:rsidP="00884708">
            <w:pPr>
              <w:autoSpaceDE w:val="0"/>
              <w:autoSpaceDN w:val="0"/>
              <w:jc w:val="both"/>
              <w:rPr>
                <w:rFonts w:ascii="Calibri" w:hAnsi="Calibri" w:cs="Calibri"/>
                <w:color w:val="000000"/>
              </w:rPr>
            </w:pPr>
            <w:r>
              <w:rPr>
                <w:color w:val="000000"/>
              </w:rPr>
              <w:t xml:space="preserve">ИНН 8602017038 /КПП 860201001   </w:t>
            </w:r>
          </w:p>
          <w:p w:rsidR="00934D6D" w:rsidRDefault="00934D6D" w:rsidP="00884708">
            <w:pPr>
              <w:autoSpaceDE w:val="0"/>
              <w:autoSpaceDN w:val="0"/>
              <w:jc w:val="both"/>
              <w:rPr>
                <w:color w:val="000000"/>
              </w:rPr>
            </w:pPr>
            <w:r>
              <w:rPr>
                <w:color w:val="000000"/>
              </w:rPr>
              <w:t xml:space="preserve">ОГРН 1028600587069     </w:t>
            </w:r>
          </w:p>
          <w:p w:rsidR="00934D6D" w:rsidRDefault="00934D6D" w:rsidP="00884708">
            <w:pPr>
              <w:autoSpaceDE w:val="0"/>
              <w:autoSpaceDN w:val="0"/>
              <w:jc w:val="both"/>
              <w:rPr>
                <w:color w:val="000000"/>
              </w:rPr>
            </w:pPr>
            <w:r>
              <w:rPr>
                <w:color w:val="000000"/>
              </w:rPr>
              <w:t>Р/с 40702810167170101356  </w:t>
            </w:r>
          </w:p>
          <w:p w:rsidR="00934D6D" w:rsidRDefault="00934D6D" w:rsidP="00884708">
            <w:pPr>
              <w:autoSpaceDE w:val="0"/>
              <w:autoSpaceDN w:val="0"/>
              <w:jc w:val="both"/>
              <w:rPr>
                <w:color w:val="000000"/>
              </w:rPr>
            </w:pPr>
            <w:r>
              <w:rPr>
                <w:color w:val="000000"/>
              </w:rPr>
              <w:t xml:space="preserve">Западно-Сибирский банк            </w:t>
            </w:r>
          </w:p>
          <w:p w:rsidR="00934D6D" w:rsidRDefault="00934D6D" w:rsidP="00884708">
            <w:pPr>
              <w:autoSpaceDE w:val="0"/>
              <w:autoSpaceDN w:val="0"/>
              <w:jc w:val="both"/>
              <w:rPr>
                <w:color w:val="000000"/>
              </w:rPr>
            </w:pPr>
            <w:r>
              <w:rPr>
                <w:color w:val="000000"/>
              </w:rPr>
              <w:t xml:space="preserve">ПАО Сбербанк    </w:t>
            </w:r>
          </w:p>
          <w:p w:rsidR="00934D6D" w:rsidRDefault="00934D6D" w:rsidP="00884708">
            <w:pPr>
              <w:autoSpaceDE w:val="0"/>
              <w:autoSpaceDN w:val="0"/>
              <w:jc w:val="both"/>
              <w:rPr>
                <w:color w:val="000000"/>
              </w:rPr>
            </w:pPr>
            <w:r>
              <w:rPr>
                <w:color w:val="000000"/>
              </w:rPr>
              <w:t xml:space="preserve">г. Тюмень         </w:t>
            </w:r>
          </w:p>
          <w:p w:rsidR="00934D6D" w:rsidRDefault="00934D6D" w:rsidP="00884708">
            <w:pPr>
              <w:autoSpaceDE w:val="0"/>
              <w:autoSpaceDN w:val="0"/>
              <w:jc w:val="both"/>
              <w:rPr>
                <w:color w:val="000000"/>
              </w:rPr>
            </w:pPr>
            <w:r>
              <w:rPr>
                <w:color w:val="000000"/>
              </w:rPr>
              <w:t xml:space="preserve">к/с 30101810800000000651        </w:t>
            </w:r>
          </w:p>
          <w:p w:rsidR="00934D6D" w:rsidRDefault="00934D6D" w:rsidP="00884708">
            <w:pPr>
              <w:jc w:val="both"/>
              <w:rPr>
                <w:color w:val="000000"/>
              </w:rPr>
            </w:pPr>
            <w:r>
              <w:rPr>
                <w:color w:val="000000"/>
              </w:rPr>
              <w:t xml:space="preserve">БИК 047102651         </w:t>
            </w:r>
          </w:p>
          <w:p w:rsidR="00934D6D" w:rsidRDefault="00934D6D" w:rsidP="00884708">
            <w:pPr>
              <w:jc w:val="both"/>
              <w:rPr>
                <w:color w:val="000000"/>
              </w:rPr>
            </w:pPr>
            <w:r>
              <w:rPr>
                <w:color w:val="000000"/>
              </w:rPr>
              <w:t>Адрес: 628403, Ханты-Мансийский автономный округ-Югра, г. Сургут, ул. Маяковского, 15</w:t>
            </w:r>
          </w:p>
          <w:p w:rsidR="00934D6D" w:rsidRDefault="00934D6D" w:rsidP="00884708">
            <w:pPr>
              <w:jc w:val="both"/>
              <w:rPr>
                <w:color w:val="000000"/>
              </w:rPr>
            </w:pPr>
          </w:p>
        </w:tc>
        <w:tc>
          <w:tcPr>
            <w:tcW w:w="4672" w:type="dxa"/>
          </w:tcPr>
          <w:p w:rsidR="00934D6D" w:rsidRDefault="00934D6D" w:rsidP="00884708">
            <w:pPr>
              <w:ind w:firstLine="567"/>
              <w:jc w:val="both"/>
              <w:rPr>
                <w:b/>
              </w:rPr>
            </w:pPr>
            <w:r>
              <w:rPr>
                <w:b/>
              </w:rPr>
              <w:t>Поставщик:</w:t>
            </w:r>
          </w:p>
          <w:p w:rsidR="00934D6D" w:rsidRDefault="00934D6D" w:rsidP="00884708">
            <w:pPr>
              <w:ind w:firstLine="567"/>
              <w:jc w:val="both"/>
            </w:pPr>
          </w:p>
        </w:tc>
      </w:tr>
    </w:tbl>
    <w:p w:rsidR="00934D6D" w:rsidRDefault="00934D6D" w:rsidP="00934D6D">
      <w:pPr>
        <w:ind w:left="142"/>
        <w:jc w:val="both"/>
      </w:pPr>
      <w:r>
        <w:t xml:space="preserve">Директор:                                                                          __________: </w:t>
      </w:r>
    </w:p>
    <w:p w:rsidR="00934D6D" w:rsidRDefault="00934D6D" w:rsidP="00934D6D">
      <w:pPr>
        <w:ind w:left="142"/>
        <w:jc w:val="both"/>
        <w:rPr>
          <w:sz w:val="20"/>
        </w:rPr>
      </w:pPr>
      <w:r>
        <w:t>______________/В.Н. Юркин/                                         ______________/___________/</w:t>
      </w:r>
    </w:p>
    <w:p w:rsidR="00934D6D" w:rsidRDefault="00934D6D" w:rsidP="00934D6D">
      <w:pPr>
        <w:rPr>
          <w:sz w:val="20"/>
        </w:rPr>
        <w:sectPr w:rsidR="00934D6D" w:rsidSect="00CF4AD4">
          <w:pgSz w:w="11906" w:h="16838"/>
          <w:pgMar w:top="1134" w:right="849" w:bottom="1134" w:left="1134" w:header="708" w:footer="708" w:gutter="0"/>
          <w:cols w:space="720"/>
          <w:docGrid w:linePitch="326"/>
        </w:sectPr>
      </w:pPr>
    </w:p>
    <w:p w:rsidR="00934D6D" w:rsidRDefault="00934D6D" w:rsidP="00934D6D">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934D6D" w:rsidRDefault="00934D6D" w:rsidP="00934D6D">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934D6D" w:rsidRDefault="00934D6D" w:rsidP="00934D6D">
      <w:pPr>
        <w:pStyle w:val="ConsPlusNormal"/>
        <w:widowControl/>
        <w:ind w:left="6379" w:firstLine="567"/>
        <w:jc w:val="both"/>
        <w:rPr>
          <w:rFonts w:ascii="Times New Roman" w:hAnsi="Times New Roman" w:cs="Times New Roman"/>
          <w:sz w:val="24"/>
          <w:szCs w:val="24"/>
        </w:rPr>
      </w:pPr>
    </w:p>
    <w:p w:rsidR="00934D6D" w:rsidRDefault="00934D6D" w:rsidP="00934D6D">
      <w:pPr>
        <w:keepNext/>
        <w:ind w:firstLine="567"/>
        <w:jc w:val="center"/>
        <w:outlineLvl w:val="0"/>
        <w:rPr>
          <w:b/>
          <w:bCs/>
          <w:kern w:val="32"/>
        </w:rPr>
      </w:pPr>
    </w:p>
    <w:p w:rsidR="00934D6D" w:rsidRDefault="00934D6D" w:rsidP="00934D6D">
      <w:pPr>
        <w:jc w:val="center"/>
      </w:pPr>
      <w:r>
        <w:rPr>
          <w:b/>
          <w:bCs/>
          <w:kern w:val="32"/>
        </w:rPr>
        <w:t>СПЕЦИФИКАЦИЯ</w:t>
      </w:r>
    </w:p>
    <w:p w:rsidR="00934D6D" w:rsidRDefault="00934D6D" w:rsidP="00934D6D">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934D6D" w:rsidTr="00884708">
        <w:trPr>
          <w:trHeight w:val="429"/>
        </w:trPr>
        <w:tc>
          <w:tcPr>
            <w:tcW w:w="993" w:type="dxa"/>
            <w:tcBorders>
              <w:top w:val="single" w:sz="6" w:space="0" w:color="auto"/>
              <w:left w:val="single" w:sz="6" w:space="0" w:color="auto"/>
              <w:bottom w:val="single" w:sz="6" w:space="0" w:color="auto"/>
              <w:right w:val="single" w:sz="6" w:space="0" w:color="auto"/>
            </w:tcBorders>
            <w:hideMark/>
          </w:tcPr>
          <w:p w:rsidR="00934D6D" w:rsidRDefault="00934D6D" w:rsidP="00884708">
            <w:pPr>
              <w:autoSpaceDE w:val="0"/>
              <w:autoSpaceDN w:val="0"/>
              <w:adjustRightInd w:val="0"/>
              <w:spacing w:line="276" w:lineRule="auto"/>
              <w:jc w:val="both"/>
            </w:pPr>
            <w:r>
              <w:t>№</w:t>
            </w:r>
          </w:p>
          <w:p w:rsidR="00934D6D" w:rsidRDefault="00934D6D" w:rsidP="00884708">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934D6D" w:rsidRDefault="00934D6D" w:rsidP="00884708">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934D6D" w:rsidRDefault="00934D6D" w:rsidP="00884708">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934D6D" w:rsidRDefault="00934D6D" w:rsidP="00884708">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934D6D" w:rsidRDefault="00934D6D" w:rsidP="00884708">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934D6D" w:rsidRDefault="00934D6D" w:rsidP="00884708">
            <w:pPr>
              <w:autoSpaceDE w:val="0"/>
              <w:autoSpaceDN w:val="0"/>
              <w:adjustRightInd w:val="0"/>
              <w:spacing w:line="276" w:lineRule="auto"/>
              <w:ind w:firstLine="24"/>
              <w:jc w:val="both"/>
            </w:pPr>
            <w:r>
              <w:t xml:space="preserve">Сумма в руб. </w:t>
            </w:r>
            <w:r>
              <w:br/>
              <w:t>(с учетом НДС)</w:t>
            </w:r>
          </w:p>
        </w:tc>
      </w:tr>
      <w:tr w:rsidR="00934D6D" w:rsidTr="00884708">
        <w:trPr>
          <w:trHeight w:val="215"/>
        </w:trPr>
        <w:tc>
          <w:tcPr>
            <w:tcW w:w="993"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r>
      <w:tr w:rsidR="00934D6D" w:rsidTr="00884708">
        <w:trPr>
          <w:trHeight w:val="215"/>
        </w:trPr>
        <w:tc>
          <w:tcPr>
            <w:tcW w:w="993"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r>
      <w:tr w:rsidR="00934D6D" w:rsidTr="00884708">
        <w:trPr>
          <w:trHeight w:val="215"/>
        </w:trPr>
        <w:tc>
          <w:tcPr>
            <w:tcW w:w="993"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r>
      <w:tr w:rsidR="00934D6D" w:rsidTr="00884708">
        <w:trPr>
          <w:trHeight w:val="215"/>
        </w:trPr>
        <w:tc>
          <w:tcPr>
            <w:tcW w:w="993"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r>
      <w:tr w:rsidR="00934D6D" w:rsidTr="00884708">
        <w:trPr>
          <w:trHeight w:val="215"/>
        </w:trPr>
        <w:tc>
          <w:tcPr>
            <w:tcW w:w="993"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r>
      <w:tr w:rsidR="00934D6D" w:rsidTr="0088470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934D6D" w:rsidRDefault="00934D6D" w:rsidP="00884708">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r>
      <w:tr w:rsidR="00934D6D" w:rsidTr="00884708">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934D6D" w:rsidRDefault="00934D6D" w:rsidP="00884708">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934D6D" w:rsidRDefault="00934D6D" w:rsidP="00884708">
            <w:pPr>
              <w:autoSpaceDE w:val="0"/>
              <w:autoSpaceDN w:val="0"/>
              <w:adjustRightInd w:val="0"/>
              <w:spacing w:line="276" w:lineRule="auto"/>
              <w:ind w:left="567" w:firstLine="567"/>
              <w:jc w:val="both"/>
            </w:pPr>
          </w:p>
        </w:tc>
      </w:tr>
    </w:tbl>
    <w:p w:rsidR="00934D6D" w:rsidRDefault="00934D6D" w:rsidP="00934D6D">
      <w:pPr>
        <w:ind w:firstLine="567"/>
        <w:jc w:val="both"/>
      </w:pPr>
    </w:p>
    <w:p w:rsidR="00934D6D" w:rsidRPr="00AA2DBB" w:rsidRDefault="00934D6D" w:rsidP="00934D6D">
      <w:pPr>
        <w:jc w:val="both"/>
      </w:pPr>
      <w:r w:rsidRPr="00AA2DBB">
        <w:t>Общая сумма: ___________(_______________) рублей ___ копеек.</w:t>
      </w:r>
    </w:p>
    <w:p w:rsidR="00934D6D" w:rsidRPr="00AA2DBB" w:rsidRDefault="00934D6D" w:rsidP="00934D6D">
      <w:pPr>
        <w:jc w:val="both"/>
      </w:pPr>
    </w:p>
    <w:p w:rsidR="00934D6D" w:rsidRPr="008556D6" w:rsidRDefault="00934D6D" w:rsidP="00934D6D">
      <w:pPr>
        <w:pStyle w:val="32"/>
        <w:jc w:val="both"/>
        <w:rPr>
          <w:sz w:val="24"/>
          <w:szCs w:val="24"/>
        </w:rPr>
      </w:pPr>
      <w:r w:rsidRPr="00AA2DBB">
        <w:rPr>
          <w:sz w:val="24"/>
          <w:szCs w:val="24"/>
        </w:rPr>
        <w:t xml:space="preserve">Срок поставки: </w:t>
      </w:r>
      <w:r>
        <w:rPr>
          <w:sz w:val="24"/>
          <w:szCs w:val="24"/>
        </w:rPr>
        <w:t xml:space="preserve">в течение </w:t>
      </w:r>
      <w:r>
        <w:rPr>
          <w:color w:val="000000"/>
          <w:spacing w:val="1"/>
          <w:sz w:val="24"/>
          <w:szCs w:val="24"/>
        </w:rPr>
        <w:t>60 (Шестидесяти) календарных дней с даты заключения договора.</w:t>
      </w:r>
    </w:p>
    <w:p w:rsidR="00934D6D" w:rsidRDefault="00934D6D" w:rsidP="00934D6D">
      <w:pPr>
        <w:pStyle w:val="32"/>
        <w:jc w:val="both"/>
      </w:pPr>
    </w:p>
    <w:p w:rsidR="00934D6D" w:rsidRDefault="00934D6D" w:rsidP="00934D6D">
      <w:pPr>
        <w:ind w:firstLine="567"/>
        <w:jc w:val="both"/>
      </w:pPr>
    </w:p>
    <w:tbl>
      <w:tblPr>
        <w:tblW w:w="0" w:type="auto"/>
        <w:tblInd w:w="-459" w:type="dxa"/>
        <w:tblLook w:val="01E0" w:firstRow="1" w:lastRow="1" w:firstColumn="1" w:lastColumn="1" w:noHBand="0" w:noVBand="0"/>
      </w:tblPr>
      <w:tblGrid>
        <w:gridCol w:w="4776"/>
        <w:gridCol w:w="4795"/>
      </w:tblGrid>
      <w:tr w:rsidR="00934D6D" w:rsidTr="00884708">
        <w:tc>
          <w:tcPr>
            <w:tcW w:w="4776" w:type="dxa"/>
            <w:hideMark/>
          </w:tcPr>
          <w:p w:rsidR="00934D6D" w:rsidRDefault="00934D6D" w:rsidP="00884708">
            <w:pPr>
              <w:widowControl w:val="0"/>
              <w:spacing w:line="276" w:lineRule="auto"/>
              <w:ind w:firstLine="567"/>
              <w:jc w:val="both"/>
              <w:rPr>
                <w:b/>
              </w:rPr>
            </w:pPr>
            <w:r>
              <w:rPr>
                <w:b/>
              </w:rPr>
              <w:t>Заказчик</w:t>
            </w:r>
          </w:p>
        </w:tc>
        <w:tc>
          <w:tcPr>
            <w:tcW w:w="4795" w:type="dxa"/>
            <w:hideMark/>
          </w:tcPr>
          <w:p w:rsidR="00934D6D" w:rsidRDefault="00934D6D" w:rsidP="00884708">
            <w:pPr>
              <w:widowControl w:val="0"/>
              <w:spacing w:line="276" w:lineRule="auto"/>
              <w:ind w:firstLine="567"/>
              <w:jc w:val="both"/>
              <w:rPr>
                <w:b/>
              </w:rPr>
            </w:pPr>
            <w:r>
              <w:rPr>
                <w:b/>
              </w:rPr>
              <w:t>Поставщик</w:t>
            </w:r>
          </w:p>
        </w:tc>
      </w:tr>
    </w:tbl>
    <w:p w:rsidR="00934D6D" w:rsidRDefault="00934D6D" w:rsidP="00934D6D">
      <w:pPr>
        <w:ind w:firstLine="567"/>
        <w:jc w:val="both"/>
      </w:pPr>
    </w:p>
    <w:p w:rsidR="00934D6D" w:rsidRDefault="00934D6D" w:rsidP="00934D6D">
      <w:pPr>
        <w:ind w:firstLine="567"/>
        <w:jc w:val="both"/>
      </w:pPr>
    </w:p>
    <w:p w:rsidR="00934D6D" w:rsidRDefault="00934D6D" w:rsidP="00934D6D">
      <w:pPr>
        <w:jc w:val="both"/>
      </w:pPr>
      <w:r>
        <w:t>Директор: _____________/В.Н. Юркин/               ______________  __________/_________/</w:t>
      </w:r>
    </w:p>
    <w:p w:rsidR="00934D6D" w:rsidRDefault="00934D6D" w:rsidP="00934D6D">
      <w:pPr>
        <w:jc w:val="both"/>
      </w:pPr>
    </w:p>
    <w:p w:rsidR="00934D6D" w:rsidRDefault="00934D6D" w:rsidP="00934D6D">
      <w:pPr>
        <w:jc w:val="both"/>
      </w:pPr>
    </w:p>
    <w:p w:rsidR="00934D6D" w:rsidRDefault="00934D6D" w:rsidP="00934D6D">
      <w:pPr>
        <w:sectPr w:rsidR="00934D6D">
          <w:pgSz w:w="11906" w:h="16838"/>
          <w:pgMar w:top="1134" w:right="849" w:bottom="1134" w:left="1134" w:header="708" w:footer="708" w:gutter="0"/>
          <w:cols w:space="720"/>
        </w:sectPr>
      </w:pPr>
    </w:p>
    <w:p w:rsidR="00934D6D" w:rsidRDefault="00934D6D" w:rsidP="00934D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34D6D" w:rsidRDefault="00934D6D" w:rsidP="00934D6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934D6D" w:rsidRDefault="00934D6D" w:rsidP="00934D6D">
      <w:pPr>
        <w:jc w:val="right"/>
      </w:pPr>
      <w:r>
        <w:t>№ ____ от «___» _______ 20__ г.</w:t>
      </w:r>
    </w:p>
    <w:p w:rsidR="00934D6D" w:rsidRDefault="00934D6D" w:rsidP="00934D6D">
      <w:pPr>
        <w:jc w:val="both"/>
        <w:rPr>
          <w:bCs/>
        </w:rPr>
      </w:pPr>
    </w:p>
    <w:p w:rsidR="00934D6D" w:rsidRDefault="00934D6D" w:rsidP="00934D6D">
      <w:pPr>
        <w:jc w:val="both"/>
        <w:rPr>
          <w:bCs/>
        </w:rPr>
      </w:pPr>
    </w:p>
    <w:p w:rsidR="00934D6D" w:rsidRDefault="00934D6D" w:rsidP="00934D6D">
      <w:pPr>
        <w:jc w:val="center"/>
      </w:pPr>
      <w:r>
        <w:t>ТЕХНИЧЕСКОЕ ЗАДАНИЕ</w:t>
      </w:r>
    </w:p>
    <w:p w:rsidR="00934D6D" w:rsidRDefault="00934D6D" w:rsidP="00934D6D">
      <w:pPr>
        <w:jc w:val="both"/>
      </w:pPr>
    </w:p>
    <w:p w:rsidR="00934D6D" w:rsidRDefault="00934D6D" w:rsidP="00934D6D">
      <w:pPr>
        <w:tabs>
          <w:tab w:val="left" w:pos="4366"/>
        </w:tabs>
        <w:ind w:firstLine="539"/>
        <w:jc w:val="both"/>
        <w:rPr>
          <w:color w:val="000000"/>
        </w:rPr>
      </w:pPr>
    </w:p>
    <w:p w:rsidR="00934D6D" w:rsidRDefault="00934D6D" w:rsidP="00934D6D">
      <w:pPr>
        <w:jc w:val="both"/>
      </w:pPr>
    </w:p>
    <w:p w:rsidR="00934D6D" w:rsidRPr="00512445" w:rsidRDefault="00934D6D" w:rsidP="00934D6D">
      <w:pPr>
        <w:autoSpaceDE w:val="0"/>
        <w:autoSpaceDN w:val="0"/>
        <w:adjustRightInd w:val="0"/>
        <w:jc w:val="both"/>
        <w:rPr>
          <w:rFonts w:ascii="Arial" w:eastAsiaTheme="minorHAnsi" w:hAnsi="Arial" w:cs="Arial"/>
          <w:b/>
          <w:bCs/>
          <w:sz w:val="16"/>
          <w:szCs w:val="16"/>
          <w:lang w:eastAsia="en-US"/>
        </w:rPr>
      </w:pPr>
      <w:r>
        <w:t xml:space="preserve">*Оформляется в соответствии с разделом </w:t>
      </w:r>
      <w:r>
        <w:rPr>
          <w:lang w:val="en-US"/>
        </w:rPr>
        <w:t>IV</w:t>
      </w:r>
      <w:r>
        <w:t xml:space="preserve"> к документации о проведении аукциона в электронной форме на право заключения договора на поставку насосного оборудования.</w:t>
      </w:r>
    </w:p>
    <w:p w:rsidR="00934D6D" w:rsidRPr="00360F65" w:rsidRDefault="00934D6D" w:rsidP="00934D6D">
      <w:pPr>
        <w:pStyle w:val="32"/>
        <w:jc w:val="both"/>
        <w:rPr>
          <w:b/>
          <w:bCs/>
          <w:sz w:val="24"/>
          <w:szCs w:val="24"/>
        </w:rPr>
      </w:pPr>
    </w:p>
    <w:p w:rsidR="00934D6D" w:rsidRDefault="00934D6D" w:rsidP="00934D6D">
      <w:pPr>
        <w:tabs>
          <w:tab w:val="left" w:pos="5430"/>
        </w:tabs>
        <w:jc w:val="both"/>
      </w:pPr>
      <w:r>
        <w:t>ЗАКАЗЧИК</w:t>
      </w:r>
      <w:r>
        <w:tab/>
        <w:t>ПОСТАВЩИК:</w:t>
      </w:r>
    </w:p>
    <w:p w:rsidR="00934D6D" w:rsidRDefault="00934D6D" w:rsidP="00934D6D">
      <w:pPr>
        <w:jc w:val="both"/>
      </w:pPr>
    </w:p>
    <w:p w:rsidR="00934D6D" w:rsidRDefault="00934D6D" w:rsidP="00934D6D">
      <w:pPr>
        <w:jc w:val="both"/>
      </w:pPr>
      <w:r>
        <w:t xml:space="preserve">Директор:                                                                          _____________: </w:t>
      </w:r>
    </w:p>
    <w:p w:rsidR="00934D6D" w:rsidRDefault="00934D6D" w:rsidP="00934D6D">
      <w:pPr>
        <w:jc w:val="both"/>
      </w:pPr>
    </w:p>
    <w:p w:rsidR="00934D6D" w:rsidRDefault="00934D6D" w:rsidP="00934D6D">
      <w:pPr>
        <w:jc w:val="both"/>
      </w:pPr>
    </w:p>
    <w:p w:rsidR="00934D6D" w:rsidRDefault="00934D6D" w:rsidP="00934D6D">
      <w:pPr>
        <w:jc w:val="both"/>
        <w:rPr>
          <w:kern w:val="16"/>
        </w:rPr>
      </w:pPr>
      <w:r>
        <w:t xml:space="preserve">______________/В.Н. Юркин/                                         ______________/______________ /   </w:t>
      </w:r>
    </w:p>
    <w:p w:rsidR="00934D6D" w:rsidRDefault="00934D6D" w:rsidP="00934D6D"/>
    <w:p w:rsidR="00934D6D" w:rsidRDefault="00934D6D" w:rsidP="00934D6D">
      <w:pPr>
        <w:pStyle w:val="11"/>
        <w:jc w:val="center"/>
        <w:rPr>
          <w:rFonts w:ascii="Times New Roman" w:hAnsi="Times New Roman" w:cs="Times New Roman"/>
          <w:color w:val="auto"/>
        </w:rPr>
      </w:pPr>
    </w:p>
    <w:p w:rsidR="00934D6D" w:rsidRPr="00046A53" w:rsidRDefault="00934D6D" w:rsidP="00934D6D"/>
    <w:p w:rsidR="00934D6D" w:rsidRDefault="00934D6D" w:rsidP="00934D6D"/>
    <w:p w:rsidR="00934D6D" w:rsidRPr="00934D6D" w:rsidRDefault="00934D6D" w:rsidP="00934D6D"/>
    <w:p w:rsidR="004F3430" w:rsidRDefault="004F3430" w:rsidP="004F3430"/>
    <w:p w:rsidR="00046A53" w:rsidRPr="00046A53" w:rsidRDefault="00046A53" w:rsidP="00046A53"/>
    <w:sectPr w:rsidR="00046A53" w:rsidRPr="00046A53"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67" w:rsidRDefault="00135167" w:rsidP="00534E1F">
      <w:r>
        <w:separator/>
      </w:r>
    </w:p>
  </w:endnote>
  <w:endnote w:type="continuationSeparator" w:id="0">
    <w:p w:rsidR="00135167" w:rsidRDefault="0013516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35167" w:rsidRDefault="00135167">
        <w:pPr>
          <w:pStyle w:val="a5"/>
          <w:jc w:val="center"/>
        </w:pPr>
        <w:r>
          <w:rPr>
            <w:noProof/>
          </w:rPr>
          <w:fldChar w:fldCharType="begin"/>
        </w:r>
        <w:r>
          <w:rPr>
            <w:noProof/>
          </w:rPr>
          <w:instrText xml:space="preserve"> PAGE   \* MERGEFORMAT </w:instrText>
        </w:r>
        <w:r>
          <w:rPr>
            <w:noProof/>
          </w:rPr>
          <w:fldChar w:fldCharType="separate"/>
        </w:r>
        <w:r w:rsidR="001B4564">
          <w:rPr>
            <w:noProof/>
          </w:rPr>
          <w:t>46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35167" w:rsidRDefault="001B456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67" w:rsidRDefault="00135167" w:rsidP="00534E1F">
      <w:r>
        <w:separator/>
      </w:r>
    </w:p>
  </w:footnote>
  <w:footnote w:type="continuationSeparator" w:id="0">
    <w:p w:rsidR="00135167" w:rsidRDefault="0013516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A32E8BB4"/>
    <w:lvl w:ilvl="0">
      <w:numFmt w:val="bullet"/>
      <w:lvlText w:val="*"/>
      <w:lvlJc w:val="left"/>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3DA0031"/>
    <w:multiLevelType w:val="hybridMultilevel"/>
    <w:tmpl w:val="E8A231B8"/>
    <w:lvl w:ilvl="0" w:tplc="F9804CA0">
      <w:start w:val="2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D4CA6"/>
    <w:multiLevelType w:val="singleLevel"/>
    <w:tmpl w:val="77FEAEA6"/>
    <w:lvl w:ilvl="0">
      <w:start w:val="20"/>
      <w:numFmt w:val="decimal"/>
      <w:lvlText w:val="%1"/>
      <w:legacy w:legacy="1" w:legacySpace="0" w:legacyIndent="307"/>
      <w:lvlJc w:val="left"/>
      <w:rPr>
        <w:rFonts w:ascii="Times New Roman" w:hAnsi="Times New Roman" w:cs="Times New Roman" w:hint="default"/>
      </w:rPr>
    </w:lvl>
  </w:abstractNum>
  <w:abstractNum w:abstractNumId="5">
    <w:nsid w:val="1CBC0D5B"/>
    <w:multiLevelType w:val="hybridMultilevel"/>
    <w:tmpl w:val="D3286070"/>
    <w:lvl w:ilvl="0" w:tplc="758E6B7E">
      <w:start w:val="1"/>
      <w:numFmt w:val="decimal"/>
      <w:lvlText w:val="%1."/>
      <w:lvlJc w:val="left"/>
      <w:pPr>
        <w:ind w:left="786" w:hanging="360"/>
      </w:pPr>
      <w:rPr>
        <w:b w:val="0"/>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7">
    <w:nsid w:val="233D05E0"/>
    <w:multiLevelType w:val="hybridMultilevel"/>
    <w:tmpl w:val="4F94316C"/>
    <w:lvl w:ilvl="0" w:tplc="D67ABC6E">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932F1"/>
    <w:multiLevelType w:val="hybridMultilevel"/>
    <w:tmpl w:val="0CB0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A3DB8"/>
    <w:multiLevelType w:val="hybridMultilevel"/>
    <w:tmpl w:val="5458041A"/>
    <w:lvl w:ilvl="0" w:tplc="F9CA3ED2">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781A61"/>
    <w:multiLevelType w:val="hybridMultilevel"/>
    <w:tmpl w:val="08C25420"/>
    <w:lvl w:ilvl="0" w:tplc="1DC2EF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462EB"/>
    <w:multiLevelType w:val="hybridMultilevel"/>
    <w:tmpl w:val="85021CCE"/>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B0625B"/>
    <w:multiLevelType w:val="hybridMultilevel"/>
    <w:tmpl w:val="8AD20978"/>
    <w:lvl w:ilvl="0" w:tplc="A17803B4">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4A59AA"/>
    <w:multiLevelType w:val="hybridMultilevel"/>
    <w:tmpl w:val="EE2E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2D62AA"/>
    <w:multiLevelType w:val="hybridMultilevel"/>
    <w:tmpl w:val="E378178A"/>
    <w:lvl w:ilvl="0" w:tplc="C3064334">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45C47E8"/>
    <w:multiLevelType w:val="hybridMultilevel"/>
    <w:tmpl w:val="93DE18DA"/>
    <w:lvl w:ilvl="0" w:tplc="A666060A">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A91D1B"/>
    <w:multiLevelType w:val="hybridMultilevel"/>
    <w:tmpl w:val="EA04331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CA9270E"/>
    <w:multiLevelType w:val="hybridMultilevel"/>
    <w:tmpl w:val="F594C5EA"/>
    <w:lvl w:ilvl="0" w:tplc="DB9C746E">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26"/>
  </w:num>
  <w:num w:numId="6">
    <w:abstractNumId w:val="25"/>
  </w:num>
  <w:num w:numId="7">
    <w:abstractNumId w:val="0"/>
  </w:num>
  <w:num w:numId="8">
    <w:abstractNumId w:val="23"/>
  </w:num>
  <w:num w:numId="9">
    <w:abstractNumId w:val="8"/>
  </w:num>
  <w:num w:numId="10">
    <w:abstractNumId w:val="7"/>
  </w:num>
  <w:num w:numId="11">
    <w:abstractNumId w:val="29"/>
  </w:num>
  <w:num w:numId="12">
    <w:abstractNumId w:val="2"/>
  </w:num>
  <w:num w:numId="13">
    <w:abstractNumId w:val="20"/>
  </w:num>
  <w:num w:numId="14">
    <w:abstractNumId w:val="10"/>
  </w:num>
  <w:num w:numId="15">
    <w:abstractNumId w:val="13"/>
  </w:num>
  <w:num w:numId="16">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4"/>
  </w:num>
  <w:num w:numId="18">
    <w:abstractNumId w:val="9"/>
  </w:num>
  <w:num w:numId="19">
    <w:abstractNumId w:val="11"/>
  </w:num>
  <w:num w:numId="20">
    <w:abstractNumId w:val="31"/>
  </w:num>
  <w:num w:numId="21">
    <w:abstractNumId w:val="27"/>
  </w:num>
  <w:num w:numId="22">
    <w:abstractNumId w:val="24"/>
  </w:num>
  <w:num w:numId="23">
    <w:abstractNumId w:val="28"/>
  </w:num>
  <w:num w:numId="24">
    <w:abstractNumId w:val="3"/>
  </w:num>
  <w:num w:numId="25">
    <w:abstractNumId w:val="22"/>
  </w:num>
  <w:num w:numId="26">
    <w:abstractNumId w:val="5"/>
  </w:num>
  <w:num w:numId="27">
    <w:abstractNumId w:val="15"/>
  </w:num>
  <w:num w:numId="28">
    <w:abstractNumId w:val="12"/>
  </w:num>
  <w:num w:numId="29">
    <w:abstractNumId w:val="18"/>
  </w:num>
  <w:num w:numId="30">
    <w:abstractNumId w:val="17"/>
  </w:num>
  <w:num w:numId="31">
    <w:abstractNumId w:val="30"/>
  </w:num>
  <w:num w:numId="32">
    <w:abstractNumId w:val="21"/>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7ABE"/>
    <w:rsid w:val="0001478F"/>
    <w:rsid w:val="000158E5"/>
    <w:rsid w:val="000168B7"/>
    <w:rsid w:val="00016D0F"/>
    <w:rsid w:val="00035304"/>
    <w:rsid w:val="00045305"/>
    <w:rsid w:val="00046A53"/>
    <w:rsid w:val="000553D4"/>
    <w:rsid w:val="000606A8"/>
    <w:rsid w:val="00062C73"/>
    <w:rsid w:val="00065A35"/>
    <w:rsid w:val="00065B46"/>
    <w:rsid w:val="00071785"/>
    <w:rsid w:val="00071C00"/>
    <w:rsid w:val="000772EE"/>
    <w:rsid w:val="00086496"/>
    <w:rsid w:val="000868D9"/>
    <w:rsid w:val="00087414"/>
    <w:rsid w:val="000905FD"/>
    <w:rsid w:val="00092996"/>
    <w:rsid w:val="0009369B"/>
    <w:rsid w:val="000944E2"/>
    <w:rsid w:val="000B3DDA"/>
    <w:rsid w:val="000B7A21"/>
    <w:rsid w:val="000C4B59"/>
    <w:rsid w:val="000D3FDB"/>
    <w:rsid w:val="000D5C74"/>
    <w:rsid w:val="000D639E"/>
    <w:rsid w:val="000E15FC"/>
    <w:rsid w:val="000E7868"/>
    <w:rsid w:val="0011287D"/>
    <w:rsid w:val="00116D11"/>
    <w:rsid w:val="0012327E"/>
    <w:rsid w:val="00123FA6"/>
    <w:rsid w:val="00125E35"/>
    <w:rsid w:val="00135167"/>
    <w:rsid w:val="00142B73"/>
    <w:rsid w:val="0015184E"/>
    <w:rsid w:val="00151DC3"/>
    <w:rsid w:val="00152733"/>
    <w:rsid w:val="0015343F"/>
    <w:rsid w:val="00155686"/>
    <w:rsid w:val="001558C8"/>
    <w:rsid w:val="001558FE"/>
    <w:rsid w:val="00155F28"/>
    <w:rsid w:val="00156D9F"/>
    <w:rsid w:val="001630EE"/>
    <w:rsid w:val="001736F6"/>
    <w:rsid w:val="00173ACE"/>
    <w:rsid w:val="00180AD8"/>
    <w:rsid w:val="00193CB1"/>
    <w:rsid w:val="001A3B51"/>
    <w:rsid w:val="001B0F3C"/>
    <w:rsid w:val="001B2373"/>
    <w:rsid w:val="001B4564"/>
    <w:rsid w:val="001C27CD"/>
    <w:rsid w:val="001C32E6"/>
    <w:rsid w:val="001C672E"/>
    <w:rsid w:val="001D4F33"/>
    <w:rsid w:val="001D5E84"/>
    <w:rsid w:val="001E3353"/>
    <w:rsid w:val="001E65E2"/>
    <w:rsid w:val="001E7381"/>
    <w:rsid w:val="001F2A1A"/>
    <w:rsid w:val="0021239C"/>
    <w:rsid w:val="0021695B"/>
    <w:rsid w:val="00217475"/>
    <w:rsid w:val="00217C26"/>
    <w:rsid w:val="002211A8"/>
    <w:rsid w:val="00222C68"/>
    <w:rsid w:val="0022315A"/>
    <w:rsid w:val="00226C42"/>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4AE4"/>
    <w:rsid w:val="002A4F94"/>
    <w:rsid w:val="002A50A9"/>
    <w:rsid w:val="002A5714"/>
    <w:rsid w:val="002A5DA1"/>
    <w:rsid w:val="002B10F7"/>
    <w:rsid w:val="002B299B"/>
    <w:rsid w:val="002B7D79"/>
    <w:rsid w:val="002C25DA"/>
    <w:rsid w:val="002C4A6C"/>
    <w:rsid w:val="002C73DF"/>
    <w:rsid w:val="002D0DC6"/>
    <w:rsid w:val="002D3951"/>
    <w:rsid w:val="002D5CD0"/>
    <w:rsid w:val="002D7BA5"/>
    <w:rsid w:val="002E1BB5"/>
    <w:rsid w:val="002F0B34"/>
    <w:rsid w:val="002F0FDF"/>
    <w:rsid w:val="002F1CDE"/>
    <w:rsid w:val="002F2B96"/>
    <w:rsid w:val="002F3A3A"/>
    <w:rsid w:val="002F5AB0"/>
    <w:rsid w:val="00301D47"/>
    <w:rsid w:val="00305C8E"/>
    <w:rsid w:val="00306554"/>
    <w:rsid w:val="00311EB4"/>
    <w:rsid w:val="00317317"/>
    <w:rsid w:val="00327100"/>
    <w:rsid w:val="00332312"/>
    <w:rsid w:val="00347E5D"/>
    <w:rsid w:val="003538CF"/>
    <w:rsid w:val="00356742"/>
    <w:rsid w:val="0036271F"/>
    <w:rsid w:val="0036407E"/>
    <w:rsid w:val="003642AC"/>
    <w:rsid w:val="00366528"/>
    <w:rsid w:val="0037383B"/>
    <w:rsid w:val="003742E4"/>
    <w:rsid w:val="00376111"/>
    <w:rsid w:val="003778B3"/>
    <w:rsid w:val="0038493F"/>
    <w:rsid w:val="003900C2"/>
    <w:rsid w:val="00393E5D"/>
    <w:rsid w:val="0039454F"/>
    <w:rsid w:val="003A3AB0"/>
    <w:rsid w:val="003B0FAC"/>
    <w:rsid w:val="003B673E"/>
    <w:rsid w:val="003C3459"/>
    <w:rsid w:val="003C3804"/>
    <w:rsid w:val="003C6A5E"/>
    <w:rsid w:val="003C7C08"/>
    <w:rsid w:val="003E0236"/>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B59"/>
    <w:rsid w:val="00434F56"/>
    <w:rsid w:val="00435C78"/>
    <w:rsid w:val="00443032"/>
    <w:rsid w:val="00445CCE"/>
    <w:rsid w:val="00450304"/>
    <w:rsid w:val="0045322C"/>
    <w:rsid w:val="00462A7C"/>
    <w:rsid w:val="004659C6"/>
    <w:rsid w:val="004671DD"/>
    <w:rsid w:val="004811B9"/>
    <w:rsid w:val="00485D6C"/>
    <w:rsid w:val="00486F9F"/>
    <w:rsid w:val="0049760B"/>
    <w:rsid w:val="004A134E"/>
    <w:rsid w:val="004A3796"/>
    <w:rsid w:val="004A68A1"/>
    <w:rsid w:val="004B1DA2"/>
    <w:rsid w:val="004B240D"/>
    <w:rsid w:val="004B2D89"/>
    <w:rsid w:val="004B6CD7"/>
    <w:rsid w:val="004C5E59"/>
    <w:rsid w:val="004D1C06"/>
    <w:rsid w:val="004D333B"/>
    <w:rsid w:val="004D3575"/>
    <w:rsid w:val="004D3B82"/>
    <w:rsid w:val="004D579A"/>
    <w:rsid w:val="004E0F51"/>
    <w:rsid w:val="004E48CB"/>
    <w:rsid w:val="004F3430"/>
    <w:rsid w:val="005004FF"/>
    <w:rsid w:val="0050506D"/>
    <w:rsid w:val="00510498"/>
    <w:rsid w:val="0051603A"/>
    <w:rsid w:val="005225E0"/>
    <w:rsid w:val="005306A0"/>
    <w:rsid w:val="0053093F"/>
    <w:rsid w:val="00533B4D"/>
    <w:rsid w:val="00534E1F"/>
    <w:rsid w:val="005363F9"/>
    <w:rsid w:val="005376EC"/>
    <w:rsid w:val="00542F9C"/>
    <w:rsid w:val="00554856"/>
    <w:rsid w:val="00576F19"/>
    <w:rsid w:val="0058384B"/>
    <w:rsid w:val="00584EBE"/>
    <w:rsid w:val="00594201"/>
    <w:rsid w:val="0059642D"/>
    <w:rsid w:val="005970E6"/>
    <w:rsid w:val="005A06C3"/>
    <w:rsid w:val="005A1199"/>
    <w:rsid w:val="005A2F3D"/>
    <w:rsid w:val="005A5C8C"/>
    <w:rsid w:val="005B022E"/>
    <w:rsid w:val="005B78A0"/>
    <w:rsid w:val="005C1380"/>
    <w:rsid w:val="005C2C87"/>
    <w:rsid w:val="005D3009"/>
    <w:rsid w:val="005D3B28"/>
    <w:rsid w:val="005D4D32"/>
    <w:rsid w:val="005D5073"/>
    <w:rsid w:val="005D5A29"/>
    <w:rsid w:val="005E3301"/>
    <w:rsid w:val="005E3823"/>
    <w:rsid w:val="005E3F0B"/>
    <w:rsid w:val="005E761C"/>
    <w:rsid w:val="0060072A"/>
    <w:rsid w:val="006101DA"/>
    <w:rsid w:val="006154EF"/>
    <w:rsid w:val="00616DC2"/>
    <w:rsid w:val="00624FD9"/>
    <w:rsid w:val="00630153"/>
    <w:rsid w:val="00630A56"/>
    <w:rsid w:val="00632CAE"/>
    <w:rsid w:val="0064601B"/>
    <w:rsid w:val="00653F5D"/>
    <w:rsid w:val="00655877"/>
    <w:rsid w:val="00655F69"/>
    <w:rsid w:val="00664442"/>
    <w:rsid w:val="00664E77"/>
    <w:rsid w:val="0067254B"/>
    <w:rsid w:val="00674991"/>
    <w:rsid w:val="00684F3F"/>
    <w:rsid w:val="00685CEC"/>
    <w:rsid w:val="0068659E"/>
    <w:rsid w:val="00696600"/>
    <w:rsid w:val="006A2050"/>
    <w:rsid w:val="006B2470"/>
    <w:rsid w:val="006B2FBC"/>
    <w:rsid w:val="006B7899"/>
    <w:rsid w:val="006C0AE3"/>
    <w:rsid w:val="006D1F3B"/>
    <w:rsid w:val="006D3E4F"/>
    <w:rsid w:val="006D4777"/>
    <w:rsid w:val="006E654D"/>
    <w:rsid w:val="006E7E40"/>
    <w:rsid w:val="006F0716"/>
    <w:rsid w:val="006F0E27"/>
    <w:rsid w:val="006F0E6A"/>
    <w:rsid w:val="006F4E84"/>
    <w:rsid w:val="006F61C6"/>
    <w:rsid w:val="00701F4F"/>
    <w:rsid w:val="00705B5D"/>
    <w:rsid w:val="00707EF5"/>
    <w:rsid w:val="0071039B"/>
    <w:rsid w:val="00724A96"/>
    <w:rsid w:val="007317A1"/>
    <w:rsid w:val="00751CC3"/>
    <w:rsid w:val="00753C84"/>
    <w:rsid w:val="00753EC2"/>
    <w:rsid w:val="00757DCE"/>
    <w:rsid w:val="0076446A"/>
    <w:rsid w:val="00790AF7"/>
    <w:rsid w:val="007962A4"/>
    <w:rsid w:val="007A1042"/>
    <w:rsid w:val="007A6DA6"/>
    <w:rsid w:val="007A7651"/>
    <w:rsid w:val="007B1F79"/>
    <w:rsid w:val="007C738A"/>
    <w:rsid w:val="007D06D2"/>
    <w:rsid w:val="007D4DE8"/>
    <w:rsid w:val="007F0444"/>
    <w:rsid w:val="007F6F87"/>
    <w:rsid w:val="00811576"/>
    <w:rsid w:val="008175A7"/>
    <w:rsid w:val="00822A64"/>
    <w:rsid w:val="008344BE"/>
    <w:rsid w:val="00835A94"/>
    <w:rsid w:val="00851D7D"/>
    <w:rsid w:val="00857105"/>
    <w:rsid w:val="00871768"/>
    <w:rsid w:val="00872403"/>
    <w:rsid w:val="00873BC8"/>
    <w:rsid w:val="00884708"/>
    <w:rsid w:val="00884A66"/>
    <w:rsid w:val="00885A41"/>
    <w:rsid w:val="0088666B"/>
    <w:rsid w:val="008905DC"/>
    <w:rsid w:val="00895C19"/>
    <w:rsid w:val="008A73AD"/>
    <w:rsid w:val="008B02FD"/>
    <w:rsid w:val="008B0D4D"/>
    <w:rsid w:val="008B2CC1"/>
    <w:rsid w:val="008B3E88"/>
    <w:rsid w:val="008B3F1B"/>
    <w:rsid w:val="008C41D6"/>
    <w:rsid w:val="008C6692"/>
    <w:rsid w:val="008D658E"/>
    <w:rsid w:val="008E0C44"/>
    <w:rsid w:val="008E5E06"/>
    <w:rsid w:val="008E75EB"/>
    <w:rsid w:val="008E792E"/>
    <w:rsid w:val="008F13E3"/>
    <w:rsid w:val="009006C7"/>
    <w:rsid w:val="00904344"/>
    <w:rsid w:val="00916ACF"/>
    <w:rsid w:val="009236F4"/>
    <w:rsid w:val="00924726"/>
    <w:rsid w:val="00925AC3"/>
    <w:rsid w:val="0092698D"/>
    <w:rsid w:val="00927F70"/>
    <w:rsid w:val="00933E7B"/>
    <w:rsid w:val="00934D6D"/>
    <w:rsid w:val="00936287"/>
    <w:rsid w:val="00937570"/>
    <w:rsid w:val="00941DFA"/>
    <w:rsid w:val="009442AE"/>
    <w:rsid w:val="009575E8"/>
    <w:rsid w:val="00965791"/>
    <w:rsid w:val="00966033"/>
    <w:rsid w:val="00966BC3"/>
    <w:rsid w:val="00975EAD"/>
    <w:rsid w:val="00977D9D"/>
    <w:rsid w:val="009A477A"/>
    <w:rsid w:val="009B1829"/>
    <w:rsid w:val="009B1D6D"/>
    <w:rsid w:val="009C0943"/>
    <w:rsid w:val="009C2379"/>
    <w:rsid w:val="009D08A7"/>
    <w:rsid w:val="009D156F"/>
    <w:rsid w:val="009D3354"/>
    <w:rsid w:val="009D4C24"/>
    <w:rsid w:val="009D6963"/>
    <w:rsid w:val="009E3BFE"/>
    <w:rsid w:val="009E71A4"/>
    <w:rsid w:val="009F0127"/>
    <w:rsid w:val="009F0E44"/>
    <w:rsid w:val="009F5241"/>
    <w:rsid w:val="009F6B02"/>
    <w:rsid w:val="00A05BA1"/>
    <w:rsid w:val="00A10EE8"/>
    <w:rsid w:val="00A15B1B"/>
    <w:rsid w:val="00A22B71"/>
    <w:rsid w:val="00A23A7B"/>
    <w:rsid w:val="00A2744E"/>
    <w:rsid w:val="00A30C73"/>
    <w:rsid w:val="00A334EA"/>
    <w:rsid w:val="00A41BB7"/>
    <w:rsid w:val="00A50817"/>
    <w:rsid w:val="00A61060"/>
    <w:rsid w:val="00A751EA"/>
    <w:rsid w:val="00A75FCC"/>
    <w:rsid w:val="00A77223"/>
    <w:rsid w:val="00A81512"/>
    <w:rsid w:val="00A82C41"/>
    <w:rsid w:val="00A87BE8"/>
    <w:rsid w:val="00A91E27"/>
    <w:rsid w:val="00A94C01"/>
    <w:rsid w:val="00A95AD4"/>
    <w:rsid w:val="00AA052B"/>
    <w:rsid w:val="00AB06E6"/>
    <w:rsid w:val="00AB3263"/>
    <w:rsid w:val="00AC3C19"/>
    <w:rsid w:val="00AD179F"/>
    <w:rsid w:val="00AD56E9"/>
    <w:rsid w:val="00AD64D4"/>
    <w:rsid w:val="00AD6637"/>
    <w:rsid w:val="00AE068D"/>
    <w:rsid w:val="00AE5042"/>
    <w:rsid w:val="00AF2FC3"/>
    <w:rsid w:val="00AF7A0C"/>
    <w:rsid w:val="00B0176D"/>
    <w:rsid w:val="00B0712D"/>
    <w:rsid w:val="00B07A50"/>
    <w:rsid w:val="00B12B9C"/>
    <w:rsid w:val="00B12DD7"/>
    <w:rsid w:val="00B15A64"/>
    <w:rsid w:val="00B31830"/>
    <w:rsid w:val="00B31D15"/>
    <w:rsid w:val="00B520BC"/>
    <w:rsid w:val="00B52AAD"/>
    <w:rsid w:val="00B52EE0"/>
    <w:rsid w:val="00B5529B"/>
    <w:rsid w:val="00B57490"/>
    <w:rsid w:val="00B67B87"/>
    <w:rsid w:val="00B67C71"/>
    <w:rsid w:val="00B81E95"/>
    <w:rsid w:val="00B8562D"/>
    <w:rsid w:val="00B8753E"/>
    <w:rsid w:val="00B90E14"/>
    <w:rsid w:val="00B94344"/>
    <w:rsid w:val="00B97235"/>
    <w:rsid w:val="00BA0681"/>
    <w:rsid w:val="00BA2DDD"/>
    <w:rsid w:val="00BA70B0"/>
    <w:rsid w:val="00BC0B53"/>
    <w:rsid w:val="00BC0CEF"/>
    <w:rsid w:val="00BC22ED"/>
    <w:rsid w:val="00BC3C21"/>
    <w:rsid w:val="00BD139D"/>
    <w:rsid w:val="00BD5394"/>
    <w:rsid w:val="00BD6EBD"/>
    <w:rsid w:val="00BD70F4"/>
    <w:rsid w:val="00BE43CF"/>
    <w:rsid w:val="00BE47E3"/>
    <w:rsid w:val="00BF1523"/>
    <w:rsid w:val="00BF36A7"/>
    <w:rsid w:val="00C01946"/>
    <w:rsid w:val="00C0458F"/>
    <w:rsid w:val="00C10A70"/>
    <w:rsid w:val="00C16D20"/>
    <w:rsid w:val="00C17FC7"/>
    <w:rsid w:val="00C24B0A"/>
    <w:rsid w:val="00C269E0"/>
    <w:rsid w:val="00C316A8"/>
    <w:rsid w:val="00C37BC0"/>
    <w:rsid w:val="00C463BB"/>
    <w:rsid w:val="00C62C72"/>
    <w:rsid w:val="00C657C1"/>
    <w:rsid w:val="00C70F1E"/>
    <w:rsid w:val="00C72580"/>
    <w:rsid w:val="00C75FA4"/>
    <w:rsid w:val="00C76509"/>
    <w:rsid w:val="00C76769"/>
    <w:rsid w:val="00C776AB"/>
    <w:rsid w:val="00C80372"/>
    <w:rsid w:val="00C80689"/>
    <w:rsid w:val="00C8596A"/>
    <w:rsid w:val="00C87A15"/>
    <w:rsid w:val="00CA2E9D"/>
    <w:rsid w:val="00CA46DC"/>
    <w:rsid w:val="00CB4B37"/>
    <w:rsid w:val="00CB5FB3"/>
    <w:rsid w:val="00CC3C35"/>
    <w:rsid w:val="00CC7A73"/>
    <w:rsid w:val="00CD632E"/>
    <w:rsid w:val="00CE1553"/>
    <w:rsid w:val="00CE3362"/>
    <w:rsid w:val="00CE3971"/>
    <w:rsid w:val="00CE670F"/>
    <w:rsid w:val="00CF4AD4"/>
    <w:rsid w:val="00CF5CF3"/>
    <w:rsid w:val="00CF603D"/>
    <w:rsid w:val="00CF72B7"/>
    <w:rsid w:val="00D13A24"/>
    <w:rsid w:val="00D14644"/>
    <w:rsid w:val="00D16025"/>
    <w:rsid w:val="00D173C6"/>
    <w:rsid w:val="00D2062D"/>
    <w:rsid w:val="00D2094C"/>
    <w:rsid w:val="00D2549B"/>
    <w:rsid w:val="00D2774C"/>
    <w:rsid w:val="00D31C44"/>
    <w:rsid w:val="00D335FD"/>
    <w:rsid w:val="00D358AD"/>
    <w:rsid w:val="00D36A1C"/>
    <w:rsid w:val="00D37829"/>
    <w:rsid w:val="00D7269B"/>
    <w:rsid w:val="00D7589C"/>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E02487"/>
    <w:rsid w:val="00E04C78"/>
    <w:rsid w:val="00E10CBE"/>
    <w:rsid w:val="00E121DE"/>
    <w:rsid w:val="00E23102"/>
    <w:rsid w:val="00E41ABC"/>
    <w:rsid w:val="00E41E6E"/>
    <w:rsid w:val="00E43780"/>
    <w:rsid w:val="00E47E4A"/>
    <w:rsid w:val="00E54F3A"/>
    <w:rsid w:val="00E5567B"/>
    <w:rsid w:val="00E6007E"/>
    <w:rsid w:val="00E65039"/>
    <w:rsid w:val="00E760E8"/>
    <w:rsid w:val="00E852BC"/>
    <w:rsid w:val="00E857B4"/>
    <w:rsid w:val="00E8640D"/>
    <w:rsid w:val="00E92FDF"/>
    <w:rsid w:val="00E93A3D"/>
    <w:rsid w:val="00EB3946"/>
    <w:rsid w:val="00EC28BD"/>
    <w:rsid w:val="00ED1F0D"/>
    <w:rsid w:val="00EF1D01"/>
    <w:rsid w:val="00F044F8"/>
    <w:rsid w:val="00F04E31"/>
    <w:rsid w:val="00F17635"/>
    <w:rsid w:val="00F22689"/>
    <w:rsid w:val="00F23653"/>
    <w:rsid w:val="00F301D9"/>
    <w:rsid w:val="00F30F99"/>
    <w:rsid w:val="00F3218D"/>
    <w:rsid w:val="00F34233"/>
    <w:rsid w:val="00F47685"/>
    <w:rsid w:val="00F50359"/>
    <w:rsid w:val="00F76129"/>
    <w:rsid w:val="00F77D89"/>
    <w:rsid w:val="00F838EC"/>
    <w:rsid w:val="00F92E3A"/>
    <w:rsid w:val="00F94C75"/>
    <w:rsid w:val="00F94EDF"/>
    <w:rsid w:val="00FA2D71"/>
    <w:rsid w:val="00FA3D5F"/>
    <w:rsid w:val="00FA6228"/>
    <w:rsid w:val="00FB0108"/>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uiPriority w:val="99"/>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uiPriority w:val="99"/>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5"/>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6"/>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6"/>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7"/>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9"/>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9"/>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ozdovI@surgutgts.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mailto:DrozdovI@surgutgts.ru"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zakupki.gov.ru" TargetMode="External"/><Relationship Id="rId25" Type="http://schemas.openxmlformats.org/officeDocument/2006/relationships/hyperlink" Target="http://www.roseltorg.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Turusinovv@surgutgts.ru" TargetMode="External"/><Relationship Id="rId29" Type="http://schemas.openxmlformats.org/officeDocument/2006/relationships/hyperlink" Target="http://zakupki.rostelecom.ru/info_docs/doc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roseltorg.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24B29A8EAAD94BFCD836C2C638A95B16C1DFEC47A53360A0F8B27559E6x45AK"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31" Type="http://schemas.openxmlformats.org/officeDocument/2006/relationships/hyperlink" Target="http://zakupki.rostelecom.ru/doc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hyperlink" Target="consultantplus://offline/ref=24B29A8EAAD94BFCD836C2C638A95B16C1DFEC47A23160A0F8B27559E6x45AK" TargetMode="External"/><Relationship Id="rId30"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615C-8C0B-4140-80C9-8FE71C05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70</Pages>
  <Words>22580</Words>
  <Characters>128709</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67</cp:revision>
  <cp:lastPrinted>2019-04-19T11:40:00Z</cp:lastPrinted>
  <dcterms:created xsi:type="dcterms:W3CDTF">2019-02-20T10:57:00Z</dcterms:created>
  <dcterms:modified xsi:type="dcterms:W3CDTF">2019-04-19T11:40:00Z</dcterms:modified>
</cp:coreProperties>
</file>