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6046D"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472313" cy="9163050"/>
            <wp:effectExtent l="0" t="0" r="0" b="0"/>
            <wp:docPr id="1" name="Рисунок 1" descr="\\nas-oz\oz\2020г -223-ФЗ\6. Неразмещено\Поставка\Поставка установки умягчени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установки умягчения\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5720" cy="9167873"/>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787268">
              <w:rPr>
                <w:noProof/>
                <w:webHidden/>
              </w:rPr>
              <w:t>3</w:t>
            </w:r>
            <w:r w:rsidR="00C870C4">
              <w:rPr>
                <w:noProof/>
                <w:webHidden/>
              </w:rPr>
              <w:fldChar w:fldCharType="end"/>
            </w:r>
          </w:hyperlink>
        </w:p>
        <w:p w:rsidR="00C870C4" w:rsidRDefault="00921AEE">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787268">
              <w:rPr>
                <w:noProof/>
                <w:webHidden/>
              </w:rPr>
              <w:t>3</w:t>
            </w:r>
            <w:r w:rsidR="00C870C4">
              <w:rPr>
                <w:noProof/>
                <w:webHidden/>
              </w:rPr>
              <w:fldChar w:fldCharType="end"/>
            </w:r>
          </w:hyperlink>
        </w:p>
        <w:p w:rsidR="00C870C4" w:rsidRDefault="00921AEE">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787268">
              <w:rPr>
                <w:noProof/>
                <w:webHidden/>
              </w:rPr>
              <w:t>4</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787268">
              <w:rPr>
                <w:noProof/>
                <w:webHidden/>
              </w:rPr>
              <w:t>4</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787268">
              <w:rPr>
                <w:noProof/>
                <w:webHidden/>
              </w:rPr>
              <w:t>14</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787268">
              <w:rPr>
                <w:noProof/>
                <w:webHidden/>
              </w:rPr>
              <w:t>23</w:t>
            </w:r>
            <w:r w:rsidR="00C870C4">
              <w:rPr>
                <w:noProof/>
                <w:webHidden/>
              </w:rPr>
              <w:fldChar w:fldCharType="end"/>
            </w:r>
          </w:hyperlink>
        </w:p>
        <w:p w:rsidR="00C870C4" w:rsidRDefault="00921AEE">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787268">
              <w:rPr>
                <w:noProof/>
                <w:webHidden/>
              </w:rPr>
              <w:t>26</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787268">
              <w:rPr>
                <w:noProof/>
                <w:webHidden/>
              </w:rPr>
              <w:t>26</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787268">
              <w:rPr>
                <w:noProof/>
                <w:webHidden/>
              </w:rPr>
              <w:t>29</w:t>
            </w:r>
            <w:r w:rsidR="00C870C4">
              <w:rPr>
                <w:noProof/>
                <w:webHidden/>
              </w:rPr>
              <w:fldChar w:fldCharType="end"/>
            </w:r>
          </w:hyperlink>
        </w:p>
        <w:p w:rsidR="00C870C4" w:rsidRDefault="00921AEE">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787268">
              <w:rPr>
                <w:noProof/>
                <w:webHidden/>
              </w:rPr>
              <w:t>29</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787268">
              <w:rPr>
                <w:noProof/>
                <w:webHidden/>
              </w:rPr>
              <w:t>31</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787268">
              <w:rPr>
                <w:noProof/>
                <w:webHidden/>
              </w:rPr>
              <w:t>32</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787268">
              <w:rPr>
                <w:noProof/>
                <w:webHidden/>
              </w:rPr>
              <w:t>33</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787268">
              <w:rPr>
                <w:noProof/>
                <w:webHidden/>
              </w:rPr>
              <w:t>34</w:t>
            </w:r>
            <w:r w:rsidR="00C870C4">
              <w:rPr>
                <w:noProof/>
                <w:webHidden/>
              </w:rPr>
              <w:fldChar w:fldCharType="end"/>
            </w:r>
          </w:hyperlink>
        </w:p>
        <w:p w:rsidR="00C870C4" w:rsidRDefault="00921AEE">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787268">
              <w:rPr>
                <w:noProof/>
                <w:webHidden/>
              </w:rPr>
              <w:t>38</w:t>
            </w:r>
            <w:r w:rsidR="00C870C4">
              <w:rPr>
                <w:noProof/>
                <w:webHidden/>
              </w:rPr>
              <w:fldChar w:fldCharType="end"/>
            </w:r>
          </w:hyperlink>
        </w:p>
        <w:p w:rsidR="00C870C4" w:rsidRDefault="00921AEE">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787268">
              <w:rPr>
                <w:noProof/>
                <w:webHidden/>
              </w:rPr>
              <w:t>40</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27035008"/>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27035009"/>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27035010"/>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27035011"/>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131DB" w:rsidRPr="00811617" w:rsidRDefault="00A131DB" w:rsidP="00A131DB">
            <w:pPr>
              <w:pStyle w:val="Default"/>
              <w:ind w:firstLine="567"/>
              <w:jc w:val="both"/>
              <w:rPr>
                <w:bCs/>
              </w:rPr>
            </w:pPr>
            <w:r>
              <w:rPr>
                <w:lang w:eastAsia="ru-RU"/>
              </w:rPr>
              <w:t>Васильев Михаил Иванович</w:t>
            </w:r>
          </w:p>
          <w:p w:rsidR="00A131DB" w:rsidRPr="00811617" w:rsidRDefault="00A131DB" w:rsidP="00A131DB">
            <w:pPr>
              <w:pStyle w:val="Default"/>
              <w:ind w:firstLine="567"/>
              <w:jc w:val="both"/>
              <w:rPr>
                <w:bCs/>
              </w:rPr>
            </w:pPr>
            <w:r w:rsidRPr="00811617">
              <w:rPr>
                <w:bCs/>
              </w:rPr>
              <w:t>тел. + 7 (3462) 24-17-23</w:t>
            </w:r>
          </w:p>
          <w:p w:rsidR="00A131DB" w:rsidRDefault="00A131DB" w:rsidP="00A131DB">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21AEE"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924FA">
            <w:pPr>
              <w:ind w:firstLine="567"/>
              <w:jc w:val="both"/>
              <w:rPr>
                <w:b/>
              </w:rPr>
            </w:pPr>
            <w:r w:rsidRPr="00182067">
              <w:rPr>
                <w:b/>
              </w:rPr>
              <w:t>«</w:t>
            </w:r>
            <w:r w:rsidR="000924FA">
              <w:rPr>
                <w:b/>
              </w:rPr>
              <w:t>31</w:t>
            </w:r>
            <w:r w:rsidRPr="00182067">
              <w:rPr>
                <w:b/>
              </w:rPr>
              <w:t>»</w:t>
            </w:r>
            <w:r w:rsidR="00441073">
              <w:rPr>
                <w:b/>
              </w:rPr>
              <w:t xml:space="preserve"> </w:t>
            </w:r>
            <w:r w:rsidR="00A131DB">
              <w:rPr>
                <w:b/>
              </w:rPr>
              <w:t>января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924FA">
              <w:rPr>
                <w:b/>
              </w:rPr>
              <w:t>31</w:t>
            </w:r>
            <w:r w:rsidR="00287080" w:rsidRPr="00182067">
              <w:rPr>
                <w:b/>
              </w:rPr>
              <w:t>»</w:t>
            </w:r>
            <w:r w:rsidR="00287080">
              <w:rPr>
                <w:b/>
              </w:rPr>
              <w:t xml:space="preserve"> </w:t>
            </w:r>
            <w:r w:rsidR="00A131DB" w:rsidRPr="00A131DB">
              <w:rPr>
                <w:b/>
              </w:rPr>
              <w:t xml:space="preserve">января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0924FA">
              <w:rPr>
                <w:b/>
              </w:rPr>
              <w:t>07</w:t>
            </w:r>
            <w:r w:rsidRPr="00182067">
              <w:rPr>
                <w:b/>
              </w:rPr>
              <w:t>»</w:t>
            </w:r>
            <w:r w:rsidR="001F79B8">
              <w:rPr>
                <w:b/>
              </w:rPr>
              <w:t xml:space="preserve"> </w:t>
            </w:r>
            <w:r w:rsidR="000924FA">
              <w:rPr>
                <w:b/>
              </w:rPr>
              <w:t>февраля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924FA">
              <w:rPr>
                <w:b/>
              </w:rPr>
              <w:t>10</w:t>
            </w:r>
            <w:r w:rsidRPr="00182067">
              <w:rPr>
                <w:b/>
              </w:rPr>
              <w:t>»</w:t>
            </w:r>
            <w:r w:rsidR="001F79B8">
              <w:rPr>
                <w:b/>
              </w:rPr>
              <w:t xml:space="preserve"> </w:t>
            </w:r>
            <w:r w:rsidR="000924FA">
              <w:rPr>
                <w:b/>
              </w:rPr>
              <w:t>февраля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787268">
              <w:rPr>
                <w:b/>
              </w:rPr>
              <w:t>26</w:t>
            </w:r>
            <w:r w:rsidR="00D76D12" w:rsidRPr="00182067">
              <w:rPr>
                <w:b/>
              </w:rPr>
              <w:t>»</w:t>
            </w:r>
            <w:r w:rsidR="001F79B8">
              <w:rPr>
                <w:b/>
              </w:rPr>
              <w:t xml:space="preserve"> </w:t>
            </w:r>
            <w:r w:rsidR="00A131DB">
              <w:rPr>
                <w:b/>
              </w:rPr>
              <w:t>февраля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787268">
              <w:rPr>
                <w:b/>
              </w:rPr>
              <w:t>28</w:t>
            </w:r>
            <w:r w:rsidR="00D76D12" w:rsidRPr="00182067">
              <w:rPr>
                <w:b/>
              </w:rPr>
              <w:t>»</w:t>
            </w:r>
            <w:r w:rsidR="00D76D12">
              <w:rPr>
                <w:b/>
              </w:rPr>
              <w:t xml:space="preserve"> </w:t>
            </w:r>
            <w:r w:rsidR="00A131DB">
              <w:rPr>
                <w:b/>
              </w:rPr>
              <w:t>февраля</w:t>
            </w:r>
            <w:r w:rsidR="00EC4A35" w:rsidRPr="005E761C">
              <w:rPr>
                <w:b/>
              </w:rPr>
              <w:t xml:space="preserve"> </w:t>
            </w:r>
            <w:r w:rsidRPr="005E761C">
              <w:rPr>
                <w:b/>
              </w:rPr>
              <w:t>20</w:t>
            </w:r>
            <w:r w:rsidR="0060513E">
              <w:rPr>
                <w:b/>
              </w:rPr>
              <w:t>20</w:t>
            </w:r>
            <w:r>
              <w:rPr>
                <w:b/>
              </w:rPr>
              <w:t xml:space="preserve">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4108DC">
              <w:rPr>
                <w:b/>
              </w:rPr>
              <w:t>31</w:t>
            </w:r>
            <w:r w:rsidR="00D76D12" w:rsidRPr="00182067">
              <w:rPr>
                <w:b/>
              </w:rPr>
              <w:t>»</w:t>
            </w:r>
            <w:r w:rsidR="003531DE">
              <w:rPr>
                <w:b/>
              </w:rPr>
              <w:t xml:space="preserve"> </w:t>
            </w:r>
            <w:r w:rsidR="00042C7E" w:rsidRPr="00042C7E">
              <w:rPr>
                <w:b/>
              </w:rPr>
              <w:t>января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4108DC">
              <w:rPr>
                <w:b/>
              </w:rPr>
              <w:t>05</w:t>
            </w:r>
            <w:r w:rsidR="00287080" w:rsidRPr="00182067">
              <w:rPr>
                <w:b/>
              </w:rPr>
              <w:t>»</w:t>
            </w:r>
            <w:r w:rsidR="002251D8">
              <w:rPr>
                <w:b/>
              </w:rPr>
              <w:t xml:space="preserve"> </w:t>
            </w:r>
            <w:r w:rsidR="004108DC">
              <w:rPr>
                <w:b/>
              </w:rPr>
              <w:t>февраля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EC4A35" w:rsidRPr="00A131DB">
              <w:rPr>
                <w:b/>
                <w:bCs/>
              </w:rPr>
              <w:t>Поставка</w:t>
            </w:r>
            <w:r w:rsidR="00E3788C" w:rsidRPr="00A131DB">
              <w:rPr>
                <w:b/>
                <w:bCs/>
              </w:rPr>
              <w:t xml:space="preserve"> </w:t>
            </w:r>
            <w:r w:rsidR="008D6054" w:rsidRPr="008D6054">
              <w:rPr>
                <w:b/>
                <w:bCs/>
              </w:rPr>
              <w:t>автоматических установок умягчения воды непрерывного действия</w:t>
            </w:r>
            <w:r w:rsidR="008D6054">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8D6054" w:rsidP="00357ED7">
            <w:pPr>
              <w:widowControl w:val="0"/>
              <w:autoSpaceDE w:val="0"/>
              <w:autoSpaceDN w:val="0"/>
              <w:adjustRightInd w:val="0"/>
              <w:ind w:firstLine="567"/>
              <w:jc w:val="both"/>
              <w:rPr>
                <w:b/>
                <w:snapToGrid w:val="0"/>
              </w:rPr>
            </w:pPr>
            <w:r>
              <w:rPr>
                <w:b/>
                <w:bCs/>
                <w:sz w:val="23"/>
                <w:szCs w:val="23"/>
                <w:lang w:eastAsia="en-US"/>
              </w:rPr>
              <w:t>422 723</w:t>
            </w:r>
            <w:r w:rsidR="005A71D1" w:rsidRPr="005A71D1">
              <w:rPr>
                <w:b/>
                <w:color w:val="000000"/>
              </w:rPr>
              <w:t xml:space="preserve"> </w:t>
            </w:r>
            <w:r w:rsidR="00E96770" w:rsidRPr="003C0255">
              <w:rPr>
                <w:b/>
                <w:snapToGrid w:val="0"/>
                <w:color w:val="000000"/>
              </w:rPr>
              <w:t>(</w:t>
            </w:r>
            <w:r>
              <w:rPr>
                <w:b/>
                <w:snapToGrid w:val="0"/>
                <w:color w:val="000000"/>
              </w:rPr>
              <w:t>Четыреста двадцать две тысячи семьсот двадцать три</w:t>
            </w:r>
            <w:r w:rsidR="00121826">
              <w:rPr>
                <w:b/>
                <w:snapToGrid w:val="0"/>
                <w:color w:val="000000"/>
              </w:rPr>
              <w:t>)</w:t>
            </w:r>
            <w:r w:rsidR="002557B2">
              <w:rPr>
                <w:b/>
                <w:snapToGrid w:val="0"/>
              </w:rPr>
              <w:t xml:space="preserve"> </w:t>
            </w:r>
            <w:r w:rsidR="00EC4A35">
              <w:rPr>
                <w:b/>
                <w:snapToGrid w:val="0"/>
                <w:color w:val="000000"/>
              </w:rPr>
              <w:t>рубл</w:t>
            </w:r>
            <w:r>
              <w:rPr>
                <w:b/>
                <w:snapToGrid w:val="0"/>
                <w:color w:val="000000"/>
              </w:rPr>
              <w:t>я</w:t>
            </w:r>
            <w:r w:rsidR="0079653E">
              <w:rPr>
                <w:b/>
                <w:snapToGrid w:val="0"/>
                <w:color w:val="000000"/>
              </w:rPr>
              <w:t xml:space="preserve"> 00 </w:t>
            </w:r>
            <w:r w:rsidR="00EC4A35">
              <w:rPr>
                <w:b/>
                <w:snapToGrid w:val="0"/>
                <w:color w:val="000000"/>
              </w:rPr>
              <w:t>копе</w:t>
            </w:r>
            <w:r w:rsidR="0079653E">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7646ED" w:rsidP="005C4922">
            <w:pPr>
              <w:widowControl w:val="0"/>
              <w:autoSpaceDE w:val="0"/>
              <w:autoSpaceDN w:val="0"/>
              <w:adjustRightInd w:val="0"/>
              <w:ind w:firstLine="567"/>
              <w:jc w:val="both"/>
            </w:pPr>
            <w:proofErr w:type="gramStart"/>
            <w:r w:rsidRPr="007646E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646ED">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787268">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 xml:space="preserve">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w:t>
            </w:r>
            <w:proofErr w:type="gramEnd"/>
            <w:r w:rsidRPr="00E0212F">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xml:space="preserve">, перечисленные в </w:t>
            </w:r>
            <w:r w:rsidRPr="0015184E">
              <w:lastRenderedPageBreak/>
              <w:t>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7D06D2" w:rsidRDefault="00147E7E" w:rsidP="00147E7E">
            <w:pPr>
              <w:jc w:val="both"/>
              <w:rPr>
                <w:b/>
              </w:rPr>
            </w:pPr>
            <w:r w:rsidRPr="007D06D2">
              <w:rPr>
                <w:b/>
              </w:rPr>
              <w:t>Конкретные значения</w:t>
            </w:r>
            <w:r>
              <w:rPr>
                <w:b/>
              </w:rPr>
              <w:t xml:space="preserve"> (показатели)</w:t>
            </w:r>
            <w:r w:rsidRPr="007D06D2">
              <w:rPr>
                <w:b/>
              </w:rPr>
              <w:t>:</w:t>
            </w:r>
          </w:p>
          <w:p w:rsidR="00147E7E" w:rsidRPr="00BC22ED" w:rsidRDefault="00147E7E" w:rsidP="00147E7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147E7E" w:rsidRDefault="00147E7E" w:rsidP="00147E7E">
            <w:pPr>
              <w:jc w:val="both"/>
            </w:pPr>
            <w:r w:rsidRPr="00BC22ED">
              <w:t xml:space="preserve">- слов «не менее», «не ниже» – </w:t>
            </w:r>
            <w:r>
              <w:t>У</w:t>
            </w:r>
            <w:r w:rsidRPr="00BC22ED">
              <w:t>частником предоставляется значение ра</w:t>
            </w:r>
            <w:r w:rsidR="0071105F">
              <w:t>вное или превышающее указанное</w:t>
            </w:r>
            <w:r w:rsidR="00854651">
              <w:t>;</w:t>
            </w:r>
          </w:p>
          <w:p w:rsidR="00854651" w:rsidRPr="00BC22ED" w:rsidRDefault="00854651" w:rsidP="00854651">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w:t>
            </w:r>
            <w:r>
              <w:t>ачений верхней и нижней границы.</w:t>
            </w:r>
          </w:p>
          <w:p w:rsidR="00147E7E" w:rsidRPr="00BC22ED" w:rsidRDefault="00147E7E" w:rsidP="00147E7E">
            <w:pPr>
              <w:jc w:val="both"/>
            </w:pPr>
            <w:r w:rsidRPr="00BC22ED">
              <w:t>Общие сведения:</w:t>
            </w:r>
          </w:p>
          <w:p w:rsidR="00147E7E" w:rsidRPr="00BC22ED"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BC22ED" w:rsidRDefault="00147E7E" w:rsidP="00147E7E">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xml:space="preserve">» за исключением случаев, когда рядом с установленным показателем заказчиком указано «значение </w:t>
            </w:r>
            <w:r w:rsidRPr="00BC22ED">
              <w:lastRenderedPageBreak/>
              <w:t>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147E7E" w:rsidRPr="00BC22ED" w:rsidRDefault="00147E7E" w:rsidP="00147E7E">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147E7E">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t>К</w:t>
            </w:r>
            <w:r w:rsidRPr="00BC22ED">
              <w:t xml:space="preserve">омиссией по </w:t>
            </w:r>
            <w:r>
              <w:t>закупкам</w:t>
            </w:r>
            <w:r w:rsidRPr="00BC22ED">
              <w:t xml:space="preserve"> решения </w:t>
            </w:r>
            <w:r>
              <w:t>об отказе Участнику в доступе к рассмотрению</w:t>
            </w:r>
            <w:proofErr w:type="gramEnd"/>
            <w:r>
              <w:t xml:space="preserve"> и оценке заявок.</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 xml:space="preserve">Документы, оригиналы которых выданы </w:t>
            </w:r>
            <w:r w:rsidRPr="0015184E">
              <w:lastRenderedPageBreak/>
              <w:t>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w:t>
            </w:r>
            <w:r w:rsidRPr="00727538">
              <w:lastRenderedPageBreak/>
              <w:t>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5A52FD">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27035014"/>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27035015"/>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27035016"/>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27035017"/>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27035018"/>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27035019"/>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27035020"/>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27035021"/>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6" w:name="_Toc27035022"/>
      <w:r w:rsidRPr="002870A4">
        <w:rPr>
          <w:rFonts w:ascii="Times New Roman" w:hAnsi="Times New Roman" w:cs="Times New Roman"/>
          <w:color w:val="auto"/>
        </w:rPr>
        <w:t>РАЗДЕЛ IV. ТЕХНИЧЕСКОЕ ЗАДАНИЕ</w:t>
      </w:r>
      <w:bookmarkEnd w:id="86"/>
    </w:p>
    <w:p w:rsidR="00E0216B" w:rsidRPr="00E0216B" w:rsidRDefault="00E0216B" w:rsidP="00854651">
      <w:pPr>
        <w:ind w:right="-1"/>
      </w:pPr>
    </w:p>
    <w:p w:rsidR="00854651" w:rsidRDefault="00E0216B" w:rsidP="00854651">
      <w:pPr>
        <w:pStyle w:val="32"/>
        <w:ind w:right="-1"/>
        <w:jc w:val="both"/>
        <w:rPr>
          <w:b/>
          <w:color w:val="000000"/>
          <w:sz w:val="24"/>
          <w:szCs w:val="24"/>
        </w:rPr>
      </w:pPr>
      <w:r w:rsidRPr="00293FEF">
        <w:rPr>
          <w:b/>
          <w:color w:val="000000"/>
          <w:sz w:val="24"/>
          <w:szCs w:val="24"/>
        </w:rPr>
        <w:t>Предмет запроса котировок в электронной форме:</w:t>
      </w:r>
      <w:r w:rsidRPr="00293FEF">
        <w:rPr>
          <w:color w:val="000000"/>
          <w:sz w:val="24"/>
          <w:szCs w:val="24"/>
        </w:rPr>
        <w:t xml:space="preserve"> </w:t>
      </w:r>
      <w:r w:rsidR="00854651">
        <w:rPr>
          <w:color w:val="000000"/>
          <w:sz w:val="24"/>
          <w:szCs w:val="24"/>
        </w:rPr>
        <w:t>п</w:t>
      </w:r>
      <w:r w:rsidR="00854651" w:rsidRPr="002E3454">
        <w:rPr>
          <w:color w:val="000000"/>
          <w:sz w:val="24"/>
          <w:szCs w:val="24"/>
        </w:rPr>
        <w:t xml:space="preserve">оставка </w:t>
      </w:r>
      <w:r w:rsidR="00854651">
        <w:rPr>
          <w:color w:val="000000"/>
          <w:sz w:val="24"/>
          <w:szCs w:val="24"/>
        </w:rPr>
        <w:t xml:space="preserve">автоматических </w:t>
      </w:r>
      <w:r w:rsidR="00854651" w:rsidRPr="002E3454">
        <w:rPr>
          <w:color w:val="000000"/>
          <w:sz w:val="24"/>
          <w:szCs w:val="24"/>
        </w:rPr>
        <w:t>установок умягчения воды непрерывного действия</w:t>
      </w:r>
      <w:r w:rsidR="00854651">
        <w:rPr>
          <w:color w:val="000000"/>
          <w:sz w:val="24"/>
          <w:szCs w:val="24"/>
        </w:rPr>
        <w:t>.</w:t>
      </w:r>
    </w:p>
    <w:p w:rsidR="00854651" w:rsidRPr="00901E5F" w:rsidRDefault="00854651" w:rsidP="00854651">
      <w:pPr>
        <w:pStyle w:val="32"/>
        <w:ind w:right="-1"/>
        <w:jc w:val="both"/>
        <w:rPr>
          <w:color w:val="000000"/>
          <w:sz w:val="24"/>
          <w:szCs w:val="24"/>
        </w:rPr>
      </w:pPr>
      <w:r w:rsidRPr="004C237A">
        <w:rPr>
          <w:b/>
          <w:color w:val="000000"/>
          <w:sz w:val="24"/>
          <w:szCs w:val="24"/>
        </w:rPr>
        <w:t>Срок и условия поставки</w:t>
      </w:r>
      <w:r w:rsidRPr="00901E5F">
        <w:rPr>
          <w:b/>
          <w:color w:val="000000"/>
          <w:sz w:val="24"/>
          <w:szCs w:val="24"/>
        </w:rPr>
        <w:t>:</w:t>
      </w:r>
      <w:r w:rsidRPr="00901E5F">
        <w:rPr>
          <w:color w:val="000000"/>
          <w:sz w:val="24"/>
          <w:szCs w:val="24"/>
        </w:rPr>
        <w:t xml:space="preserve"> </w:t>
      </w:r>
      <w:r w:rsidRPr="00B65B45">
        <w:rPr>
          <w:color w:val="000000"/>
          <w:sz w:val="24"/>
          <w:szCs w:val="24"/>
        </w:rPr>
        <w:t xml:space="preserve">в течение </w:t>
      </w:r>
      <w:r>
        <w:rPr>
          <w:color w:val="000000"/>
          <w:sz w:val="24"/>
          <w:szCs w:val="24"/>
        </w:rPr>
        <w:t>60</w:t>
      </w:r>
      <w:r w:rsidRPr="00B65B45">
        <w:rPr>
          <w:color w:val="000000"/>
          <w:sz w:val="24"/>
          <w:szCs w:val="24"/>
        </w:rPr>
        <w:t xml:space="preserve"> </w:t>
      </w:r>
      <w:r>
        <w:rPr>
          <w:color w:val="000000"/>
          <w:sz w:val="24"/>
          <w:szCs w:val="24"/>
        </w:rPr>
        <w:t xml:space="preserve">календарных </w:t>
      </w:r>
      <w:r w:rsidRPr="00B65B45">
        <w:rPr>
          <w:color w:val="000000"/>
          <w:sz w:val="24"/>
          <w:szCs w:val="24"/>
        </w:rPr>
        <w:t xml:space="preserve">дней </w:t>
      </w:r>
      <w:proofErr w:type="gramStart"/>
      <w:r>
        <w:rPr>
          <w:color w:val="000000"/>
          <w:sz w:val="24"/>
          <w:szCs w:val="24"/>
        </w:rPr>
        <w:t>с даты заключения</w:t>
      </w:r>
      <w:proofErr w:type="gramEnd"/>
      <w:r>
        <w:rPr>
          <w:color w:val="000000"/>
          <w:sz w:val="24"/>
          <w:szCs w:val="24"/>
        </w:rPr>
        <w:t xml:space="preserve"> договора</w:t>
      </w:r>
      <w:r w:rsidRPr="00901E5F">
        <w:rPr>
          <w:color w:val="000000"/>
          <w:spacing w:val="1"/>
          <w:sz w:val="24"/>
          <w:szCs w:val="24"/>
        </w:rPr>
        <w:t>.</w:t>
      </w:r>
    </w:p>
    <w:p w:rsidR="00854651" w:rsidRPr="00C52F6D" w:rsidRDefault="00854651" w:rsidP="00854651">
      <w:pPr>
        <w:ind w:right="-1"/>
        <w:jc w:val="both"/>
        <w:rPr>
          <w:color w:val="000000"/>
          <w:spacing w:val="1"/>
        </w:rPr>
      </w:pPr>
      <w:r w:rsidRPr="00C52F6D">
        <w:rPr>
          <w:b/>
          <w:color w:val="000000"/>
        </w:rPr>
        <w:t>Место поставки:</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854651" w:rsidRDefault="00854651" w:rsidP="00854651">
      <w:pPr>
        <w:pStyle w:val="xl24"/>
        <w:spacing w:before="0" w:after="0"/>
        <w:ind w:right="-1"/>
        <w:jc w:val="left"/>
        <w:rPr>
          <w:b/>
          <w:szCs w:val="24"/>
        </w:rPr>
      </w:pPr>
    </w:p>
    <w:p w:rsidR="00854651" w:rsidRDefault="00854651" w:rsidP="00854651">
      <w:pPr>
        <w:pStyle w:val="xl24"/>
        <w:spacing w:before="0" w:after="0"/>
        <w:ind w:right="-1"/>
        <w:rPr>
          <w:b/>
          <w:szCs w:val="24"/>
        </w:rPr>
      </w:pPr>
    </w:p>
    <w:p w:rsidR="00854651" w:rsidRPr="004C237A" w:rsidRDefault="00854651" w:rsidP="00854651">
      <w:pPr>
        <w:pStyle w:val="xl24"/>
        <w:spacing w:before="0" w:after="0"/>
        <w:ind w:right="-1"/>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854651" w:rsidRPr="004C237A" w:rsidRDefault="00854651" w:rsidP="00854651">
      <w:pPr>
        <w:pStyle w:val="xl24"/>
        <w:spacing w:before="0" w:after="0"/>
        <w:ind w:right="-1"/>
        <w:jc w:val="left"/>
        <w:rPr>
          <w:b/>
          <w:szCs w:val="24"/>
        </w:rPr>
      </w:pPr>
    </w:p>
    <w:p w:rsidR="00854651" w:rsidRDefault="00854651" w:rsidP="00854651">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54651" w:rsidRDefault="00854651" w:rsidP="00854651">
      <w:pPr>
        <w:pStyle w:val="xl24"/>
        <w:spacing w:before="0" w:after="0"/>
        <w:jc w:val="both"/>
        <w:rPr>
          <w:color w:val="000000"/>
          <w:szCs w:val="24"/>
        </w:rPr>
      </w:pPr>
    </w:p>
    <w:p w:rsidR="00854651" w:rsidRPr="00B15C63" w:rsidRDefault="00854651" w:rsidP="00854651">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p>
    <w:p w:rsidR="00854651" w:rsidRDefault="00854651" w:rsidP="00854651">
      <w:pPr>
        <w:shd w:val="clear" w:color="auto" w:fill="FFFFFF"/>
        <w:tabs>
          <w:tab w:val="left" w:pos="284"/>
        </w:tabs>
        <w:jc w:val="both"/>
      </w:pPr>
      <w:proofErr w:type="gramStart"/>
      <w:r w:rsidRPr="00D01563">
        <w:t xml:space="preserve">Поставщик гарантирует качество и безопасность поставляемого товара в соответствии с требованиями </w:t>
      </w:r>
      <w:r>
        <w:t>Договор</w:t>
      </w:r>
      <w:r w:rsidRPr="00D01563">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t>.</w:t>
      </w:r>
      <w:proofErr w:type="gramEnd"/>
      <w:r>
        <w:t xml:space="preserve"> </w:t>
      </w:r>
      <w:r w:rsidRPr="00D01563">
        <w:t xml:space="preserve">Поставщик гарантирует Заказчику, что товар, поставляемый в рамках </w:t>
      </w:r>
      <w:r>
        <w:t>Договора</w:t>
      </w:r>
      <w:r w:rsidRPr="00D01563">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854651" w:rsidRDefault="00854651" w:rsidP="00854651">
      <w:pPr>
        <w:shd w:val="clear" w:color="auto" w:fill="FFFFFF"/>
        <w:tabs>
          <w:tab w:val="left" w:pos="284"/>
        </w:tabs>
        <w:jc w:val="both"/>
      </w:pPr>
    </w:p>
    <w:p w:rsidR="00854651" w:rsidRPr="00942397" w:rsidRDefault="00854651" w:rsidP="00854651">
      <w:pPr>
        <w:widowControl w:val="0"/>
        <w:numPr>
          <w:ilvl w:val="0"/>
          <w:numId w:val="15"/>
        </w:numPr>
        <w:shd w:val="clear" w:color="auto" w:fill="FFFFFF"/>
        <w:tabs>
          <w:tab w:val="left" w:pos="284"/>
        </w:tabs>
        <w:ind w:left="0" w:firstLine="0"/>
        <w:jc w:val="both"/>
      </w:pPr>
      <w:r>
        <w:rPr>
          <w:b/>
        </w:rPr>
        <w:t xml:space="preserve"> Требования к функциональным характеристикам (потребительским свойствам) товара:      </w:t>
      </w:r>
    </w:p>
    <w:p w:rsidR="00854651" w:rsidRDefault="00854651" w:rsidP="00854651">
      <w:r>
        <w:rPr>
          <w:color w:val="000000"/>
        </w:rPr>
        <w:t>У</w:t>
      </w:r>
      <w:r w:rsidRPr="002E3454">
        <w:rPr>
          <w:color w:val="000000"/>
        </w:rPr>
        <w:t>становк</w:t>
      </w:r>
      <w:r>
        <w:rPr>
          <w:color w:val="000000"/>
        </w:rPr>
        <w:t>и</w:t>
      </w:r>
      <w:r w:rsidRPr="002E3454">
        <w:rPr>
          <w:color w:val="000000"/>
        </w:rPr>
        <w:t xml:space="preserve"> умягчения воды непрерывного действия и бак</w:t>
      </w:r>
      <w:r>
        <w:rPr>
          <w:color w:val="000000"/>
        </w:rPr>
        <w:t>и</w:t>
      </w:r>
      <w:r w:rsidRPr="002E3454">
        <w:rPr>
          <w:color w:val="000000"/>
        </w:rPr>
        <w:t xml:space="preserve"> из полипропилена</w:t>
      </w:r>
      <w:r>
        <w:rPr>
          <w:color w:val="000000"/>
        </w:rPr>
        <w:t xml:space="preserve"> </w:t>
      </w:r>
      <w:r>
        <w:t>предназначены для снижения жесткости воды предназначенной для подпитки водогрейных котельных установок и систем теплоснабжения.</w:t>
      </w:r>
    </w:p>
    <w:p w:rsidR="00854651" w:rsidRDefault="00854651" w:rsidP="00854651"/>
    <w:p w:rsidR="00854651" w:rsidRDefault="00854651" w:rsidP="00854651">
      <w:pPr>
        <w:pStyle w:val="ab"/>
        <w:numPr>
          <w:ilvl w:val="0"/>
          <w:numId w:val="15"/>
        </w:numPr>
        <w:tabs>
          <w:tab w:val="left" w:pos="284"/>
        </w:tabs>
        <w:ind w:left="0" w:firstLine="0"/>
        <w:contextualSpacing w:val="0"/>
        <w:jc w:val="both"/>
      </w:pPr>
      <w:r>
        <w:rPr>
          <w:b/>
        </w:rPr>
        <w:t xml:space="preserve"> </w:t>
      </w:r>
      <w:r w:rsidRPr="00FD1315">
        <w:rPr>
          <w:b/>
        </w:rPr>
        <w:t>Условия поставки товара:</w:t>
      </w:r>
      <w:r>
        <w:t xml:space="preserve"> </w:t>
      </w:r>
      <w:r w:rsidRPr="00D01563">
        <w:t>Доставить товар своим транспортом и за свой счет, а также представить все принадлежности и документы (</w:t>
      </w:r>
      <w:r>
        <w:t>паспорт и сборочные чертежи со спецификацией</w:t>
      </w:r>
      <w:r w:rsidRPr="00D01563">
        <w:t>), относящиеся к товару (сертифик</w:t>
      </w:r>
      <w:r>
        <w:t xml:space="preserve">аты, декларации о соответствии </w:t>
      </w:r>
      <w:r w:rsidRPr="00D01563">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 xml:space="preserve"> Поставляемый товар должен соответствовать требованиям Технического регламента Таможенного союза «О безопасности оборудования, работающего под избыточным давлением» (</w:t>
      </w:r>
      <w:proofErr w:type="gramStart"/>
      <w:r>
        <w:t>ТР</w:t>
      </w:r>
      <w:proofErr w:type="gramEnd"/>
      <w:r>
        <w:t xml:space="preserve"> ТС 032</w:t>
      </w:r>
      <w:r w:rsidRPr="0075565C">
        <w:t>/</w:t>
      </w:r>
      <w:r>
        <w:t>2013) и иметь соответствующие сертификаты.</w:t>
      </w:r>
    </w:p>
    <w:p w:rsidR="00854651" w:rsidRDefault="00854651" w:rsidP="00854651">
      <w:pPr>
        <w:tabs>
          <w:tab w:val="left" w:pos="284"/>
        </w:tabs>
        <w:jc w:val="both"/>
      </w:pPr>
    </w:p>
    <w:p w:rsidR="00854651" w:rsidRDefault="00854651" w:rsidP="00854651">
      <w:pPr>
        <w:tabs>
          <w:tab w:val="left" w:pos="284"/>
        </w:tabs>
        <w:jc w:val="both"/>
      </w:pPr>
    </w:p>
    <w:p w:rsidR="00854651" w:rsidRDefault="00854651" w:rsidP="00854651">
      <w:pPr>
        <w:tabs>
          <w:tab w:val="left" w:pos="284"/>
        </w:tabs>
        <w:jc w:val="both"/>
      </w:pPr>
    </w:p>
    <w:p w:rsidR="00854651" w:rsidRDefault="00854651" w:rsidP="00854651">
      <w:pPr>
        <w:tabs>
          <w:tab w:val="left" w:pos="284"/>
        </w:tabs>
        <w:jc w:val="both"/>
      </w:pPr>
    </w:p>
    <w:p w:rsidR="00854651" w:rsidRDefault="00854651" w:rsidP="00854651">
      <w:pPr>
        <w:tabs>
          <w:tab w:val="left" w:pos="284"/>
        </w:tabs>
        <w:jc w:val="both"/>
      </w:pPr>
    </w:p>
    <w:p w:rsidR="00854651" w:rsidRDefault="00854651" w:rsidP="00854651">
      <w:pPr>
        <w:tabs>
          <w:tab w:val="left" w:pos="284"/>
        </w:tabs>
        <w:jc w:val="both"/>
      </w:pPr>
    </w:p>
    <w:p w:rsidR="00854651" w:rsidRDefault="00854651" w:rsidP="00854651">
      <w:pPr>
        <w:tabs>
          <w:tab w:val="left" w:pos="284"/>
        </w:tabs>
        <w:jc w:val="both"/>
      </w:pPr>
    </w:p>
    <w:p w:rsidR="00854651" w:rsidRDefault="00854651" w:rsidP="00854651">
      <w:pPr>
        <w:tabs>
          <w:tab w:val="left" w:pos="284"/>
        </w:tabs>
        <w:jc w:val="both"/>
      </w:pPr>
    </w:p>
    <w:p w:rsidR="00854651" w:rsidRDefault="00854651" w:rsidP="00854651">
      <w:pPr>
        <w:tabs>
          <w:tab w:val="left" w:pos="284"/>
        </w:tabs>
        <w:jc w:val="both"/>
      </w:pPr>
    </w:p>
    <w:p w:rsidR="00854651" w:rsidRDefault="00854651" w:rsidP="00854651">
      <w:pPr>
        <w:widowControl w:val="0"/>
        <w:numPr>
          <w:ilvl w:val="0"/>
          <w:numId w:val="15"/>
        </w:numPr>
        <w:tabs>
          <w:tab w:val="num" w:pos="284"/>
        </w:tabs>
        <w:spacing w:line="360" w:lineRule="auto"/>
        <w:ind w:left="0" w:right="-1" w:firstLine="0"/>
        <w:jc w:val="both"/>
        <w:rPr>
          <w:b/>
        </w:rPr>
      </w:pPr>
      <w:r>
        <w:rPr>
          <w:b/>
        </w:rPr>
        <w:lastRenderedPageBreak/>
        <w:t>Спецификация</w:t>
      </w:r>
      <w:r w:rsidRPr="00E15D0E">
        <w:rPr>
          <w:b/>
        </w:rPr>
        <w:t>:</w:t>
      </w:r>
    </w:p>
    <w:tbl>
      <w:tblPr>
        <w:tblW w:w="11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709"/>
        <w:gridCol w:w="1829"/>
        <w:gridCol w:w="1289"/>
        <w:gridCol w:w="1560"/>
        <w:gridCol w:w="991"/>
        <w:gridCol w:w="585"/>
        <w:gridCol w:w="550"/>
        <w:gridCol w:w="1144"/>
      </w:tblGrid>
      <w:tr w:rsidR="00132AFA" w:rsidRPr="00E54F34" w:rsidTr="00132AFA">
        <w:tc>
          <w:tcPr>
            <w:tcW w:w="540" w:type="dxa"/>
            <w:vMerge w:val="restart"/>
            <w:vAlign w:val="center"/>
          </w:tcPr>
          <w:p w:rsidR="00132AFA" w:rsidRPr="00854651" w:rsidRDefault="00132AFA" w:rsidP="00854651">
            <w:pPr>
              <w:ind w:right="-1"/>
              <w:jc w:val="center"/>
              <w:rPr>
                <w:sz w:val="20"/>
                <w:szCs w:val="20"/>
              </w:rPr>
            </w:pPr>
            <w:r w:rsidRPr="00854651">
              <w:rPr>
                <w:sz w:val="20"/>
                <w:szCs w:val="20"/>
              </w:rPr>
              <w:t>№</w:t>
            </w:r>
          </w:p>
          <w:p w:rsidR="00132AFA" w:rsidRPr="00854651" w:rsidRDefault="00132AFA" w:rsidP="00854651">
            <w:pPr>
              <w:ind w:right="-1"/>
              <w:jc w:val="center"/>
              <w:rPr>
                <w:sz w:val="20"/>
                <w:szCs w:val="20"/>
              </w:rPr>
            </w:pPr>
            <w:proofErr w:type="gramStart"/>
            <w:r w:rsidRPr="00854651">
              <w:rPr>
                <w:sz w:val="20"/>
                <w:szCs w:val="20"/>
              </w:rPr>
              <w:t>п</w:t>
            </w:r>
            <w:proofErr w:type="gramEnd"/>
            <w:r w:rsidRPr="00854651">
              <w:rPr>
                <w:sz w:val="20"/>
                <w:szCs w:val="20"/>
              </w:rPr>
              <w:t>/п</w:t>
            </w:r>
          </w:p>
        </w:tc>
        <w:tc>
          <w:tcPr>
            <w:tcW w:w="1870" w:type="dxa"/>
            <w:vMerge w:val="restart"/>
            <w:vAlign w:val="center"/>
          </w:tcPr>
          <w:p w:rsidR="00132AFA" w:rsidRPr="00854651" w:rsidRDefault="00132AFA" w:rsidP="00854651">
            <w:pPr>
              <w:ind w:right="-1"/>
              <w:jc w:val="center"/>
              <w:rPr>
                <w:sz w:val="20"/>
                <w:szCs w:val="20"/>
              </w:rPr>
            </w:pPr>
            <w:r w:rsidRPr="00854651">
              <w:rPr>
                <w:sz w:val="20"/>
                <w:szCs w:val="20"/>
              </w:rPr>
              <w:t>Наименование товара</w:t>
            </w:r>
          </w:p>
        </w:tc>
        <w:tc>
          <w:tcPr>
            <w:tcW w:w="5387" w:type="dxa"/>
            <w:gridSpan w:val="4"/>
            <w:vAlign w:val="center"/>
          </w:tcPr>
          <w:p w:rsidR="00132AFA" w:rsidRPr="00854651" w:rsidRDefault="00132AFA" w:rsidP="00854651">
            <w:pPr>
              <w:ind w:right="-1"/>
              <w:jc w:val="center"/>
              <w:rPr>
                <w:sz w:val="20"/>
                <w:szCs w:val="20"/>
              </w:rPr>
            </w:pPr>
            <w:r w:rsidRPr="00854651">
              <w:rPr>
                <w:sz w:val="20"/>
                <w:szCs w:val="20"/>
              </w:rPr>
              <w:t>Описание (характеристики) объекта закупки</w:t>
            </w:r>
          </w:p>
        </w:tc>
        <w:tc>
          <w:tcPr>
            <w:tcW w:w="991" w:type="dxa"/>
            <w:vMerge w:val="restart"/>
            <w:vAlign w:val="center"/>
          </w:tcPr>
          <w:p w:rsidR="00132AFA" w:rsidRPr="00132AFA" w:rsidRDefault="00132AFA" w:rsidP="00132AFA">
            <w:pPr>
              <w:ind w:right="-1"/>
              <w:jc w:val="center"/>
              <w:rPr>
                <w:sz w:val="20"/>
                <w:szCs w:val="20"/>
              </w:rPr>
            </w:pPr>
            <w:r w:rsidRPr="00132AFA">
              <w:rPr>
                <w:sz w:val="20"/>
                <w:szCs w:val="20"/>
              </w:rPr>
              <w:t>ГОСТ</w:t>
            </w:r>
          </w:p>
        </w:tc>
        <w:tc>
          <w:tcPr>
            <w:tcW w:w="585" w:type="dxa"/>
            <w:vMerge w:val="restart"/>
            <w:vAlign w:val="center"/>
          </w:tcPr>
          <w:p w:rsidR="00132AFA" w:rsidRPr="00132AFA" w:rsidRDefault="00132AFA" w:rsidP="00132AFA">
            <w:pPr>
              <w:ind w:right="-1"/>
              <w:jc w:val="center"/>
              <w:rPr>
                <w:sz w:val="20"/>
                <w:szCs w:val="20"/>
              </w:rPr>
            </w:pPr>
            <w:r w:rsidRPr="00132AFA">
              <w:rPr>
                <w:sz w:val="20"/>
                <w:szCs w:val="20"/>
              </w:rPr>
              <w:t>Ед. изм.</w:t>
            </w:r>
          </w:p>
        </w:tc>
        <w:tc>
          <w:tcPr>
            <w:tcW w:w="550" w:type="dxa"/>
            <w:vMerge w:val="restart"/>
            <w:vAlign w:val="center"/>
          </w:tcPr>
          <w:p w:rsidR="00132AFA" w:rsidRPr="00132AFA" w:rsidRDefault="00132AFA" w:rsidP="00132AFA">
            <w:pPr>
              <w:ind w:right="-1"/>
              <w:jc w:val="center"/>
              <w:rPr>
                <w:sz w:val="20"/>
                <w:szCs w:val="20"/>
              </w:rPr>
            </w:pPr>
            <w:r w:rsidRPr="00132AFA">
              <w:rPr>
                <w:sz w:val="20"/>
                <w:szCs w:val="20"/>
              </w:rPr>
              <w:t>Кол-во</w:t>
            </w:r>
          </w:p>
        </w:tc>
        <w:tc>
          <w:tcPr>
            <w:tcW w:w="1144" w:type="dxa"/>
            <w:vMerge w:val="restart"/>
            <w:vAlign w:val="center"/>
          </w:tcPr>
          <w:p w:rsidR="00132AFA" w:rsidRPr="00132AFA" w:rsidRDefault="00132AFA" w:rsidP="00132AFA">
            <w:pPr>
              <w:ind w:right="-1"/>
              <w:jc w:val="center"/>
              <w:rPr>
                <w:sz w:val="20"/>
                <w:szCs w:val="20"/>
              </w:rPr>
            </w:pPr>
            <w:r>
              <w:rPr>
                <w:sz w:val="20"/>
                <w:szCs w:val="20"/>
              </w:rPr>
              <w:t xml:space="preserve">Средняя цена за </w:t>
            </w:r>
            <w:proofErr w:type="spellStart"/>
            <w:proofErr w:type="gramStart"/>
            <w:r>
              <w:rPr>
                <w:sz w:val="20"/>
                <w:szCs w:val="20"/>
              </w:rPr>
              <w:t>ед</w:t>
            </w:r>
            <w:proofErr w:type="spellEnd"/>
            <w:proofErr w:type="gramEnd"/>
            <w:r>
              <w:rPr>
                <w:sz w:val="20"/>
                <w:szCs w:val="20"/>
              </w:rPr>
              <w:t>, руб. с НДС</w:t>
            </w:r>
          </w:p>
        </w:tc>
      </w:tr>
      <w:tr w:rsidR="00132AFA" w:rsidRPr="00E54F34" w:rsidTr="00132AFA">
        <w:trPr>
          <w:trHeight w:val="1699"/>
        </w:trPr>
        <w:tc>
          <w:tcPr>
            <w:tcW w:w="540" w:type="dxa"/>
            <w:vMerge/>
          </w:tcPr>
          <w:p w:rsidR="00132AFA" w:rsidRPr="00854651" w:rsidRDefault="00132AFA" w:rsidP="00854651">
            <w:pPr>
              <w:ind w:right="-1"/>
              <w:jc w:val="center"/>
              <w:rPr>
                <w:b/>
                <w:sz w:val="20"/>
                <w:szCs w:val="20"/>
              </w:rPr>
            </w:pPr>
          </w:p>
        </w:tc>
        <w:tc>
          <w:tcPr>
            <w:tcW w:w="1870" w:type="dxa"/>
            <w:vMerge/>
          </w:tcPr>
          <w:p w:rsidR="00132AFA" w:rsidRPr="00854651" w:rsidRDefault="00132AFA" w:rsidP="00854651">
            <w:pPr>
              <w:ind w:right="-1"/>
              <w:jc w:val="center"/>
              <w:rPr>
                <w:b/>
                <w:sz w:val="20"/>
                <w:szCs w:val="20"/>
              </w:rPr>
            </w:pPr>
          </w:p>
        </w:tc>
        <w:tc>
          <w:tcPr>
            <w:tcW w:w="709" w:type="dxa"/>
            <w:vAlign w:val="center"/>
          </w:tcPr>
          <w:p w:rsidR="00132AFA" w:rsidRPr="00854651" w:rsidRDefault="00132AFA" w:rsidP="00854651">
            <w:pPr>
              <w:ind w:right="-1"/>
              <w:jc w:val="center"/>
              <w:rPr>
                <w:sz w:val="20"/>
                <w:szCs w:val="20"/>
              </w:rPr>
            </w:pPr>
            <w:r w:rsidRPr="00854651">
              <w:rPr>
                <w:sz w:val="20"/>
                <w:szCs w:val="20"/>
              </w:rPr>
              <w:t xml:space="preserve">№ </w:t>
            </w:r>
            <w:proofErr w:type="gramStart"/>
            <w:r w:rsidRPr="00854651">
              <w:rPr>
                <w:sz w:val="20"/>
                <w:szCs w:val="20"/>
              </w:rPr>
              <w:t>п</w:t>
            </w:r>
            <w:proofErr w:type="gramEnd"/>
            <w:r w:rsidRPr="00854651">
              <w:rPr>
                <w:sz w:val="20"/>
                <w:szCs w:val="20"/>
              </w:rPr>
              <w:t>/п</w:t>
            </w:r>
          </w:p>
        </w:tc>
        <w:tc>
          <w:tcPr>
            <w:tcW w:w="1829" w:type="dxa"/>
            <w:vAlign w:val="center"/>
          </w:tcPr>
          <w:p w:rsidR="00132AFA" w:rsidRPr="00854651" w:rsidRDefault="00132AFA" w:rsidP="00854651">
            <w:pPr>
              <w:ind w:right="-1"/>
              <w:jc w:val="center"/>
              <w:rPr>
                <w:sz w:val="20"/>
                <w:szCs w:val="20"/>
              </w:rPr>
            </w:pPr>
            <w:r w:rsidRPr="00854651">
              <w:rPr>
                <w:sz w:val="20"/>
                <w:szCs w:val="20"/>
              </w:rPr>
              <w:t>Наименование показателя</w:t>
            </w:r>
          </w:p>
          <w:p w:rsidR="00132AFA" w:rsidRPr="00854651" w:rsidRDefault="00132AFA" w:rsidP="00854651">
            <w:pPr>
              <w:ind w:right="-1"/>
              <w:jc w:val="center"/>
              <w:rPr>
                <w:sz w:val="20"/>
                <w:szCs w:val="20"/>
              </w:rPr>
            </w:pPr>
            <w:r w:rsidRPr="00854651">
              <w:rPr>
                <w:sz w:val="20"/>
                <w:szCs w:val="20"/>
              </w:rPr>
              <w:t>(неизменяемое)</w:t>
            </w:r>
          </w:p>
        </w:tc>
        <w:tc>
          <w:tcPr>
            <w:tcW w:w="1289" w:type="dxa"/>
            <w:vAlign w:val="center"/>
          </w:tcPr>
          <w:p w:rsidR="00132AFA" w:rsidRPr="00854651" w:rsidRDefault="00132AFA" w:rsidP="00854651">
            <w:pPr>
              <w:ind w:right="-1"/>
              <w:jc w:val="center"/>
              <w:rPr>
                <w:sz w:val="20"/>
                <w:szCs w:val="20"/>
              </w:rPr>
            </w:pPr>
            <w:r w:rsidRPr="00854651">
              <w:rPr>
                <w:sz w:val="20"/>
                <w:szCs w:val="20"/>
              </w:rPr>
              <w:t>Значения показателей, которые не могут изменяться</w:t>
            </w:r>
          </w:p>
          <w:p w:rsidR="00132AFA" w:rsidRPr="00854651" w:rsidRDefault="00132AFA" w:rsidP="00854651">
            <w:pPr>
              <w:ind w:right="-1"/>
              <w:jc w:val="center"/>
              <w:rPr>
                <w:sz w:val="20"/>
                <w:szCs w:val="20"/>
              </w:rPr>
            </w:pPr>
            <w:r w:rsidRPr="00854651">
              <w:rPr>
                <w:sz w:val="20"/>
                <w:szCs w:val="20"/>
              </w:rPr>
              <w:t>(неизменяемое)</w:t>
            </w:r>
          </w:p>
        </w:tc>
        <w:tc>
          <w:tcPr>
            <w:tcW w:w="1560" w:type="dxa"/>
            <w:vAlign w:val="center"/>
          </w:tcPr>
          <w:p w:rsidR="00132AFA" w:rsidRPr="00854651" w:rsidRDefault="00132AFA" w:rsidP="00854651">
            <w:pPr>
              <w:ind w:right="-1"/>
              <w:jc w:val="center"/>
              <w:rPr>
                <w:sz w:val="20"/>
                <w:szCs w:val="20"/>
              </w:rPr>
            </w:pPr>
            <w:r w:rsidRPr="00854651">
              <w:rPr>
                <w:sz w:val="20"/>
                <w:szCs w:val="20"/>
              </w:rPr>
              <w:t>Значения показателей, которые могут изменяться</w:t>
            </w:r>
          </w:p>
          <w:p w:rsidR="00132AFA" w:rsidRPr="00854651" w:rsidRDefault="00132AFA" w:rsidP="00854651">
            <w:pPr>
              <w:ind w:right="-1"/>
              <w:jc w:val="center"/>
              <w:rPr>
                <w:sz w:val="20"/>
                <w:szCs w:val="20"/>
              </w:rPr>
            </w:pPr>
            <w:r w:rsidRPr="00854651">
              <w:rPr>
                <w:sz w:val="20"/>
                <w:szCs w:val="20"/>
              </w:rPr>
              <w:t>(изменяемое)</w:t>
            </w:r>
          </w:p>
        </w:tc>
        <w:tc>
          <w:tcPr>
            <w:tcW w:w="991" w:type="dxa"/>
            <w:vMerge/>
          </w:tcPr>
          <w:p w:rsidR="00132AFA" w:rsidRPr="00E54F34" w:rsidRDefault="00132AFA" w:rsidP="00854651">
            <w:pPr>
              <w:ind w:right="-1"/>
              <w:jc w:val="center"/>
              <w:rPr>
                <w:b/>
              </w:rPr>
            </w:pPr>
          </w:p>
        </w:tc>
        <w:tc>
          <w:tcPr>
            <w:tcW w:w="585" w:type="dxa"/>
            <w:vMerge/>
          </w:tcPr>
          <w:p w:rsidR="00132AFA" w:rsidRPr="00E54F34" w:rsidRDefault="00132AFA" w:rsidP="00854651">
            <w:pPr>
              <w:ind w:right="-1"/>
              <w:jc w:val="center"/>
              <w:rPr>
                <w:b/>
              </w:rPr>
            </w:pPr>
          </w:p>
        </w:tc>
        <w:tc>
          <w:tcPr>
            <w:tcW w:w="550" w:type="dxa"/>
            <w:vMerge/>
          </w:tcPr>
          <w:p w:rsidR="00132AFA" w:rsidRPr="00E54F34" w:rsidRDefault="00132AFA" w:rsidP="00854651">
            <w:pPr>
              <w:ind w:right="-1"/>
              <w:jc w:val="center"/>
              <w:rPr>
                <w:b/>
              </w:rPr>
            </w:pPr>
          </w:p>
        </w:tc>
        <w:tc>
          <w:tcPr>
            <w:tcW w:w="1144" w:type="dxa"/>
            <w:vMerge/>
          </w:tcPr>
          <w:p w:rsidR="00132AFA" w:rsidRPr="00E54F34" w:rsidRDefault="00132AFA" w:rsidP="00854651">
            <w:pPr>
              <w:ind w:right="-1"/>
              <w:jc w:val="center"/>
              <w:rPr>
                <w:b/>
              </w:rPr>
            </w:pPr>
          </w:p>
        </w:tc>
      </w:tr>
      <w:tr w:rsidR="00132AFA" w:rsidRPr="00E54F34" w:rsidTr="00132AFA">
        <w:tc>
          <w:tcPr>
            <w:tcW w:w="540" w:type="dxa"/>
          </w:tcPr>
          <w:p w:rsidR="00132AFA" w:rsidRPr="00854651" w:rsidRDefault="00132AFA" w:rsidP="00854651">
            <w:pPr>
              <w:ind w:right="-1"/>
              <w:jc w:val="center"/>
              <w:rPr>
                <w:sz w:val="16"/>
                <w:szCs w:val="16"/>
              </w:rPr>
            </w:pPr>
            <w:r w:rsidRPr="00854651">
              <w:rPr>
                <w:sz w:val="16"/>
                <w:szCs w:val="16"/>
              </w:rPr>
              <w:t>1</w:t>
            </w:r>
          </w:p>
        </w:tc>
        <w:tc>
          <w:tcPr>
            <w:tcW w:w="1870" w:type="dxa"/>
          </w:tcPr>
          <w:p w:rsidR="00132AFA" w:rsidRPr="00854651" w:rsidRDefault="00132AFA" w:rsidP="00854651">
            <w:pPr>
              <w:ind w:right="-1"/>
              <w:jc w:val="center"/>
              <w:rPr>
                <w:sz w:val="16"/>
                <w:szCs w:val="16"/>
              </w:rPr>
            </w:pPr>
            <w:r w:rsidRPr="00854651">
              <w:rPr>
                <w:sz w:val="16"/>
                <w:szCs w:val="16"/>
              </w:rPr>
              <w:t>2</w:t>
            </w:r>
          </w:p>
        </w:tc>
        <w:tc>
          <w:tcPr>
            <w:tcW w:w="709" w:type="dxa"/>
          </w:tcPr>
          <w:p w:rsidR="00132AFA" w:rsidRPr="00854651" w:rsidRDefault="00132AFA" w:rsidP="00854651">
            <w:pPr>
              <w:ind w:right="-1"/>
              <w:jc w:val="center"/>
              <w:rPr>
                <w:sz w:val="16"/>
                <w:szCs w:val="16"/>
              </w:rPr>
            </w:pPr>
            <w:r w:rsidRPr="00854651">
              <w:rPr>
                <w:sz w:val="16"/>
                <w:szCs w:val="16"/>
              </w:rPr>
              <w:t>3</w:t>
            </w:r>
          </w:p>
        </w:tc>
        <w:tc>
          <w:tcPr>
            <w:tcW w:w="1829" w:type="dxa"/>
          </w:tcPr>
          <w:p w:rsidR="00132AFA" w:rsidRPr="00854651" w:rsidRDefault="00132AFA" w:rsidP="00854651">
            <w:pPr>
              <w:ind w:right="-1"/>
              <w:jc w:val="center"/>
              <w:rPr>
                <w:sz w:val="16"/>
                <w:szCs w:val="16"/>
              </w:rPr>
            </w:pPr>
            <w:r w:rsidRPr="00854651">
              <w:rPr>
                <w:sz w:val="16"/>
                <w:szCs w:val="16"/>
              </w:rPr>
              <w:t>4</w:t>
            </w:r>
          </w:p>
        </w:tc>
        <w:tc>
          <w:tcPr>
            <w:tcW w:w="1289" w:type="dxa"/>
          </w:tcPr>
          <w:p w:rsidR="00132AFA" w:rsidRPr="00854651" w:rsidRDefault="00132AFA" w:rsidP="00854651">
            <w:pPr>
              <w:ind w:right="-1"/>
              <w:jc w:val="center"/>
              <w:rPr>
                <w:sz w:val="16"/>
                <w:szCs w:val="16"/>
              </w:rPr>
            </w:pPr>
            <w:r w:rsidRPr="00854651">
              <w:rPr>
                <w:sz w:val="16"/>
                <w:szCs w:val="16"/>
              </w:rPr>
              <w:t>5</w:t>
            </w:r>
          </w:p>
        </w:tc>
        <w:tc>
          <w:tcPr>
            <w:tcW w:w="1560" w:type="dxa"/>
          </w:tcPr>
          <w:p w:rsidR="00132AFA" w:rsidRPr="00854651" w:rsidRDefault="00132AFA" w:rsidP="00854651">
            <w:pPr>
              <w:ind w:right="-1"/>
              <w:jc w:val="center"/>
              <w:rPr>
                <w:sz w:val="16"/>
                <w:szCs w:val="16"/>
              </w:rPr>
            </w:pPr>
            <w:r w:rsidRPr="00854651">
              <w:rPr>
                <w:sz w:val="16"/>
                <w:szCs w:val="16"/>
              </w:rPr>
              <w:t>6</w:t>
            </w:r>
          </w:p>
        </w:tc>
        <w:tc>
          <w:tcPr>
            <w:tcW w:w="991" w:type="dxa"/>
          </w:tcPr>
          <w:p w:rsidR="00132AFA" w:rsidRPr="00854651" w:rsidRDefault="00132AFA" w:rsidP="00854651">
            <w:pPr>
              <w:ind w:right="-1"/>
              <w:jc w:val="center"/>
              <w:rPr>
                <w:sz w:val="16"/>
                <w:szCs w:val="16"/>
              </w:rPr>
            </w:pPr>
          </w:p>
        </w:tc>
        <w:tc>
          <w:tcPr>
            <w:tcW w:w="585" w:type="dxa"/>
          </w:tcPr>
          <w:p w:rsidR="00132AFA" w:rsidRPr="00854651" w:rsidRDefault="00132AFA" w:rsidP="00854651">
            <w:pPr>
              <w:ind w:right="-1"/>
              <w:jc w:val="center"/>
              <w:rPr>
                <w:sz w:val="16"/>
                <w:szCs w:val="16"/>
              </w:rPr>
            </w:pPr>
            <w:r w:rsidRPr="00854651">
              <w:rPr>
                <w:sz w:val="16"/>
                <w:szCs w:val="16"/>
              </w:rPr>
              <w:t>7</w:t>
            </w:r>
          </w:p>
        </w:tc>
        <w:tc>
          <w:tcPr>
            <w:tcW w:w="550" w:type="dxa"/>
          </w:tcPr>
          <w:p w:rsidR="00132AFA" w:rsidRPr="00854651" w:rsidRDefault="00132AFA" w:rsidP="00854651">
            <w:pPr>
              <w:ind w:right="-1"/>
              <w:jc w:val="center"/>
              <w:rPr>
                <w:sz w:val="16"/>
                <w:szCs w:val="16"/>
              </w:rPr>
            </w:pPr>
            <w:r w:rsidRPr="00854651">
              <w:rPr>
                <w:sz w:val="16"/>
                <w:szCs w:val="16"/>
              </w:rPr>
              <w:t>8</w:t>
            </w:r>
          </w:p>
        </w:tc>
        <w:tc>
          <w:tcPr>
            <w:tcW w:w="1144" w:type="dxa"/>
          </w:tcPr>
          <w:p w:rsidR="00132AFA" w:rsidRPr="00854651" w:rsidRDefault="00132AFA" w:rsidP="00854651">
            <w:pPr>
              <w:ind w:right="-1"/>
              <w:jc w:val="center"/>
              <w:rPr>
                <w:sz w:val="16"/>
                <w:szCs w:val="16"/>
              </w:rPr>
            </w:pPr>
          </w:p>
        </w:tc>
      </w:tr>
      <w:tr w:rsidR="00132AFA" w:rsidRPr="00E54F34" w:rsidTr="00132AFA">
        <w:trPr>
          <w:trHeight w:val="415"/>
        </w:trPr>
        <w:tc>
          <w:tcPr>
            <w:tcW w:w="540" w:type="dxa"/>
            <w:vMerge w:val="restart"/>
          </w:tcPr>
          <w:p w:rsidR="00132AFA" w:rsidRPr="00132AFA" w:rsidRDefault="00132AFA" w:rsidP="00854651">
            <w:pPr>
              <w:ind w:right="-1"/>
              <w:jc w:val="center"/>
            </w:pPr>
            <w:r w:rsidRPr="00132AFA">
              <w:rPr>
                <w:sz w:val="22"/>
                <w:szCs w:val="22"/>
              </w:rPr>
              <w:t>1</w:t>
            </w:r>
          </w:p>
        </w:tc>
        <w:tc>
          <w:tcPr>
            <w:tcW w:w="1870" w:type="dxa"/>
            <w:vMerge w:val="restart"/>
          </w:tcPr>
          <w:p w:rsidR="00132AFA" w:rsidRPr="00132AFA" w:rsidRDefault="00132AFA" w:rsidP="00854651">
            <w:pPr>
              <w:ind w:right="-1"/>
            </w:pPr>
            <w:r w:rsidRPr="00132AFA">
              <w:rPr>
                <w:sz w:val="22"/>
                <w:szCs w:val="22"/>
              </w:rPr>
              <w:t>Автоматическая установка умягчения воды непрерывного действия</w:t>
            </w:r>
          </w:p>
          <w:p w:rsidR="00132AFA" w:rsidRPr="00132AFA" w:rsidRDefault="00132AFA" w:rsidP="00854651">
            <w:pPr>
              <w:ind w:right="-1"/>
            </w:pPr>
          </w:p>
        </w:tc>
        <w:tc>
          <w:tcPr>
            <w:tcW w:w="70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rPr>
                <w:sz w:val="20"/>
                <w:szCs w:val="20"/>
              </w:rPr>
            </w:pPr>
            <w:r w:rsidRPr="00132AFA">
              <w:rPr>
                <w:sz w:val="20"/>
                <w:szCs w:val="20"/>
              </w:rPr>
              <w:t>2.1</w:t>
            </w:r>
          </w:p>
        </w:tc>
        <w:tc>
          <w:tcPr>
            <w:tcW w:w="182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rPr>
                <w:b/>
              </w:rPr>
            </w:pPr>
            <w:r w:rsidRPr="00132AFA">
              <w:rPr>
                <w:b/>
                <w:sz w:val="22"/>
                <w:szCs w:val="22"/>
              </w:rPr>
              <w:t xml:space="preserve">Фильтр </w:t>
            </w:r>
            <w:r w:rsidRPr="00132AFA">
              <w:rPr>
                <w:sz w:val="22"/>
                <w:szCs w:val="22"/>
              </w:rPr>
              <w:t>(2шт)</w:t>
            </w:r>
          </w:p>
        </w:tc>
        <w:tc>
          <w:tcPr>
            <w:tcW w:w="128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pPr>
          </w:p>
        </w:tc>
        <w:tc>
          <w:tcPr>
            <w:tcW w:w="991" w:type="dxa"/>
            <w:vMerge w:val="restart"/>
            <w:tcBorders>
              <w:top w:val="single" w:sz="4" w:space="0" w:color="auto"/>
              <w:left w:val="single" w:sz="4" w:space="0" w:color="auto"/>
              <w:right w:val="single" w:sz="4" w:space="0" w:color="auto"/>
            </w:tcBorders>
          </w:tcPr>
          <w:p w:rsidR="00132AFA" w:rsidRDefault="00132AFA" w:rsidP="00854651">
            <w:pPr>
              <w:ind w:right="-1"/>
              <w:jc w:val="center"/>
            </w:pPr>
          </w:p>
          <w:p w:rsidR="00132AFA" w:rsidRPr="00132AFA" w:rsidRDefault="00132AFA" w:rsidP="00854651">
            <w:pPr>
              <w:ind w:right="-1"/>
              <w:jc w:val="center"/>
            </w:pPr>
            <w:r w:rsidRPr="00132AFA">
              <w:rPr>
                <w:sz w:val="22"/>
                <w:szCs w:val="22"/>
              </w:rPr>
              <w:t xml:space="preserve">ГОСТ не </w:t>
            </w:r>
          </w:p>
          <w:p w:rsidR="00132AFA" w:rsidRPr="00132AFA" w:rsidRDefault="00132AFA" w:rsidP="00854651">
            <w:pPr>
              <w:ind w:right="-1"/>
              <w:jc w:val="center"/>
              <w:rPr>
                <w:rFonts w:eastAsia="Calibri"/>
              </w:rPr>
            </w:pPr>
            <w:r w:rsidRPr="00132AFA">
              <w:rPr>
                <w:sz w:val="22"/>
                <w:szCs w:val="22"/>
              </w:rPr>
              <w:t>предусмотрен</w:t>
            </w:r>
          </w:p>
        </w:tc>
        <w:tc>
          <w:tcPr>
            <w:tcW w:w="585" w:type="dxa"/>
            <w:vMerge w:val="restart"/>
            <w:tcBorders>
              <w:top w:val="single" w:sz="4" w:space="0" w:color="auto"/>
              <w:left w:val="single" w:sz="4" w:space="0" w:color="auto"/>
              <w:right w:val="single" w:sz="4" w:space="0" w:color="auto"/>
            </w:tcBorders>
          </w:tcPr>
          <w:p w:rsidR="00132AFA" w:rsidRDefault="00132AFA" w:rsidP="00854651">
            <w:pPr>
              <w:ind w:right="-1"/>
              <w:jc w:val="center"/>
              <w:rPr>
                <w:rFonts w:eastAsia="Calibri"/>
              </w:rPr>
            </w:pPr>
          </w:p>
          <w:p w:rsidR="00132AFA" w:rsidRPr="00132AFA" w:rsidRDefault="00132AFA" w:rsidP="00854651">
            <w:pPr>
              <w:ind w:right="-1"/>
              <w:jc w:val="center"/>
              <w:rPr>
                <w:rFonts w:eastAsia="Calibri"/>
              </w:rPr>
            </w:pPr>
            <w:r w:rsidRPr="00132AFA">
              <w:rPr>
                <w:rFonts w:eastAsia="Calibri"/>
                <w:sz w:val="22"/>
                <w:szCs w:val="22"/>
              </w:rPr>
              <w:t>шт.</w:t>
            </w:r>
          </w:p>
        </w:tc>
        <w:tc>
          <w:tcPr>
            <w:tcW w:w="550" w:type="dxa"/>
            <w:vMerge w:val="restart"/>
            <w:tcBorders>
              <w:top w:val="single" w:sz="4" w:space="0" w:color="auto"/>
              <w:left w:val="single" w:sz="4" w:space="0" w:color="auto"/>
              <w:right w:val="single" w:sz="4" w:space="0" w:color="auto"/>
            </w:tcBorders>
          </w:tcPr>
          <w:p w:rsidR="00132AFA" w:rsidRDefault="00132AFA" w:rsidP="00854651">
            <w:pPr>
              <w:ind w:right="-1"/>
              <w:jc w:val="center"/>
            </w:pPr>
          </w:p>
          <w:p w:rsidR="00132AFA" w:rsidRPr="00132AFA" w:rsidRDefault="00132AFA" w:rsidP="00854651">
            <w:pPr>
              <w:ind w:right="-1"/>
              <w:jc w:val="center"/>
            </w:pPr>
            <w:r w:rsidRPr="00132AFA">
              <w:rPr>
                <w:sz w:val="22"/>
                <w:szCs w:val="22"/>
              </w:rPr>
              <w:t>7</w:t>
            </w:r>
          </w:p>
        </w:tc>
        <w:tc>
          <w:tcPr>
            <w:tcW w:w="1144" w:type="dxa"/>
            <w:vMerge w:val="restart"/>
            <w:tcBorders>
              <w:top w:val="single" w:sz="4" w:space="0" w:color="auto"/>
              <w:left w:val="single" w:sz="4" w:space="0" w:color="auto"/>
              <w:right w:val="single" w:sz="4" w:space="0" w:color="auto"/>
            </w:tcBorders>
          </w:tcPr>
          <w:p w:rsidR="00132AFA" w:rsidRDefault="00132AFA" w:rsidP="00854651">
            <w:pPr>
              <w:ind w:right="-1"/>
              <w:jc w:val="center"/>
            </w:pPr>
          </w:p>
          <w:p w:rsidR="00132AFA" w:rsidRPr="00132AFA" w:rsidRDefault="00132AFA" w:rsidP="00854651">
            <w:pPr>
              <w:ind w:right="-1"/>
              <w:jc w:val="center"/>
            </w:pPr>
            <w:r w:rsidRPr="00132AFA">
              <w:rPr>
                <w:sz w:val="22"/>
                <w:szCs w:val="22"/>
              </w:rPr>
              <w:t>60389,00</w:t>
            </w:r>
          </w:p>
        </w:tc>
      </w:tr>
      <w:tr w:rsidR="00132AFA" w:rsidRPr="00E54F34" w:rsidTr="00132AFA">
        <w:trPr>
          <w:trHeight w:val="415"/>
        </w:trPr>
        <w:tc>
          <w:tcPr>
            <w:tcW w:w="540" w:type="dxa"/>
            <w:vMerge/>
          </w:tcPr>
          <w:p w:rsidR="00132AFA" w:rsidRPr="00132AFA" w:rsidRDefault="00132AFA" w:rsidP="00854651">
            <w:pPr>
              <w:ind w:right="-1"/>
              <w:jc w:val="center"/>
            </w:pPr>
          </w:p>
        </w:tc>
        <w:tc>
          <w:tcPr>
            <w:tcW w:w="1870" w:type="dxa"/>
            <w:vMerge/>
          </w:tcPr>
          <w:p w:rsidR="00132AFA" w:rsidRPr="00132AFA" w:rsidRDefault="00132AFA" w:rsidP="00854651">
            <w:pPr>
              <w:ind w:right="-1"/>
            </w:pPr>
          </w:p>
        </w:tc>
        <w:tc>
          <w:tcPr>
            <w:tcW w:w="70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rPr>
                <w:color w:val="000000"/>
                <w:sz w:val="20"/>
                <w:szCs w:val="20"/>
              </w:rPr>
            </w:pPr>
            <w:r w:rsidRPr="00132AFA">
              <w:rPr>
                <w:color w:val="000000"/>
                <w:sz w:val="20"/>
                <w:szCs w:val="20"/>
              </w:rPr>
              <w:t>2.1.1</w:t>
            </w:r>
          </w:p>
        </w:tc>
        <w:tc>
          <w:tcPr>
            <w:tcW w:w="182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pPr>
            <w:r w:rsidRPr="00132AFA">
              <w:rPr>
                <w:sz w:val="22"/>
                <w:szCs w:val="22"/>
              </w:rPr>
              <w:t>Распределительная система (</w:t>
            </w:r>
            <w:proofErr w:type="spellStart"/>
            <w:r w:rsidRPr="00132AFA">
              <w:rPr>
                <w:sz w:val="22"/>
                <w:szCs w:val="22"/>
              </w:rPr>
              <w:t>дистрибьюторная</w:t>
            </w:r>
            <w:proofErr w:type="spellEnd"/>
            <w:r w:rsidRPr="00132AFA">
              <w:rPr>
                <w:sz w:val="22"/>
                <w:szCs w:val="22"/>
              </w:rPr>
              <w:t xml:space="preserve"> корзина)</w:t>
            </w:r>
          </w:p>
        </w:tc>
        <w:tc>
          <w:tcPr>
            <w:tcW w:w="128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r w:rsidRPr="00132AFA">
              <w:rPr>
                <w:sz w:val="22"/>
                <w:szCs w:val="22"/>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pPr>
          </w:p>
        </w:tc>
        <w:tc>
          <w:tcPr>
            <w:tcW w:w="991" w:type="dxa"/>
            <w:vMerge/>
            <w:tcBorders>
              <w:top w:val="single" w:sz="4" w:space="0" w:color="auto"/>
              <w:left w:val="single" w:sz="4" w:space="0" w:color="auto"/>
              <w:right w:val="single" w:sz="4" w:space="0" w:color="auto"/>
            </w:tcBorders>
          </w:tcPr>
          <w:p w:rsidR="00132AFA" w:rsidRDefault="00132AFA" w:rsidP="00854651">
            <w:pPr>
              <w:ind w:right="-1"/>
              <w:jc w:val="center"/>
            </w:pPr>
          </w:p>
        </w:tc>
        <w:tc>
          <w:tcPr>
            <w:tcW w:w="585" w:type="dxa"/>
            <w:vMerge/>
            <w:tcBorders>
              <w:top w:val="single" w:sz="4" w:space="0" w:color="auto"/>
              <w:left w:val="single" w:sz="4" w:space="0" w:color="auto"/>
              <w:right w:val="single" w:sz="4" w:space="0" w:color="auto"/>
            </w:tcBorders>
          </w:tcPr>
          <w:p w:rsidR="00132AFA" w:rsidRDefault="00132AFA" w:rsidP="00854651">
            <w:pPr>
              <w:ind w:right="-1"/>
              <w:jc w:val="center"/>
              <w:rPr>
                <w:rFonts w:eastAsia="Calibri"/>
              </w:rPr>
            </w:pPr>
          </w:p>
        </w:tc>
        <w:tc>
          <w:tcPr>
            <w:tcW w:w="550" w:type="dxa"/>
            <w:vMerge/>
            <w:tcBorders>
              <w:top w:val="single" w:sz="4" w:space="0" w:color="auto"/>
              <w:left w:val="single" w:sz="4" w:space="0" w:color="auto"/>
              <w:right w:val="single" w:sz="4" w:space="0" w:color="auto"/>
            </w:tcBorders>
          </w:tcPr>
          <w:p w:rsidR="00132AFA" w:rsidRDefault="00132AFA" w:rsidP="00854651">
            <w:pPr>
              <w:ind w:right="-1"/>
              <w:jc w:val="center"/>
            </w:pPr>
          </w:p>
        </w:tc>
        <w:tc>
          <w:tcPr>
            <w:tcW w:w="1144" w:type="dxa"/>
            <w:vMerge/>
            <w:tcBorders>
              <w:left w:val="single" w:sz="4" w:space="0" w:color="auto"/>
              <w:right w:val="single" w:sz="4" w:space="0" w:color="auto"/>
            </w:tcBorders>
          </w:tcPr>
          <w:p w:rsidR="00132AFA" w:rsidRDefault="00132AFA" w:rsidP="00854651">
            <w:pPr>
              <w:ind w:right="-1"/>
              <w:jc w:val="center"/>
            </w:pPr>
          </w:p>
        </w:tc>
      </w:tr>
      <w:tr w:rsidR="00132AFA" w:rsidRPr="00E54F34" w:rsidTr="00132AFA">
        <w:trPr>
          <w:trHeight w:val="753"/>
        </w:trPr>
        <w:tc>
          <w:tcPr>
            <w:tcW w:w="540" w:type="dxa"/>
            <w:vMerge/>
          </w:tcPr>
          <w:p w:rsidR="00132AFA" w:rsidRPr="00132AFA" w:rsidRDefault="00132AFA" w:rsidP="00854651">
            <w:pPr>
              <w:ind w:right="-1"/>
              <w:jc w:val="both"/>
            </w:pPr>
          </w:p>
        </w:tc>
        <w:tc>
          <w:tcPr>
            <w:tcW w:w="1870" w:type="dxa"/>
            <w:vMerge/>
          </w:tcPr>
          <w:p w:rsidR="00132AFA" w:rsidRPr="00132AFA" w:rsidRDefault="00132AFA" w:rsidP="00854651">
            <w:pPr>
              <w:ind w:right="-1"/>
              <w:jc w:val="both"/>
            </w:pPr>
          </w:p>
        </w:tc>
        <w:tc>
          <w:tcPr>
            <w:tcW w:w="709" w:type="dxa"/>
            <w:tcBorders>
              <w:top w:val="single" w:sz="4" w:space="0" w:color="auto"/>
              <w:bottom w:val="single" w:sz="4" w:space="0" w:color="auto"/>
              <w:right w:val="single" w:sz="4" w:space="0" w:color="auto"/>
            </w:tcBorders>
            <w:vAlign w:val="center"/>
          </w:tcPr>
          <w:p w:rsidR="00132AFA" w:rsidRPr="00132AFA" w:rsidRDefault="00132AFA" w:rsidP="00854651">
            <w:pPr>
              <w:ind w:right="-1"/>
              <w:jc w:val="center"/>
              <w:rPr>
                <w:color w:val="000000"/>
                <w:sz w:val="20"/>
                <w:szCs w:val="20"/>
              </w:rPr>
            </w:pPr>
            <w:r w:rsidRPr="00132AFA">
              <w:rPr>
                <w:color w:val="000000"/>
                <w:sz w:val="20"/>
                <w:szCs w:val="20"/>
              </w:rPr>
              <w:t>2.1.2</w:t>
            </w:r>
          </w:p>
        </w:tc>
        <w:tc>
          <w:tcPr>
            <w:tcW w:w="182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both"/>
            </w:pPr>
            <w:r w:rsidRPr="00132AFA">
              <w:rPr>
                <w:sz w:val="22"/>
                <w:szCs w:val="22"/>
              </w:rPr>
              <w:t>Производительность номинальная, м</w:t>
            </w:r>
            <w:r w:rsidRPr="00132AFA">
              <w:rPr>
                <w:sz w:val="22"/>
                <w:szCs w:val="22"/>
                <w:vertAlign w:val="superscript"/>
              </w:rPr>
              <w:t>3</w:t>
            </w:r>
            <w:r w:rsidRPr="00132AFA">
              <w:rPr>
                <w:sz w:val="22"/>
                <w:szCs w:val="22"/>
              </w:rPr>
              <w:t xml:space="preserve">/час </w:t>
            </w:r>
          </w:p>
        </w:tc>
        <w:tc>
          <w:tcPr>
            <w:tcW w:w="128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r w:rsidRPr="00132AFA">
              <w:rPr>
                <w:sz w:val="22"/>
                <w:szCs w:val="22"/>
              </w:rPr>
              <w:t>Не менее 4</w:t>
            </w:r>
          </w:p>
        </w:tc>
        <w:tc>
          <w:tcPr>
            <w:tcW w:w="991" w:type="dxa"/>
            <w:vMerge/>
            <w:tcBorders>
              <w:left w:val="single" w:sz="4" w:space="0" w:color="auto"/>
              <w:right w:val="single" w:sz="4" w:space="0" w:color="auto"/>
            </w:tcBorders>
          </w:tcPr>
          <w:p w:rsidR="00132AFA" w:rsidRPr="00FF25C6" w:rsidRDefault="00132AFA" w:rsidP="00854651">
            <w:pPr>
              <w:ind w:right="-1"/>
              <w:jc w:val="center"/>
              <w:rPr>
                <w:rFonts w:eastAsia="Calibri"/>
              </w:rPr>
            </w:pPr>
          </w:p>
        </w:tc>
        <w:tc>
          <w:tcPr>
            <w:tcW w:w="585" w:type="dxa"/>
            <w:vMerge/>
            <w:tcBorders>
              <w:left w:val="single" w:sz="4" w:space="0" w:color="auto"/>
              <w:right w:val="single" w:sz="4" w:space="0" w:color="auto"/>
            </w:tcBorders>
          </w:tcPr>
          <w:p w:rsidR="00132AFA" w:rsidRPr="00FF25C6" w:rsidRDefault="00132AFA" w:rsidP="00854651">
            <w:pPr>
              <w:ind w:right="-1"/>
              <w:jc w:val="center"/>
              <w:rPr>
                <w:rFonts w:eastAsia="Calibri"/>
              </w:rPr>
            </w:pPr>
          </w:p>
        </w:tc>
        <w:tc>
          <w:tcPr>
            <w:tcW w:w="550" w:type="dxa"/>
            <w:vMerge/>
            <w:tcBorders>
              <w:left w:val="single" w:sz="4" w:space="0" w:color="auto"/>
              <w:right w:val="single" w:sz="4" w:space="0" w:color="auto"/>
            </w:tcBorders>
          </w:tcPr>
          <w:p w:rsidR="00132AFA" w:rsidRPr="00E54F34" w:rsidRDefault="00132AFA" w:rsidP="00854651">
            <w:pPr>
              <w:ind w:right="-1"/>
            </w:pPr>
          </w:p>
        </w:tc>
        <w:tc>
          <w:tcPr>
            <w:tcW w:w="1144" w:type="dxa"/>
            <w:vMerge/>
            <w:tcBorders>
              <w:left w:val="single" w:sz="4" w:space="0" w:color="auto"/>
              <w:right w:val="single" w:sz="4" w:space="0" w:color="auto"/>
            </w:tcBorders>
          </w:tcPr>
          <w:p w:rsidR="00132AFA" w:rsidRPr="00E54F34" w:rsidRDefault="00132AFA" w:rsidP="00854651">
            <w:pPr>
              <w:ind w:right="-1"/>
            </w:pPr>
          </w:p>
        </w:tc>
      </w:tr>
      <w:tr w:rsidR="00132AFA" w:rsidRPr="00E54F34" w:rsidTr="00132AFA">
        <w:trPr>
          <w:trHeight w:val="477"/>
        </w:trPr>
        <w:tc>
          <w:tcPr>
            <w:tcW w:w="540" w:type="dxa"/>
            <w:vMerge/>
          </w:tcPr>
          <w:p w:rsidR="00132AFA" w:rsidRPr="00132AFA" w:rsidRDefault="00132AFA" w:rsidP="00854651">
            <w:pPr>
              <w:ind w:right="-1"/>
              <w:jc w:val="both"/>
            </w:pPr>
          </w:p>
        </w:tc>
        <w:tc>
          <w:tcPr>
            <w:tcW w:w="1870" w:type="dxa"/>
            <w:vMerge/>
          </w:tcPr>
          <w:p w:rsidR="00132AFA" w:rsidRPr="00132AFA" w:rsidRDefault="00132AFA" w:rsidP="00854651">
            <w:pPr>
              <w:ind w:right="-1"/>
              <w:jc w:val="both"/>
            </w:pPr>
          </w:p>
        </w:tc>
        <w:tc>
          <w:tcPr>
            <w:tcW w:w="709" w:type="dxa"/>
            <w:tcBorders>
              <w:top w:val="single" w:sz="4" w:space="0" w:color="auto"/>
              <w:bottom w:val="single" w:sz="4" w:space="0" w:color="auto"/>
              <w:right w:val="single" w:sz="4" w:space="0" w:color="auto"/>
            </w:tcBorders>
            <w:vAlign w:val="center"/>
          </w:tcPr>
          <w:p w:rsidR="00132AFA" w:rsidRPr="00132AFA" w:rsidRDefault="00132AFA" w:rsidP="00854651">
            <w:pPr>
              <w:ind w:right="-1"/>
              <w:jc w:val="center"/>
              <w:rPr>
                <w:color w:val="000000"/>
                <w:sz w:val="20"/>
                <w:szCs w:val="20"/>
              </w:rPr>
            </w:pPr>
            <w:r w:rsidRPr="00132AFA">
              <w:rPr>
                <w:color w:val="000000"/>
                <w:sz w:val="20"/>
                <w:szCs w:val="20"/>
              </w:rPr>
              <w:t>2.1.3</w:t>
            </w:r>
          </w:p>
        </w:tc>
        <w:tc>
          <w:tcPr>
            <w:tcW w:w="182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both"/>
            </w:pPr>
            <w:r w:rsidRPr="00132AFA">
              <w:rPr>
                <w:sz w:val="22"/>
                <w:szCs w:val="22"/>
              </w:rPr>
              <w:t xml:space="preserve">Диаметр фильтра, </w:t>
            </w:r>
            <w:proofErr w:type="gramStart"/>
            <w:r w:rsidRPr="00132AFA">
              <w:rPr>
                <w:sz w:val="22"/>
                <w:szCs w:val="22"/>
              </w:rPr>
              <w:t>мм</w:t>
            </w:r>
            <w:proofErr w:type="gramEnd"/>
          </w:p>
        </w:tc>
        <w:tc>
          <w:tcPr>
            <w:tcW w:w="128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pPr>
            <w:r w:rsidRPr="00132AFA">
              <w:rPr>
                <w:sz w:val="22"/>
                <w:szCs w:val="22"/>
              </w:rPr>
              <w:t>Не менее 300 не более 550</w:t>
            </w:r>
          </w:p>
        </w:tc>
        <w:tc>
          <w:tcPr>
            <w:tcW w:w="991" w:type="dxa"/>
            <w:vMerge/>
            <w:tcBorders>
              <w:left w:val="single" w:sz="4" w:space="0" w:color="auto"/>
              <w:right w:val="single" w:sz="4" w:space="0" w:color="auto"/>
            </w:tcBorders>
          </w:tcPr>
          <w:p w:rsidR="00132AFA" w:rsidRPr="000B2A75" w:rsidRDefault="00132AFA" w:rsidP="00854651">
            <w:pPr>
              <w:ind w:right="-1"/>
              <w:jc w:val="center"/>
              <w:rPr>
                <w:rFonts w:eastAsia="Calibri"/>
              </w:rPr>
            </w:pPr>
          </w:p>
        </w:tc>
        <w:tc>
          <w:tcPr>
            <w:tcW w:w="585" w:type="dxa"/>
            <w:vMerge/>
            <w:tcBorders>
              <w:left w:val="single" w:sz="4" w:space="0" w:color="auto"/>
              <w:right w:val="single" w:sz="4" w:space="0" w:color="auto"/>
            </w:tcBorders>
          </w:tcPr>
          <w:p w:rsidR="00132AFA" w:rsidRPr="000B2A75" w:rsidRDefault="00132AFA" w:rsidP="00854651">
            <w:pPr>
              <w:ind w:right="-1"/>
              <w:jc w:val="center"/>
              <w:rPr>
                <w:rFonts w:eastAsia="Calibri"/>
              </w:rPr>
            </w:pPr>
          </w:p>
        </w:tc>
        <w:tc>
          <w:tcPr>
            <w:tcW w:w="550" w:type="dxa"/>
            <w:vMerge/>
            <w:tcBorders>
              <w:left w:val="single" w:sz="4" w:space="0" w:color="auto"/>
              <w:right w:val="single" w:sz="4" w:space="0" w:color="auto"/>
            </w:tcBorders>
          </w:tcPr>
          <w:p w:rsidR="00132AFA" w:rsidRPr="000B2A75" w:rsidRDefault="00132AFA" w:rsidP="00854651">
            <w:pPr>
              <w:ind w:right="-1"/>
            </w:pPr>
          </w:p>
        </w:tc>
        <w:tc>
          <w:tcPr>
            <w:tcW w:w="1144" w:type="dxa"/>
            <w:vMerge/>
            <w:tcBorders>
              <w:left w:val="single" w:sz="4" w:space="0" w:color="auto"/>
              <w:right w:val="single" w:sz="4" w:space="0" w:color="auto"/>
            </w:tcBorders>
          </w:tcPr>
          <w:p w:rsidR="00132AFA" w:rsidRPr="000B2A75" w:rsidRDefault="00132AFA" w:rsidP="00854651">
            <w:pPr>
              <w:ind w:right="-1"/>
            </w:pPr>
          </w:p>
        </w:tc>
      </w:tr>
      <w:tr w:rsidR="00132AFA" w:rsidRPr="00E54F34" w:rsidTr="00132AFA">
        <w:trPr>
          <w:trHeight w:val="524"/>
        </w:trPr>
        <w:tc>
          <w:tcPr>
            <w:tcW w:w="540" w:type="dxa"/>
            <w:vMerge/>
          </w:tcPr>
          <w:p w:rsidR="00132AFA" w:rsidRPr="00132AFA" w:rsidRDefault="00132AFA" w:rsidP="00854651">
            <w:pPr>
              <w:ind w:right="-1"/>
              <w:jc w:val="both"/>
            </w:pPr>
          </w:p>
        </w:tc>
        <w:tc>
          <w:tcPr>
            <w:tcW w:w="1870" w:type="dxa"/>
            <w:vMerge/>
          </w:tcPr>
          <w:p w:rsidR="00132AFA" w:rsidRPr="00132AFA" w:rsidRDefault="00132AFA" w:rsidP="00854651">
            <w:pPr>
              <w:ind w:right="-1"/>
              <w:jc w:val="both"/>
            </w:pPr>
          </w:p>
        </w:tc>
        <w:tc>
          <w:tcPr>
            <w:tcW w:w="709" w:type="dxa"/>
            <w:tcBorders>
              <w:top w:val="single" w:sz="4" w:space="0" w:color="auto"/>
              <w:bottom w:val="single" w:sz="4" w:space="0" w:color="auto"/>
              <w:right w:val="single" w:sz="4" w:space="0" w:color="auto"/>
            </w:tcBorders>
            <w:vAlign w:val="center"/>
          </w:tcPr>
          <w:p w:rsidR="00132AFA" w:rsidRPr="00132AFA" w:rsidRDefault="00132AFA" w:rsidP="00854651">
            <w:pPr>
              <w:ind w:right="-1"/>
              <w:jc w:val="center"/>
              <w:rPr>
                <w:color w:val="000000"/>
                <w:sz w:val="20"/>
                <w:szCs w:val="20"/>
              </w:rPr>
            </w:pPr>
            <w:r w:rsidRPr="00132AFA">
              <w:rPr>
                <w:color w:val="000000"/>
                <w:sz w:val="20"/>
                <w:szCs w:val="20"/>
              </w:rPr>
              <w:t>2.1.4</w:t>
            </w:r>
          </w:p>
        </w:tc>
        <w:tc>
          <w:tcPr>
            <w:tcW w:w="182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both"/>
            </w:pPr>
            <w:r w:rsidRPr="00132AFA">
              <w:rPr>
                <w:sz w:val="22"/>
                <w:szCs w:val="22"/>
              </w:rPr>
              <w:t xml:space="preserve">Высота фильтра, </w:t>
            </w:r>
            <w:proofErr w:type="gramStart"/>
            <w:r w:rsidRPr="00132AFA">
              <w:rPr>
                <w:sz w:val="22"/>
                <w:szCs w:val="22"/>
              </w:rPr>
              <w:t>мм</w:t>
            </w:r>
            <w:proofErr w:type="gramEnd"/>
          </w:p>
        </w:tc>
        <w:tc>
          <w:tcPr>
            <w:tcW w:w="128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r w:rsidRPr="00132AFA">
              <w:rPr>
                <w:sz w:val="22"/>
                <w:szCs w:val="22"/>
              </w:rPr>
              <w:t>Не менее 1100</w:t>
            </w:r>
          </w:p>
        </w:tc>
        <w:tc>
          <w:tcPr>
            <w:tcW w:w="991" w:type="dxa"/>
            <w:vMerge/>
            <w:tcBorders>
              <w:left w:val="single" w:sz="4" w:space="0" w:color="auto"/>
              <w:right w:val="single" w:sz="4" w:space="0" w:color="auto"/>
            </w:tcBorders>
          </w:tcPr>
          <w:p w:rsidR="00132AFA" w:rsidRPr="000B2A75" w:rsidRDefault="00132AFA" w:rsidP="00854651">
            <w:pPr>
              <w:ind w:right="-1"/>
              <w:jc w:val="center"/>
              <w:rPr>
                <w:rFonts w:eastAsia="Calibri"/>
              </w:rPr>
            </w:pPr>
          </w:p>
        </w:tc>
        <w:tc>
          <w:tcPr>
            <w:tcW w:w="585" w:type="dxa"/>
            <w:vMerge/>
            <w:tcBorders>
              <w:left w:val="single" w:sz="4" w:space="0" w:color="auto"/>
              <w:right w:val="single" w:sz="4" w:space="0" w:color="auto"/>
            </w:tcBorders>
          </w:tcPr>
          <w:p w:rsidR="00132AFA" w:rsidRPr="000B2A75" w:rsidRDefault="00132AFA" w:rsidP="00854651">
            <w:pPr>
              <w:ind w:right="-1"/>
              <w:jc w:val="center"/>
              <w:rPr>
                <w:rFonts w:eastAsia="Calibri"/>
              </w:rPr>
            </w:pPr>
          </w:p>
        </w:tc>
        <w:tc>
          <w:tcPr>
            <w:tcW w:w="550" w:type="dxa"/>
            <w:vMerge/>
            <w:tcBorders>
              <w:left w:val="single" w:sz="4" w:space="0" w:color="auto"/>
              <w:right w:val="single" w:sz="4" w:space="0" w:color="auto"/>
            </w:tcBorders>
          </w:tcPr>
          <w:p w:rsidR="00132AFA" w:rsidRPr="000B2A75" w:rsidRDefault="00132AFA" w:rsidP="00854651">
            <w:pPr>
              <w:ind w:right="-1"/>
            </w:pPr>
          </w:p>
        </w:tc>
        <w:tc>
          <w:tcPr>
            <w:tcW w:w="1144" w:type="dxa"/>
            <w:vMerge/>
            <w:tcBorders>
              <w:left w:val="single" w:sz="4" w:space="0" w:color="auto"/>
              <w:right w:val="single" w:sz="4" w:space="0" w:color="auto"/>
            </w:tcBorders>
          </w:tcPr>
          <w:p w:rsidR="00132AFA" w:rsidRPr="000B2A75" w:rsidRDefault="00132AFA" w:rsidP="00854651">
            <w:pPr>
              <w:ind w:right="-1"/>
            </w:pPr>
          </w:p>
        </w:tc>
      </w:tr>
      <w:tr w:rsidR="00132AFA" w:rsidRPr="00E54F34" w:rsidTr="00132AFA">
        <w:trPr>
          <w:trHeight w:val="402"/>
        </w:trPr>
        <w:tc>
          <w:tcPr>
            <w:tcW w:w="540" w:type="dxa"/>
            <w:vMerge/>
          </w:tcPr>
          <w:p w:rsidR="00132AFA" w:rsidRPr="00132AFA" w:rsidRDefault="00132AFA" w:rsidP="00854651">
            <w:pPr>
              <w:ind w:right="-1"/>
              <w:jc w:val="both"/>
            </w:pPr>
          </w:p>
        </w:tc>
        <w:tc>
          <w:tcPr>
            <w:tcW w:w="1870" w:type="dxa"/>
            <w:vMerge/>
          </w:tcPr>
          <w:p w:rsidR="00132AFA" w:rsidRPr="00132AFA" w:rsidRDefault="00132AFA" w:rsidP="00854651">
            <w:pPr>
              <w:ind w:right="-1"/>
              <w:jc w:val="both"/>
            </w:pPr>
          </w:p>
        </w:tc>
        <w:tc>
          <w:tcPr>
            <w:tcW w:w="709" w:type="dxa"/>
            <w:tcBorders>
              <w:top w:val="single" w:sz="4" w:space="0" w:color="auto"/>
              <w:bottom w:val="single" w:sz="4" w:space="0" w:color="auto"/>
              <w:right w:val="single" w:sz="4" w:space="0" w:color="auto"/>
            </w:tcBorders>
            <w:vAlign w:val="center"/>
          </w:tcPr>
          <w:p w:rsidR="00132AFA" w:rsidRPr="00132AFA" w:rsidRDefault="00132AFA" w:rsidP="00854651">
            <w:pPr>
              <w:ind w:right="-1"/>
              <w:jc w:val="center"/>
              <w:rPr>
                <w:sz w:val="20"/>
                <w:szCs w:val="20"/>
              </w:rPr>
            </w:pPr>
            <w:r w:rsidRPr="00132AFA">
              <w:rPr>
                <w:sz w:val="20"/>
                <w:szCs w:val="20"/>
              </w:rPr>
              <w:t>2.2</w:t>
            </w:r>
          </w:p>
        </w:tc>
        <w:tc>
          <w:tcPr>
            <w:tcW w:w="182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132AFA">
            <w:pPr>
              <w:ind w:right="-1"/>
              <w:rPr>
                <w:b/>
              </w:rPr>
            </w:pPr>
            <w:r w:rsidRPr="00132AFA">
              <w:rPr>
                <w:b/>
                <w:sz w:val="22"/>
                <w:szCs w:val="22"/>
              </w:rPr>
              <w:t xml:space="preserve">Бак для хранения раствора соли -1шт </w:t>
            </w:r>
          </w:p>
        </w:tc>
        <w:tc>
          <w:tcPr>
            <w:tcW w:w="128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r w:rsidRPr="00132AFA">
              <w:rPr>
                <w:sz w:val="22"/>
                <w:szCs w:val="22"/>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pPr>
          </w:p>
        </w:tc>
        <w:tc>
          <w:tcPr>
            <w:tcW w:w="991" w:type="dxa"/>
            <w:vMerge/>
            <w:tcBorders>
              <w:left w:val="single" w:sz="4" w:space="0" w:color="auto"/>
              <w:right w:val="single" w:sz="4" w:space="0" w:color="auto"/>
            </w:tcBorders>
          </w:tcPr>
          <w:p w:rsidR="00132AFA" w:rsidRPr="00FF25C6" w:rsidRDefault="00132AFA" w:rsidP="00854651">
            <w:pPr>
              <w:ind w:right="-1"/>
              <w:jc w:val="center"/>
              <w:rPr>
                <w:rFonts w:eastAsia="Calibri"/>
              </w:rPr>
            </w:pPr>
          </w:p>
        </w:tc>
        <w:tc>
          <w:tcPr>
            <w:tcW w:w="585" w:type="dxa"/>
            <w:vMerge/>
            <w:tcBorders>
              <w:left w:val="single" w:sz="4" w:space="0" w:color="auto"/>
              <w:right w:val="single" w:sz="4" w:space="0" w:color="auto"/>
            </w:tcBorders>
          </w:tcPr>
          <w:p w:rsidR="00132AFA" w:rsidRPr="00FF25C6" w:rsidRDefault="00132AFA" w:rsidP="00854651">
            <w:pPr>
              <w:ind w:right="-1"/>
              <w:jc w:val="center"/>
              <w:rPr>
                <w:rFonts w:eastAsia="Calibri"/>
              </w:rPr>
            </w:pPr>
          </w:p>
        </w:tc>
        <w:tc>
          <w:tcPr>
            <w:tcW w:w="550" w:type="dxa"/>
            <w:vMerge/>
            <w:tcBorders>
              <w:left w:val="single" w:sz="4" w:space="0" w:color="auto"/>
              <w:right w:val="single" w:sz="4" w:space="0" w:color="auto"/>
            </w:tcBorders>
          </w:tcPr>
          <w:p w:rsidR="00132AFA" w:rsidRPr="00E54F34" w:rsidRDefault="00132AFA" w:rsidP="00854651">
            <w:pPr>
              <w:ind w:right="-1"/>
            </w:pPr>
          </w:p>
        </w:tc>
        <w:tc>
          <w:tcPr>
            <w:tcW w:w="1144" w:type="dxa"/>
            <w:vMerge/>
            <w:tcBorders>
              <w:left w:val="single" w:sz="4" w:space="0" w:color="auto"/>
              <w:right w:val="single" w:sz="4" w:space="0" w:color="auto"/>
            </w:tcBorders>
          </w:tcPr>
          <w:p w:rsidR="00132AFA" w:rsidRPr="00E54F34" w:rsidRDefault="00132AFA" w:rsidP="00854651">
            <w:pPr>
              <w:ind w:right="-1"/>
            </w:pPr>
          </w:p>
        </w:tc>
      </w:tr>
      <w:tr w:rsidR="00132AFA" w:rsidRPr="00E54F34" w:rsidTr="00132AFA">
        <w:trPr>
          <w:trHeight w:val="407"/>
        </w:trPr>
        <w:tc>
          <w:tcPr>
            <w:tcW w:w="540" w:type="dxa"/>
            <w:vMerge/>
          </w:tcPr>
          <w:p w:rsidR="00132AFA" w:rsidRPr="00132AFA" w:rsidRDefault="00132AFA" w:rsidP="00854651">
            <w:pPr>
              <w:ind w:right="-1"/>
              <w:jc w:val="both"/>
            </w:pPr>
          </w:p>
        </w:tc>
        <w:tc>
          <w:tcPr>
            <w:tcW w:w="1870" w:type="dxa"/>
            <w:vMerge/>
          </w:tcPr>
          <w:p w:rsidR="00132AFA" w:rsidRPr="00132AFA" w:rsidRDefault="00132AFA" w:rsidP="00854651">
            <w:pPr>
              <w:ind w:right="-1"/>
              <w:jc w:val="both"/>
            </w:pPr>
          </w:p>
        </w:tc>
        <w:tc>
          <w:tcPr>
            <w:tcW w:w="709" w:type="dxa"/>
            <w:tcBorders>
              <w:top w:val="single" w:sz="4" w:space="0" w:color="auto"/>
              <w:bottom w:val="single" w:sz="4" w:space="0" w:color="auto"/>
              <w:right w:val="single" w:sz="4" w:space="0" w:color="auto"/>
            </w:tcBorders>
            <w:vAlign w:val="center"/>
          </w:tcPr>
          <w:p w:rsidR="00132AFA" w:rsidRPr="00132AFA" w:rsidRDefault="00132AFA" w:rsidP="00854651">
            <w:pPr>
              <w:ind w:right="-1"/>
              <w:jc w:val="center"/>
              <w:rPr>
                <w:color w:val="000000"/>
                <w:sz w:val="20"/>
                <w:szCs w:val="20"/>
              </w:rPr>
            </w:pPr>
            <w:r w:rsidRPr="00132AFA">
              <w:rPr>
                <w:color w:val="000000"/>
                <w:sz w:val="20"/>
                <w:szCs w:val="20"/>
              </w:rPr>
              <w:t>2.3</w:t>
            </w:r>
          </w:p>
        </w:tc>
        <w:tc>
          <w:tcPr>
            <w:tcW w:w="182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pPr>
            <w:r w:rsidRPr="00132AFA">
              <w:rPr>
                <w:b/>
                <w:sz w:val="22"/>
                <w:szCs w:val="22"/>
              </w:rPr>
              <w:t>Управляющий клапан с электроприводом (1шт)</w:t>
            </w:r>
          </w:p>
        </w:tc>
        <w:tc>
          <w:tcPr>
            <w:tcW w:w="128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pPr>
          </w:p>
        </w:tc>
        <w:tc>
          <w:tcPr>
            <w:tcW w:w="991" w:type="dxa"/>
            <w:vMerge/>
            <w:tcBorders>
              <w:left w:val="single" w:sz="4" w:space="0" w:color="auto"/>
              <w:right w:val="single" w:sz="4" w:space="0" w:color="auto"/>
            </w:tcBorders>
          </w:tcPr>
          <w:p w:rsidR="00132AFA" w:rsidRPr="00FF25C6" w:rsidRDefault="00132AFA" w:rsidP="00854651">
            <w:pPr>
              <w:ind w:right="-1"/>
              <w:jc w:val="center"/>
              <w:rPr>
                <w:rFonts w:eastAsia="Calibri"/>
              </w:rPr>
            </w:pPr>
          </w:p>
        </w:tc>
        <w:tc>
          <w:tcPr>
            <w:tcW w:w="585" w:type="dxa"/>
            <w:vMerge/>
            <w:tcBorders>
              <w:left w:val="single" w:sz="4" w:space="0" w:color="auto"/>
              <w:right w:val="single" w:sz="4" w:space="0" w:color="auto"/>
            </w:tcBorders>
          </w:tcPr>
          <w:p w:rsidR="00132AFA" w:rsidRPr="00FF25C6" w:rsidRDefault="00132AFA" w:rsidP="00854651">
            <w:pPr>
              <w:ind w:right="-1"/>
              <w:jc w:val="center"/>
              <w:rPr>
                <w:rFonts w:eastAsia="Calibri"/>
              </w:rPr>
            </w:pPr>
          </w:p>
        </w:tc>
        <w:tc>
          <w:tcPr>
            <w:tcW w:w="550" w:type="dxa"/>
            <w:vMerge/>
            <w:tcBorders>
              <w:left w:val="single" w:sz="4" w:space="0" w:color="auto"/>
              <w:right w:val="single" w:sz="4" w:space="0" w:color="auto"/>
            </w:tcBorders>
          </w:tcPr>
          <w:p w:rsidR="00132AFA" w:rsidRPr="00E54F34" w:rsidRDefault="00132AFA" w:rsidP="00854651">
            <w:pPr>
              <w:ind w:right="-1"/>
            </w:pPr>
          </w:p>
        </w:tc>
        <w:tc>
          <w:tcPr>
            <w:tcW w:w="1144" w:type="dxa"/>
            <w:vMerge/>
            <w:tcBorders>
              <w:left w:val="single" w:sz="4" w:space="0" w:color="auto"/>
              <w:right w:val="single" w:sz="4" w:space="0" w:color="auto"/>
            </w:tcBorders>
          </w:tcPr>
          <w:p w:rsidR="00132AFA" w:rsidRPr="00E54F34" w:rsidRDefault="00132AFA" w:rsidP="00854651">
            <w:pPr>
              <w:ind w:right="-1"/>
            </w:pPr>
          </w:p>
        </w:tc>
      </w:tr>
      <w:tr w:rsidR="00132AFA" w:rsidRPr="00E54F34" w:rsidTr="00132AFA">
        <w:tc>
          <w:tcPr>
            <w:tcW w:w="540" w:type="dxa"/>
            <w:vMerge/>
          </w:tcPr>
          <w:p w:rsidR="00132AFA" w:rsidRPr="00132AFA" w:rsidRDefault="00132AFA" w:rsidP="00854651">
            <w:pPr>
              <w:ind w:right="-1"/>
              <w:jc w:val="both"/>
            </w:pPr>
          </w:p>
        </w:tc>
        <w:tc>
          <w:tcPr>
            <w:tcW w:w="1870" w:type="dxa"/>
            <w:vMerge/>
          </w:tcPr>
          <w:p w:rsidR="00132AFA" w:rsidRPr="00132AFA" w:rsidRDefault="00132AFA" w:rsidP="00854651">
            <w:pPr>
              <w:ind w:right="-1"/>
              <w:jc w:val="both"/>
            </w:pPr>
          </w:p>
        </w:tc>
        <w:tc>
          <w:tcPr>
            <w:tcW w:w="709" w:type="dxa"/>
            <w:tcBorders>
              <w:top w:val="single" w:sz="4" w:space="0" w:color="auto"/>
              <w:bottom w:val="single" w:sz="4" w:space="0" w:color="auto"/>
              <w:right w:val="single" w:sz="4" w:space="0" w:color="auto"/>
            </w:tcBorders>
            <w:vAlign w:val="center"/>
          </w:tcPr>
          <w:p w:rsidR="00132AFA" w:rsidRPr="00132AFA" w:rsidRDefault="00132AFA" w:rsidP="00854651">
            <w:pPr>
              <w:ind w:right="-1"/>
              <w:jc w:val="center"/>
              <w:rPr>
                <w:color w:val="000000"/>
                <w:sz w:val="20"/>
                <w:szCs w:val="20"/>
              </w:rPr>
            </w:pPr>
            <w:r w:rsidRPr="00132AFA">
              <w:rPr>
                <w:color w:val="000000"/>
                <w:sz w:val="20"/>
                <w:szCs w:val="20"/>
              </w:rPr>
              <w:t>2.3.1</w:t>
            </w:r>
          </w:p>
        </w:tc>
        <w:tc>
          <w:tcPr>
            <w:tcW w:w="182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both"/>
            </w:pPr>
            <w:r w:rsidRPr="00132AFA">
              <w:rPr>
                <w:sz w:val="22"/>
                <w:szCs w:val="22"/>
              </w:rPr>
              <w:t>Номинальный расход, м</w:t>
            </w:r>
            <w:r w:rsidRPr="00132AFA">
              <w:rPr>
                <w:sz w:val="22"/>
                <w:szCs w:val="22"/>
                <w:vertAlign w:val="superscript"/>
              </w:rPr>
              <w:t>3</w:t>
            </w:r>
            <w:r w:rsidRPr="00132AFA">
              <w:rPr>
                <w:sz w:val="22"/>
                <w:szCs w:val="22"/>
              </w:rPr>
              <w:t>/ч</w:t>
            </w:r>
          </w:p>
        </w:tc>
        <w:tc>
          <w:tcPr>
            <w:tcW w:w="1289"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132AFA" w:rsidRPr="00132AFA" w:rsidRDefault="00132AFA" w:rsidP="00854651">
            <w:pPr>
              <w:ind w:right="-1"/>
              <w:jc w:val="center"/>
            </w:pPr>
            <w:r w:rsidRPr="00132AFA">
              <w:rPr>
                <w:sz w:val="22"/>
                <w:szCs w:val="22"/>
              </w:rPr>
              <w:t>Не менее 4</w:t>
            </w:r>
          </w:p>
        </w:tc>
        <w:tc>
          <w:tcPr>
            <w:tcW w:w="991" w:type="dxa"/>
            <w:vMerge/>
            <w:tcBorders>
              <w:left w:val="single" w:sz="4" w:space="0" w:color="auto"/>
              <w:right w:val="single" w:sz="4" w:space="0" w:color="auto"/>
            </w:tcBorders>
          </w:tcPr>
          <w:p w:rsidR="00132AFA" w:rsidRPr="00FF25C6" w:rsidRDefault="00132AFA" w:rsidP="00854651">
            <w:pPr>
              <w:ind w:right="-1"/>
              <w:jc w:val="center"/>
              <w:rPr>
                <w:rFonts w:eastAsia="Calibri"/>
              </w:rPr>
            </w:pPr>
          </w:p>
        </w:tc>
        <w:tc>
          <w:tcPr>
            <w:tcW w:w="585" w:type="dxa"/>
            <w:vMerge/>
            <w:tcBorders>
              <w:left w:val="single" w:sz="4" w:space="0" w:color="auto"/>
              <w:right w:val="single" w:sz="4" w:space="0" w:color="auto"/>
            </w:tcBorders>
          </w:tcPr>
          <w:p w:rsidR="00132AFA" w:rsidRPr="00FF25C6" w:rsidRDefault="00132AFA" w:rsidP="00854651">
            <w:pPr>
              <w:ind w:right="-1"/>
              <w:jc w:val="center"/>
              <w:rPr>
                <w:rFonts w:eastAsia="Calibri"/>
              </w:rPr>
            </w:pPr>
          </w:p>
        </w:tc>
        <w:tc>
          <w:tcPr>
            <w:tcW w:w="550" w:type="dxa"/>
            <w:vMerge/>
            <w:tcBorders>
              <w:left w:val="single" w:sz="4" w:space="0" w:color="auto"/>
              <w:right w:val="single" w:sz="4" w:space="0" w:color="auto"/>
            </w:tcBorders>
          </w:tcPr>
          <w:p w:rsidR="00132AFA" w:rsidRPr="00E54F34" w:rsidRDefault="00132AFA" w:rsidP="00854651">
            <w:pPr>
              <w:ind w:right="-1"/>
            </w:pPr>
          </w:p>
        </w:tc>
        <w:tc>
          <w:tcPr>
            <w:tcW w:w="1144" w:type="dxa"/>
            <w:vMerge/>
            <w:tcBorders>
              <w:left w:val="single" w:sz="4" w:space="0" w:color="auto"/>
              <w:right w:val="single" w:sz="4" w:space="0" w:color="auto"/>
            </w:tcBorders>
          </w:tcPr>
          <w:p w:rsidR="00132AFA" w:rsidRPr="00E54F34" w:rsidRDefault="00132AFA" w:rsidP="00854651">
            <w:pPr>
              <w:ind w:right="-1"/>
            </w:pPr>
          </w:p>
        </w:tc>
      </w:tr>
    </w:tbl>
    <w:p w:rsidR="0045470B" w:rsidRDefault="0045470B" w:rsidP="0045470B">
      <w:pPr>
        <w:shd w:val="clear" w:color="auto" w:fill="FFFFFF"/>
        <w:tabs>
          <w:tab w:val="left" w:pos="426"/>
        </w:tabs>
        <w:jc w:val="both"/>
        <w:rPr>
          <w:b/>
          <w:color w:val="000000"/>
        </w:rPr>
      </w:pPr>
    </w:p>
    <w:p w:rsidR="00854651" w:rsidRPr="00FA6B90" w:rsidRDefault="00854651" w:rsidP="0045470B">
      <w:pPr>
        <w:shd w:val="clear" w:color="auto" w:fill="FFFFFF"/>
        <w:tabs>
          <w:tab w:val="left" w:pos="426"/>
        </w:tabs>
        <w:jc w:val="both"/>
        <w:rPr>
          <w:b/>
          <w:color w:val="000000"/>
        </w:rPr>
      </w:pPr>
      <w:r w:rsidRPr="00F779A8">
        <w:rPr>
          <w:b/>
          <w:color w:val="000000"/>
        </w:rPr>
        <w:t>4</w:t>
      </w:r>
      <w:r>
        <w:rPr>
          <w:color w:val="000000"/>
        </w:rPr>
        <w:t xml:space="preserve">. </w:t>
      </w:r>
      <w:r>
        <w:rPr>
          <w:b/>
          <w:color w:val="000000"/>
        </w:rPr>
        <w:t>Требование к упаковке товара</w:t>
      </w:r>
      <w:r>
        <w:rPr>
          <w:color w:val="000000"/>
        </w:rPr>
        <w:t xml:space="preserve">: </w:t>
      </w:r>
      <w:r w:rsidRPr="00D01563">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color w:val="000000"/>
        </w:rPr>
        <w:t xml:space="preserve"> </w:t>
      </w:r>
    </w:p>
    <w:p w:rsidR="00854651" w:rsidRPr="00854651" w:rsidRDefault="00854651" w:rsidP="00854651">
      <w:pPr>
        <w:pStyle w:val="aff5"/>
        <w:tabs>
          <w:tab w:val="num" w:pos="709"/>
        </w:tabs>
        <w:ind w:right="-1"/>
        <w:jc w:val="both"/>
        <w:rPr>
          <w:i w:val="0"/>
          <w:sz w:val="24"/>
          <w:szCs w:val="24"/>
        </w:rPr>
      </w:pPr>
      <w:r w:rsidRPr="00854651">
        <w:rPr>
          <w:b/>
          <w:i w:val="0"/>
          <w:color w:val="000000"/>
          <w:sz w:val="24"/>
          <w:szCs w:val="24"/>
        </w:rPr>
        <w:t>5</w:t>
      </w:r>
      <w:r w:rsidRPr="00854651">
        <w:rPr>
          <w:i w:val="0"/>
          <w:color w:val="000000"/>
          <w:sz w:val="24"/>
          <w:szCs w:val="24"/>
        </w:rPr>
        <w:t xml:space="preserve">.  </w:t>
      </w:r>
      <w:r w:rsidRPr="00854651">
        <w:rPr>
          <w:b/>
          <w:i w:val="0"/>
          <w:color w:val="000000"/>
          <w:sz w:val="24"/>
          <w:szCs w:val="24"/>
        </w:rPr>
        <w:t xml:space="preserve">Требования к маркировке упаковки и (или) товара: </w:t>
      </w:r>
      <w:r w:rsidRPr="00854651">
        <w:rPr>
          <w:i w:val="0"/>
          <w:sz w:val="24"/>
          <w:szCs w:val="24"/>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54651" w:rsidRPr="00854651" w:rsidRDefault="00854651" w:rsidP="00854651">
      <w:pPr>
        <w:pStyle w:val="aff5"/>
        <w:tabs>
          <w:tab w:val="num" w:pos="709"/>
        </w:tabs>
        <w:ind w:right="-1"/>
        <w:jc w:val="both"/>
        <w:rPr>
          <w:i w:val="0"/>
          <w:sz w:val="24"/>
          <w:szCs w:val="24"/>
        </w:rPr>
      </w:pPr>
      <w:r w:rsidRPr="00854651">
        <w:rPr>
          <w:b/>
          <w:i w:val="0"/>
          <w:color w:val="000000"/>
          <w:sz w:val="24"/>
          <w:szCs w:val="24"/>
        </w:rPr>
        <w:t xml:space="preserve">6. Требования к гарантийному сроку: </w:t>
      </w:r>
      <w:r w:rsidRPr="00854651">
        <w:rPr>
          <w:i w:val="0"/>
          <w:color w:val="000000"/>
          <w:sz w:val="24"/>
          <w:szCs w:val="24"/>
        </w:rPr>
        <w:t>Гарантийный</w:t>
      </w:r>
      <w:r w:rsidRPr="00854651">
        <w:rPr>
          <w:i w:val="0"/>
          <w:sz w:val="24"/>
          <w:szCs w:val="24"/>
        </w:rPr>
        <w:t xml:space="preserve">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0216B" w:rsidRDefault="00E0216B" w:rsidP="00854651">
      <w:pPr>
        <w:pStyle w:val="32"/>
        <w:sectPr w:rsidR="00E0216B" w:rsidSect="00293FEF">
          <w:pgSz w:w="11906" w:h="16838"/>
          <w:pgMar w:top="1134" w:right="850" w:bottom="1134" w:left="851" w:header="708" w:footer="708"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7" w:name="_Toc529889389"/>
      <w:bookmarkStart w:id="88" w:name="_Toc27035023"/>
      <w:r>
        <w:rPr>
          <w:rFonts w:ascii="Times New Roman" w:hAnsi="Times New Roman" w:cs="Times New Roman"/>
          <w:b w:val="0"/>
          <w:bCs w:val="0"/>
          <w:color w:val="auto"/>
        </w:rPr>
        <w:lastRenderedPageBreak/>
        <w:t>РАЗДЕЛ V. ПРОЕКТ ДОГОВОРА</w:t>
      </w:r>
      <w:bookmarkEnd w:id="87"/>
      <w:bookmarkEnd w:id="88"/>
    </w:p>
    <w:p w:rsidR="002501C8" w:rsidRDefault="002501C8" w:rsidP="002501C8">
      <w:pPr>
        <w:widowControl w:val="0"/>
        <w:autoSpaceDE w:val="0"/>
        <w:autoSpaceDN w:val="0"/>
        <w:adjustRightInd w:val="0"/>
        <w:jc w:val="center"/>
        <w:rPr>
          <w:b/>
          <w:caps/>
        </w:rPr>
      </w:pPr>
      <w:r>
        <w:rPr>
          <w:b/>
          <w:caps/>
        </w:rPr>
        <w:t>поставкИ товаров № ______</w:t>
      </w:r>
    </w:p>
    <w:p w:rsidR="002501C8" w:rsidRDefault="002501C8" w:rsidP="002501C8">
      <w:pPr>
        <w:pStyle w:val="affe"/>
        <w:tabs>
          <w:tab w:val="left" w:pos="5409"/>
          <w:tab w:val="left" w:pos="7162"/>
        </w:tabs>
        <w:jc w:val="center"/>
      </w:pPr>
    </w:p>
    <w:p w:rsidR="0045470B" w:rsidRDefault="0045470B" w:rsidP="0045470B">
      <w:pPr>
        <w:pStyle w:val="affe"/>
        <w:spacing w:line="360" w:lineRule="auto"/>
      </w:pPr>
      <w:r>
        <w:t>г. Сургут</w:t>
      </w:r>
      <w:r>
        <w:tab/>
      </w:r>
      <w:r>
        <w:tab/>
      </w:r>
      <w:r>
        <w:tab/>
      </w:r>
      <w:r>
        <w:tab/>
      </w:r>
      <w:r>
        <w:tab/>
      </w:r>
      <w:r>
        <w:tab/>
      </w:r>
      <w:r>
        <w:tab/>
      </w:r>
      <w:r>
        <w:tab/>
        <w:t xml:space="preserve">      «___» _______________20</w:t>
      </w:r>
      <w:r>
        <w:softHyphen/>
        <w:t>__ г.</w:t>
      </w:r>
    </w:p>
    <w:p w:rsidR="0045470B" w:rsidRPr="00663BB7" w:rsidRDefault="0045470B" w:rsidP="0045470B">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45470B" w:rsidRDefault="0045470B" w:rsidP="0045470B">
      <w:pPr>
        <w:ind w:firstLine="567"/>
        <w:jc w:val="center"/>
        <w:rPr>
          <w:b/>
        </w:rPr>
      </w:pPr>
    </w:p>
    <w:p w:rsidR="0045470B" w:rsidRDefault="0045470B" w:rsidP="0045470B">
      <w:pPr>
        <w:ind w:firstLine="567"/>
        <w:jc w:val="center"/>
        <w:rPr>
          <w:b/>
        </w:rPr>
      </w:pPr>
      <w:r>
        <w:rPr>
          <w:b/>
        </w:rPr>
        <w:t>1. Предмет Договора</w:t>
      </w:r>
    </w:p>
    <w:p w:rsidR="0045470B" w:rsidRDefault="0045470B" w:rsidP="0045470B">
      <w:pPr>
        <w:pStyle w:val="Default"/>
        <w:ind w:firstLine="567"/>
        <w:jc w:val="both"/>
        <w:rPr>
          <w:bCs/>
          <w:szCs w:val="28"/>
        </w:rPr>
      </w:pPr>
      <w:r>
        <w:t xml:space="preserve">1.1. Поставщик обязуется осуществить поставку </w:t>
      </w:r>
      <w:r w:rsidRPr="00D76A14">
        <w:t xml:space="preserve">автоматических установок умягчения воды непрерывного действия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5470B" w:rsidRDefault="0045470B" w:rsidP="0045470B">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45470B" w:rsidRDefault="0045470B" w:rsidP="0045470B">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5470B" w:rsidRDefault="0045470B" w:rsidP="0045470B">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5470B" w:rsidRDefault="0045470B" w:rsidP="0045470B">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5470B" w:rsidRDefault="0045470B" w:rsidP="0045470B">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5470B" w:rsidRDefault="0045470B" w:rsidP="0045470B">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45470B" w:rsidRDefault="0045470B" w:rsidP="0045470B">
      <w:pPr>
        <w:widowControl w:val="0"/>
        <w:autoSpaceDE w:val="0"/>
        <w:autoSpaceDN w:val="0"/>
        <w:adjustRightInd w:val="0"/>
        <w:ind w:firstLine="567"/>
        <w:jc w:val="both"/>
      </w:pPr>
    </w:p>
    <w:p w:rsidR="0045470B" w:rsidRPr="000D1BF8" w:rsidRDefault="0045470B" w:rsidP="0045470B">
      <w:pPr>
        <w:widowControl w:val="0"/>
        <w:autoSpaceDE w:val="0"/>
        <w:autoSpaceDN w:val="0"/>
        <w:adjustRightInd w:val="0"/>
        <w:ind w:firstLine="567"/>
        <w:jc w:val="both"/>
      </w:pPr>
    </w:p>
    <w:p w:rsidR="0045470B" w:rsidRDefault="0045470B" w:rsidP="0045470B">
      <w:pPr>
        <w:widowControl w:val="0"/>
        <w:autoSpaceDE w:val="0"/>
        <w:autoSpaceDN w:val="0"/>
        <w:adjustRightInd w:val="0"/>
        <w:ind w:firstLine="567"/>
        <w:jc w:val="center"/>
        <w:rPr>
          <w:b/>
        </w:rPr>
      </w:pPr>
      <w:r>
        <w:rPr>
          <w:b/>
        </w:rPr>
        <w:t>2. Цена Договора и порядок расчетов</w:t>
      </w:r>
    </w:p>
    <w:p w:rsidR="0045470B" w:rsidRDefault="0045470B" w:rsidP="0045470B">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5470B" w:rsidRDefault="0045470B" w:rsidP="0045470B">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45470B" w:rsidRDefault="0045470B" w:rsidP="0045470B">
      <w:pPr>
        <w:widowControl w:val="0"/>
        <w:autoSpaceDE w:val="0"/>
        <w:autoSpaceDN w:val="0"/>
        <w:adjustRightInd w:val="0"/>
        <w:ind w:firstLine="567"/>
        <w:jc w:val="both"/>
      </w:pPr>
      <w:r>
        <w:lastRenderedPageBreak/>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45470B" w:rsidRDefault="0045470B" w:rsidP="0045470B">
      <w:pPr>
        <w:widowControl w:val="0"/>
        <w:autoSpaceDE w:val="0"/>
        <w:autoSpaceDN w:val="0"/>
        <w:adjustRightInd w:val="0"/>
        <w:ind w:firstLine="567"/>
        <w:jc w:val="both"/>
      </w:pPr>
      <w:r>
        <w:t>2.3. Расчеты по Договору производятся в следующем порядке:</w:t>
      </w:r>
    </w:p>
    <w:p w:rsidR="0045470B" w:rsidRDefault="0045470B" w:rsidP="0045470B">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5470B" w:rsidRDefault="0045470B" w:rsidP="0045470B">
      <w:pPr>
        <w:autoSpaceDE w:val="0"/>
        <w:autoSpaceDN w:val="0"/>
        <w:adjustRightInd w:val="0"/>
        <w:ind w:firstLine="567"/>
        <w:jc w:val="both"/>
      </w:pPr>
      <w:r>
        <w:t>2.3.2. Оплата производится в рублях Российской Федерации.</w:t>
      </w:r>
    </w:p>
    <w:p w:rsidR="0045470B" w:rsidRDefault="0045470B" w:rsidP="0045470B">
      <w:pPr>
        <w:ind w:firstLine="567"/>
        <w:jc w:val="both"/>
      </w:pPr>
      <w:r>
        <w:t xml:space="preserve">2.3.3. </w:t>
      </w:r>
      <w:proofErr w:type="gramStart"/>
      <w:r>
        <w:t xml:space="preserve">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45470B" w:rsidRPr="000D1BF8" w:rsidRDefault="0045470B" w:rsidP="0045470B">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5470B" w:rsidRDefault="0045470B" w:rsidP="0045470B">
      <w:pPr>
        <w:ind w:firstLine="567"/>
        <w:jc w:val="center"/>
        <w:rPr>
          <w:b/>
        </w:rPr>
      </w:pPr>
    </w:p>
    <w:p w:rsidR="0045470B" w:rsidRDefault="0045470B" w:rsidP="0045470B">
      <w:pPr>
        <w:ind w:firstLine="567"/>
        <w:jc w:val="center"/>
        <w:rPr>
          <w:b/>
        </w:rPr>
      </w:pPr>
      <w:r>
        <w:rPr>
          <w:b/>
        </w:rPr>
        <w:t>3. Права и обязанности сторон</w:t>
      </w:r>
    </w:p>
    <w:p w:rsidR="0045470B" w:rsidRDefault="0045470B" w:rsidP="0045470B">
      <w:pPr>
        <w:pStyle w:val="affe"/>
        <w:ind w:firstLine="567"/>
      </w:pPr>
      <w:r>
        <w:t>3.1. Заказчик имеет право:</w:t>
      </w:r>
    </w:p>
    <w:p w:rsidR="0045470B" w:rsidRDefault="0045470B" w:rsidP="0045470B">
      <w:pPr>
        <w:ind w:firstLine="567"/>
        <w:jc w:val="both"/>
      </w:pPr>
      <w:r>
        <w:t>3.1.1. Досрочно принять и оплатить товар.</w:t>
      </w:r>
    </w:p>
    <w:p w:rsidR="0045470B" w:rsidRDefault="0045470B" w:rsidP="0045470B">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5470B" w:rsidRDefault="0045470B" w:rsidP="0045470B">
      <w:pPr>
        <w:ind w:firstLine="567"/>
        <w:jc w:val="both"/>
      </w:pPr>
      <w:r>
        <w:t>3.1.3. Требовать возмещения неустойки (штрафа, пени) и (или) убытков, причиненных по вине Поставщика.</w:t>
      </w:r>
    </w:p>
    <w:p w:rsidR="0045470B" w:rsidRDefault="0045470B" w:rsidP="0045470B">
      <w:pPr>
        <w:pStyle w:val="affe"/>
        <w:ind w:firstLine="567"/>
      </w:pPr>
      <w:r>
        <w:t>3.2. Заказчик обязан:</w:t>
      </w:r>
    </w:p>
    <w:p w:rsidR="0045470B" w:rsidRDefault="0045470B" w:rsidP="0045470B">
      <w:pPr>
        <w:ind w:firstLine="567"/>
        <w:jc w:val="both"/>
      </w:pPr>
      <w:r>
        <w:t>3.2.1. Обеспечить приемку поставляемого по Договору товара в соответствии с условиями Договора.</w:t>
      </w:r>
    </w:p>
    <w:p w:rsidR="0045470B" w:rsidRDefault="0045470B" w:rsidP="0045470B">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5470B" w:rsidRDefault="0045470B" w:rsidP="0045470B">
      <w:pPr>
        <w:pStyle w:val="affe"/>
        <w:ind w:firstLine="567"/>
      </w:pPr>
      <w:r>
        <w:t>3.3. Поставщик обязан:</w:t>
      </w:r>
    </w:p>
    <w:p w:rsidR="0045470B" w:rsidRDefault="0045470B" w:rsidP="0045470B">
      <w:pPr>
        <w:shd w:val="clear" w:color="auto" w:fill="FFFFFF"/>
        <w:ind w:firstLine="567"/>
        <w:jc w:val="both"/>
      </w:pPr>
      <w:r>
        <w:t>3.3.1. Поставить товар в сроки, предусмотренные Договором.</w:t>
      </w:r>
    </w:p>
    <w:p w:rsidR="0045470B" w:rsidRDefault="0045470B" w:rsidP="0045470B">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5470B" w:rsidRDefault="0045470B" w:rsidP="0045470B">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5470B" w:rsidRDefault="0045470B" w:rsidP="0045470B">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45470B" w:rsidRDefault="0045470B" w:rsidP="0045470B">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5470B" w:rsidRDefault="0045470B" w:rsidP="0045470B">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5470B" w:rsidRDefault="0045470B" w:rsidP="0045470B">
      <w:pPr>
        <w:pStyle w:val="affe"/>
        <w:ind w:firstLine="567"/>
      </w:pPr>
      <w:r>
        <w:t>3.3.7. Выполнять иные обязанности, предусмотренные Договором.</w:t>
      </w:r>
    </w:p>
    <w:p w:rsidR="0045470B" w:rsidRDefault="0045470B" w:rsidP="0045470B">
      <w:pPr>
        <w:pStyle w:val="affe"/>
        <w:ind w:firstLine="567"/>
      </w:pPr>
      <w:r>
        <w:t>3.4. Поставщик вправе:</w:t>
      </w:r>
    </w:p>
    <w:p w:rsidR="0045470B" w:rsidRDefault="0045470B" w:rsidP="0045470B">
      <w:pPr>
        <w:pStyle w:val="affe"/>
        <w:ind w:firstLine="567"/>
      </w:pPr>
      <w:r>
        <w:t>3.4.1. Требовать приемки и оплаты товара в объеме, порядке, сроки и на условиях, предусмотренных Договором.</w:t>
      </w:r>
    </w:p>
    <w:p w:rsidR="0045470B" w:rsidRPr="000D1BF8" w:rsidRDefault="0045470B" w:rsidP="0045470B">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5470B" w:rsidRDefault="0045470B" w:rsidP="0045470B">
      <w:pPr>
        <w:widowControl w:val="0"/>
        <w:autoSpaceDE w:val="0"/>
        <w:autoSpaceDN w:val="0"/>
        <w:adjustRightInd w:val="0"/>
        <w:ind w:firstLine="567"/>
        <w:jc w:val="center"/>
        <w:rPr>
          <w:b/>
        </w:rPr>
      </w:pPr>
    </w:p>
    <w:p w:rsidR="0045470B" w:rsidRDefault="0045470B" w:rsidP="0045470B">
      <w:pPr>
        <w:widowControl w:val="0"/>
        <w:autoSpaceDE w:val="0"/>
        <w:autoSpaceDN w:val="0"/>
        <w:adjustRightInd w:val="0"/>
        <w:ind w:firstLine="567"/>
        <w:jc w:val="center"/>
        <w:rPr>
          <w:b/>
        </w:rPr>
      </w:pPr>
      <w:r>
        <w:rPr>
          <w:b/>
        </w:rPr>
        <w:t>4. Порядок и сроки поставки товара</w:t>
      </w:r>
    </w:p>
    <w:p w:rsidR="0045470B" w:rsidRPr="00313277" w:rsidRDefault="0045470B" w:rsidP="0045470B">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45470B" w:rsidRPr="00313277" w:rsidRDefault="0045470B" w:rsidP="0045470B">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5470B" w:rsidRPr="00313277" w:rsidRDefault="0045470B" w:rsidP="0045470B">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45470B" w:rsidRDefault="0045470B" w:rsidP="0045470B">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5470B" w:rsidRDefault="0045470B" w:rsidP="0045470B">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5470B" w:rsidRDefault="0045470B" w:rsidP="0045470B">
      <w:pPr>
        <w:ind w:firstLine="567"/>
        <w:jc w:val="center"/>
        <w:rPr>
          <w:b/>
        </w:rPr>
      </w:pPr>
    </w:p>
    <w:p w:rsidR="0045470B" w:rsidRDefault="0045470B" w:rsidP="0045470B">
      <w:pPr>
        <w:ind w:firstLine="567"/>
        <w:jc w:val="center"/>
        <w:rPr>
          <w:b/>
        </w:rPr>
      </w:pPr>
      <w:r>
        <w:rPr>
          <w:b/>
        </w:rPr>
        <w:t>5. Порядок сдачи и приемки товара</w:t>
      </w:r>
    </w:p>
    <w:p w:rsidR="0045470B" w:rsidRDefault="0045470B" w:rsidP="0045470B">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45470B" w:rsidRDefault="0045470B" w:rsidP="0045470B">
      <w:pPr>
        <w:ind w:firstLine="567"/>
        <w:jc w:val="both"/>
      </w:pPr>
      <w:r>
        <w:t>5.2. Приемка товара, осуществляется в месте поставки товара.</w:t>
      </w:r>
    </w:p>
    <w:p w:rsidR="0045470B" w:rsidRDefault="0045470B" w:rsidP="0045470B">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5470B" w:rsidRDefault="0045470B" w:rsidP="0045470B">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5470B" w:rsidRDefault="0045470B" w:rsidP="0045470B">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5470B" w:rsidRDefault="0045470B" w:rsidP="0045470B">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5470B" w:rsidRDefault="0045470B" w:rsidP="0045470B">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5470B" w:rsidRDefault="0045470B" w:rsidP="0045470B">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5470B" w:rsidRDefault="0045470B" w:rsidP="0045470B">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5470B" w:rsidRPr="0056319D" w:rsidRDefault="0045470B" w:rsidP="0045470B">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5470B" w:rsidRPr="0056319D" w:rsidRDefault="0045470B" w:rsidP="0045470B">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5470B" w:rsidRPr="0056319D" w:rsidRDefault="0045470B" w:rsidP="0045470B">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5470B" w:rsidRDefault="0045470B" w:rsidP="0045470B">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5470B" w:rsidRDefault="0045470B" w:rsidP="0045470B">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45470B" w:rsidRDefault="0045470B" w:rsidP="0045470B">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5470B" w:rsidRDefault="0045470B" w:rsidP="0045470B">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5470B" w:rsidRDefault="0045470B" w:rsidP="0045470B">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5470B" w:rsidRDefault="0045470B" w:rsidP="0045470B">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5470B" w:rsidRPr="000D1BF8" w:rsidRDefault="0045470B" w:rsidP="0045470B">
      <w:pPr>
        <w:ind w:firstLine="567"/>
        <w:jc w:val="both"/>
        <w:rPr>
          <w:kern w:val="16"/>
        </w:rPr>
      </w:pPr>
      <w:r>
        <w:rPr>
          <w:kern w:val="16"/>
        </w:rPr>
        <w:t xml:space="preserve">5.7. Поставщик обеспечивает хранение товара до момента их сдачи – приемки. </w:t>
      </w:r>
    </w:p>
    <w:p w:rsidR="0045470B" w:rsidRDefault="0045470B" w:rsidP="0045470B">
      <w:pPr>
        <w:jc w:val="center"/>
        <w:rPr>
          <w:b/>
        </w:rPr>
      </w:pPr>
    </w:p>
    <w:p w:rsidR="0045470B" w:rsidRDefault="0045470B" w:rsidP="0045470B">
      <w:pPr>
        <w:autoSpaceDE w:val="0"/>
        <w:autoSpaceDN w:val="0"/>
        <w:adjustRightInd w:val="0"/>
        <w:jc w:val="both"/>
        <w:rPr>
          <w:b/>
        </w:rPr>
      </w:pPr>
    </w:p>
    <w:p w:rsidR="0045470B" w:rsidRPr="000D0A19" w:rsidRDefault="0045470B" w:rsidP="0045470B">
      <w:pPr>
        <w:autoSpaceDE w:val="0"/>
        <w:autoSpaceDN w:val="0"/>
        <w:adjustRightInd w:val="0"/>
        <w:jc w:val="both"/>
        <w:rPr>
          <w:rFonts w:eastAsiaTheme="minorHAnsi"/>
          <w:lang w:eastAsia="en-US"/>
        </w:rPr>
      </w:pPr>
    </w:p>
    <w:p w:rsidR="0045470B" w:rsidRDefault="0045470B" w:rsidP="0045470B">
      <w:pPr>
        <w:autoSpaceDE w:val="0"/>
        <w:autoSpaceDN w:val="0"/>
        <w:adjustRightInd w:val="0"/>
        <w:ind w:firstLine="567"/>
        <w:jc w:val="center"/>
        <w:rPr>
          <w:b/>
        </w:rPr>
      </w:pPr>
      <w:r>
        <w:rPr>
          <w:b/>
        </w:rPr>
        <w:lastRenderedPageBreak/>
        <w:t>6. Ответственность сторон</w:t>
      </w:r>
    </w:p>
    <w:p w:rsidR="0045470B" w:rsidRDefault="0045470B" w:rsidP="0045470B">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5470B" w:rsidRDefault="0045470B" w:rsidP="0045470B">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5470B" w:rsidRDefault="0045470B" w:rsidP="0045470B">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5470B" w:rsidRDefault="0045470B" w:rsidP="0045470B">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5470B" w:rsidRDefault="0045470B" w:rsidP="0045470B">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5470B" w:rsidRDefault="0045470B" w:rsidP="0045470B">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45470B" w:rsidRDefault="0045470B" w:rsidP="0045470B">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5470B" w:rsidRDefault="0045470B" w:rsidP="0045470B">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5470B" w:rsidRDefault="0045470B" w:rsidP="004547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5470B" w:rsidRDefault="0045470B" w:rsidP="0045470B">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5470B" w:rsidRDefault="0045470B" w:rsidP="0045470B">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5470B" w:rsidRDefault="0045470B" w:rsidP="0045470B">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5470B" w:rsidRDefault="0045470B" w:rsidP="0045470B">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5470B" w:rsidRDefault="0045470B" w:rsidP="0045470B">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5470B" w:rsidRDefault="0045470B" w:rsidP="0045470B">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5470B" w:rsidRDefault="0045470B" w:rsidP="0045470B">
      <w:pPr>
        <w:jc w:val="center"/>
        <w:rPr>
          <w:b/>
        </w:rPr>
      </w:pPr>
    </w:p>
    <w:p w:rsidR="0045470B" w:rsidRDefault="0045470B" w:rsidP="0045470B">
      <w:pPr>
        <w:jc w:val="center"/>
        <w:rPr>
          <w:b/>
        </w:rPr>
      </w:pPr>
      <w:r>
        <w:rPr>
          <w:b/>
        </w:rPr>
        <w:t>7. Форс-мажорные обстоятельства</w:t>
      </w:r>
    </w:p>
    <w:p w:rsidR="0045470B" w:rsidRDefault="0045470B" w:rsidP="0045470B">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45470B" w:rsidRDefault="0045470B" w:rsidP="0045470B">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5470B" w:rsidRDefault="0045470B" w:rsidP="0045470B">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5470B" w:rsidRDefault="0045470B" w:rsidP="0045470B">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5470B" w:rsidRDefault="0045470B" w:rsidP="0045470B">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5470B" w:rsidRDefault="0045470B" w:rsidP="0045470B">
      <w:pPr>
        <w:keepNext/>
        <w:ind w:firstLine="567"/>
        <w:jc w:val="center"/>
        <w:rPr>
          <w:b/>
        </w:rPr>
      </w:pPr>
    </w:p>
    <w:p w:rsidR="0045470B" w:rsidRDefault="0045470B" w:rsidP="0045470B">
      <w:pPr>
        <w:keepNext/>
        <w:ind w:firstLine="567"/>
        <w:jc w:val="center"/>
        <w:rPr>
          <w:b/>
        </w:rPr>
      </w:pPr>
      <w:r>
        <w:rPr>
          <w:b/>
        </w:rPr>
        <w:t>8. Порядок разрешения споров</w:t>
      </w:r>
    </w:p>
    <w:p w:rsidR="0045470B" w:rsidRDefault="0045470B" w:rsidP="0045470B">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5470B" w:rsidRDefault="0045470B" w:rsidP="0045470B">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5470B" w:rsidRDefault="0045470B" w:rsidP="0045470B">
      <w:pPr>
        <w:ind w:firstLine="567"/>
        <w:jc w:val="center"/>
        <w:rPr>
          <w:b/>
        </w:rPr>
      </w:pPr>
    </w:p>
    <w:p w:rsidR="0045470B" w:rsidRDefault="0045470B" w:rsidP="0045470B">
      <w:pPr>
        <w:ind w:firstLine="567"/>
        <w:jc w:val="center"/>
        <w:rPr>
          <w:b/>
        </w:rPr>
      </w:pPr>
      <w:r>
        <w:rPr>
          <w:b/>
        </w:rPr>
        <w:t>9. Изменение и расторжение Договора</w:t>
      </w:r>
    </w:p>
    <w:p w:rsidR="0045470B" w:rsidRDefault="0045470B" w:rsidP="0045470B">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5470B" w:rsidRDefault="0045470B" w:rsidP="0045470B">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bookmarkStart w:id="89" w:name="_GoBack"/>
      <w:bookmarkEnd w:id="89"/>
      <w:proofErr w:type="gramEnd"/>
    </w:p>
    <w:p w:rsidR="0045470B" w:rsidRDefault="0045470B" w:rsidP="0045470B">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45470B" w:rsidRDefault="0045470B" w:rsidP="0045470B">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5470B" w:rsidRDefault="0045470B" w:rsidP="0045470B">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5470B" w:rsidRDefault="0045470B" w:rsidP="0045470B">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5470B" w:rsidRDefault="0045470B" w:rsidP="0045470B">
      <w:pPr>
        <w:ind w:firstLine="567"/>
        <w:jc w:val="center"/>
        <w:rPr>
          <w:b/>
        </w:rPr>
      </w:pPr>
    </w:p>
    <w:p w:rsidR="0045470B" w:rsidRDefault="0045470B" w:rsidP="0045470B">
      <w:pPr>
        <w:ind w:firstLine="567"/>
        <w:jc w:val="center"/>
        <w:rPr>
          <w:b/>
        </w:rPr>
      </w:pPr>
      <w:r>
        <w:rPr>
          <w:b/>
        </w:rPr>
        <w:t>10. Срок действия Договора</w:t>
      </w:r>
    </w:p>
    <w:p w:rsidR="0045470B" w:rsidRDefault="0045470B" w:rsidP="0045470B">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 июня 2020. С «01» июля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5470B" w:rsidRDefault="0045470B" w:rsidP="0045470B">
      <w:pPr>
        <w:ind w:firstLine="567"/>
        <w:jc w:val="center"/>
        <w:rPr>
          <w:b/>
        </w:rPr>
      </w:pPr>
    </w:p>
    <w:p w:rsidR="0045470B" w:rsidRDefault="0045470B" w:rsidP="0045470B">
      <w:pPr>
        <w:ind w:firstLine="567"/>
        <w:jc w:val="center"/>
        <w:rPr>
          <w:b/>
        </w:rPr>
      </w:pPr>
      <w:r>
        <w:rPr>
          <w:b/>
        </w:rPr>
        <w:t>11. Прочие условия</w:t>
      </w:r>
    </w:p>
    <w:p w:rsidR="0045470B" w:rsidRDefault="0045470B" w:rsidP="0045470B">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5470B" w:rsidRDefault="0045470B" w:rsidP="0045470B">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5470B" w:rsidRDefault="0045470B" w:rsidP="0045470B">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5470B" w:rsidRDefault="0045470B" w:rsidP="0045470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5470B" w:rsidRDefault="0045470B" w:rsidP="0045470B">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5470B" w:rsidRDefault="0045470B" w:rsidP="0045470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45470B" w:rsidRDefault="0045470B" w:rsidP="0045470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45470B" w:rsidRDefault="0045470B" w:rsidP="0045470B">
      <w:pPr>
        <w:autoSpaceDE w:val="0"/>
        <w:autoSpaceDN w:val="0"/>
        <w:adjustRightInd w:val="0"/>
        <w:ind w:firstLine="567"/>
        <w:jc w:val="both"/>
      </w:pPr>
      <w:r>
        <w:t>- Приложение №1 (Спецификация);</w:t>
      </w:r>
    </w:p>
    <w:p w:rsidR="0045470B" w:rsidRDefault="0045470B" w:rsidP="0045470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5470B" w:rsidRDefault="0045470B" w:rsidP="0045470B">
      <w:pPr>
        <w:ind w:firstLine="567"/>
        <w:jc w:val="both"/>
        <w:rPr>
          <w:b/>
        </w:rPr>
      </w:pPr>
    </w:p>
    <w:p w:rsidR="0045470B" w:rsidRDefault="0045470B" w:rsidP="0045470B">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5470B" w:rsidTr="00D74E30">
        <w:trPr>
          <w:trHeight w:val="3725"/>
        </w:trPr>
        <w:tc>
          <w:tcPr>
            <w:tcW w:w="4928" w:type="dxa"/>
          </w:tcPr>
          <w:p w:rsidR="0045470B" w:rsidRPr="00032D3B" w:rsidRDefault="0045470B" w:rsidP="00D74E30">
            <w:pPr>
              <w:widowControl w:val="0"/>
              <w:autoSpaceDE w:val="0"/>
              <w:autoSpaceDN w:val="0"/>
              <w:adjustRightInd w:val="0"/>
              <w:jc w:val="both"/>
              <w:rPr>
                <w:color w:val="000000"/>
              </w:rPr>
            </w:pPr>
            <w:r w:rsidRPr="00032D3B">
              <w:rPr>
                <w:b/>
                <w:color w:val="000000"/>
              </w:rPr>
              <w:lastRenderedPageBreak/>
              <w:t>Заказчик:</w:t>
            </w:r>
          </w:p>
          <w:p w:rsidR="0045470B" w:rsidRPr="00032D3B" w:rsidRDefault="0045470B" w:rsidP="00D74E30">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5470B" w:rsidRPr="00032D3B" w:rsidRDefault="0045470B" w:rsidP="00D74E30">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5470B" w:rsidRPr="00032D3B" w:rsidRDefault="0045470B" w:rsidP="00D74E30">
            <w:pPr>
              <w:autoSpaceDE w:val="0"/>
              <w:autoSpaceDN w:val="0"/>
              <w:jc w:val="both"/>
              <w:rPr>
                <w:color w:val="000000"/>
              </w:rPr>
            </w:pPr>
            <w:r w:rsidRPr="00032D3B">
              <w:rPr>
                <w:color w:val="000000"/>
              </w:rPr>
              <w:t xml:space="preserve">ОГРН 1028600587069     </w:t>
            </w:r>
          </w:p>
          <w:p w:rsidR="0045470B" w:rsidRPr="00032D3B" w:rsidRDefault="0045470B" w:rsidP="00D74E30">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45470B" w:rsidRDefault="0045470B" w:rsidP="00D74E30">
            <w:pPr>
              <w:autoSpaceDE w:val="0"/>
              <w:autoSpaceDN w:val="0"/>
              <w:jc w:val="both"/>
            </w:pPr>
            <w:proofErr w:type="gramStart"/>
            <w:r>
              <w:t>ЗАПАДНО-СИБИРСКОЕ</w:t>
            </w:r>
            <w:proofErr w:type="gramEnd"/>
            <w:r>
              <w:t xml:space="preserve"> ОТДЕЛЕНИЕ</w:t>
            </w:r>
          </w:p>
          <w:p w:rsidR="0045470B" w:rsidRPr="00032D3B" w:rsidRDefault="0045470B" w:rsidP="00D74E30">
            <w:pPr>
              <w:autoSpaceDE w:val="0"/>
              <w:autoSpaceDN w:val="0"/>
              <w:jc w:val="both"/>
              <w:rPr>
                <w:color w:val="000000"/>
              </w:rPr>
            </w:pPr>
            <w:r w:rsidRPr="00032D3B">
              <w:t>№ 8647 ПАО СБЕРБАНК г. Тюмень</w:t>
            </w:r>
            <w:r w:rsidRPr="00032D3B">
              <w:rPr>
                <w:color w:val="000000"/>
              </w:rPr>
              <w:t xml:space="preserve">         </w:t>
            </w:r>
          </w:p>
          <w:p w:rsidR="0045470B" w:rsidRPr="00032D3B" w:rsidRDefault="0045470B" w:rsidP="00D74E30">
            <w:pPr>
              <w:autoSpaceDE w:val="0"/>
              <w:autoSpaceDN w:val="0"/>
              <w:jc w:val="both"/>
              <w:rPr>
                <w:color w:val="000000"/>
              </w:rPr>
            </w:pPr>
            <w:r w:rsidRPr="00032D3B">
              <w:rPr>
                <w:color w:val="000000"/>
              </w:rPr>
              <w:t xml:space="preserve">к/с 30101810800000000651        </w:t>
            </w:r>
          </w:p>
          <w:p w:rsidR="0045470B" w:rsidRPr="00032D3B" w:rsidRDefault="0045470B" w:rsidP="00D74E30">
            <w:pPr>
              <w:jc w:val="both"/>
              <w:rPr>
                <w:color w:val="000000"/>
              </w:rPr>
            </w:pPr>
            <w:r w:rsidRPr="00032D3B">
              <w:rPr>
                <w:color w:val="000000"/>
              </w:rPr>
              <w:t xml:space="preserve">БИК 047102651         </w:t>
            </w:r>
          </w:p>
          <w:p w:rsidR="0045470B" w:rsidRPr="00032D3B" w:rsidRDefault="0045470B" w:rsidP="00D74E30">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45470B" w:rsidRPr="00032D3B" w:rsidRDefault="0045470B" w:rsidP="00D74E30">
            <w:pPr>
              <w:jc w:val="both"/>
              <w:rPr>
                <w:lang w:val="en-US"/>
              </w:rPr>
            </w:pPr>
            <w:r w:rsidRPr="00032D3B">
              <w:rPr>
                <w:lang w:val="en-US"/>
              </w:rPr>
              <w:t>E-mail: gts@surgutgts.ru</w:t>
            </w:r>
          </w:p>
          <w:p w:rsidR="0045470B" w:rsidRPr="00032D3B" w:rsidRDefault="0045470B" w:rsidP="00D74E30">
            <w:pPr>
              <w:jc w:val="both"/>
              <w:rPr>
                <w:color w:val="000000"/>
                <w:lang w:val="en-US"/>
              </w:rPr>
            </w:pPr>
            <w:r w:rsidRPr="00032D3B">
              <w:t>Тел</w:t>
            </w:r>
            <w:r w:rsidRPr="00032D3B">
              <w:rPr>
                <w:lang w:val="en-US"/>
              </w:rPr>
              <w:t xml:space="preserve">: 8 (3462) </w:t>
            </w:r>
            <w:r w:rsidRPr="00032D3B">
              <w:rPr>
                <w:color w:val="000000"/>
                <w:lang w:val="en-US"/>
              </w:rPr>
              <w:t>52-43-11</w:t>
            </w:r>
          </w:p>
          <w:p w:rsidR="0045470B" w:rsidRPr="00032D3B" w:rsidRDefault="0045470B" w:rsidP="00D74E30">
            <w:pPr>
              <w:jc w:val="both"/>
              <w:rPr>
                <w:color w:val="000000"/>
                <w:lang w:val="en-US"/>
              </w:rPr>
            </w:pPr>
          </w:p>
          <w:p w:rsidR="0045470B" w:rsidRPr="00032D3B" w:rsidRDefault="0045470B" w:rsidP="00D74E30">
            <w:pPr>
              <w:jc w:val="both"/>
              <w:rPr>
                <w:color w:val="000000"/>
              </w:rPr>
            </w:pPr>
            <w:r w:rsidRPr="00032D3B">
              <w:rPr>
                <w:color w:val="000000"/>
              </w:rPr>
              <w:t>Директор:</w:t>
            </w:r>
          </w:p>
          <w:p w:rsidR="0045470B" w:rsidRDefault="0045470B" w:rsidP="00D74E30">
            <w:pPr>
              <w:jc w:val="both"/>
              <w:rPr>
                <w:color w:val="000000"/>
              </w:rPr>
            </w:pPr>
            <w:r w:rsidRPr="00032D3B">
              <w:rPr>
                <w:color w:val="000000"/>
              </w:rPr>
              <w:t>__________________/В.Н. Юркин/</w:t>
            </w:r>
          </w:p>
          <w:p w:rsidR="0045470B" w:rsidRPr="00032D3B" w:rsidRDefault="0045470B" w:rsidP="00D74E30">
            <w:pPr>
              <w:jc w:val="both"/>
              <w:rPr>
                <w:color w:val="000000"/>
              </w:rPr>
            </w:pPr>
          </w:p>
        </w:tc>
        <w:tc>
          <w:tcPr>
            <w:tcW w:w="4678" w:type="dxa"/>
          </w:tcPr>
          <w:p w:rsidR="0045470B" w:rsidRPr="00032D3B" w:rsidRDefault="0045470B" w:rsidP="00D74E30">
            <w:pPr>
              <w:jc w:val="both"/>
              <w:rPr>
                <w:b/>
              </w:rPr>
            </w:pPr>
            <w:r w:rsidRPr="00032D3B">
              <w:rPr>
                <w:b/>
              </w:rPr>
              <w:t>Поставщик:</w:t>
            </w:r>
          </w:p>
          <w:p w:rsidR="0045470B" w:rsidRPr="00032D3B" w:rsidRDefault="0045470B" w:rsidP="00D74E30">
            <w:pPr>
              <w:ind w:firstLine="567"/>
              <w:jc w:val="both"/>
            </w:pPr>
          </w:p>
        </w:tc>
      </w:tr>
    </w:tbl>
    <w:p w:rsidR="0045470B" w:rsidRDefault="0045470B" w:rsidP="0045470B">
      <w:pPr>
        <w:pStyle w:val="ConsPlusNormal"/>
        <w:widowControl/>
        <w:ind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p>
    <w:p w:rsidR="0045470B" w:rsidRDefault="0045470B" w:rsidP="0045470B">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45470B" w:rsidRDefault="0045470B" w:rsidP="0045470B">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5470B" w:rsidRDefault="0045470B" w:rsidP="0045470B">
      <w:pPr>
        <w:pStyle w:val="ConsPlusNormal"/>
        <w:widowControl/>
        <w:ind w:left="6379" w:firstLine="567"/>
        <w:jc w:val="both"/>
        <w:rPr>
          <w:rFonts w:ascii="Times New Roman" w:hAnsi="Times New Roman" w:cs="Times New Roman"/>
          <w:sz w:val="24"/>
          <w:szCs w:val="24"/>
        </w:rPr>
      </w:pPr>
    </w:p>
    <w:p w:rsidR="0045470B" w:rsidRDefault="0045470B" w:rsidP="0045470B">
      <w:pPr>
        <w:keepNext/>
        <w:ind w:firstLine="567"/>
        <w:jc w:val="center"/>
        <w:outlineLvl w:val="0"/>
        <w:rPr>
          <w:b/>
          <w:bCs/>
          <w:kern w:val="32"/>
        </w:rPr>
      </w:pPr>
    </w:p>
    <w:p w:rsidR="0045470B" w:rsidRDefault="0045470B" w:rsidP="0045470B">
      <w:pPr>
        <w:jc w:val="center"/>
      </w:pPr>
      <w:r>
        <w:rPr>
          <w:b/>
          <w:bCs/>
          <w:kern w:val="32"/>
        </w:rPr>
        <w:t>СПЕЦИФИКАЦИЯ</w:t>
      </w:r>
    </w:p>
    <w:p w:rsidR="0045470B" w:rsidRDefault="0045470B" w:rsidP="0045470B">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45470B" w:rsidTr="00D74E30">
        <w:trPr>
          <w:trHeight w:val="429"/>
        </w:trPr>
        <w:tc>
          <w:tcPr>
            <w:tcW w:w="995" w:type="dxa"/>
            <w:tcBorders>
              <w:top w:val="single" w:sz="6" w:space="0" w:color="auto"/>
              <w:left w:val="single" w:sz="6" w:space="0" w:color="auto"/>
              <w:bottom w:val="single" w:sz="6" w:space="0" w:color="auto"/>
              <w:right w:val="single" w:sz="6" w:space="0" w:color="auto"/>
            </w:tcBorders>
            <w:hideMark/>
          </w:tcPr>
          <w:p w:rsidR="0045470B" w:rsidRDefault="0045470B" w:rsidP="00D74E30">
            <w:pPr>
              <w:autoSpaceDE w:val="0"/>
              <w:autoSpaceDN w:val="0"/>
              <w:adjustRightInd w:val="0"/>
              <w:spacing w:line="276" w:lineRule="auto"/>
              <w:jc w:val="both"/>
            </w:pPr>
            <w:r>
              <w:t>№</w:t>
            </w:r>
          </w:p>
          <w:p w:rsidR="0045470B" w:rsidRDefault="0045470B" w:rsidP="00D74E30">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45470B" w:rsidRDefault="0045470B" w:rsidP="00D74E30">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45470B" w:rsidRDefault="0045470B" w:rsidP="00D74E30">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45470B" w:rsidRDefault="0045470B" w:rsidP="00D74E30">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45470B" w:rsidRDefault="0045470B" w:rsidP="00D74E30">
            <w:pPr>
              <w:autoSpaceDE w:val="0"/>
              <w:autoSpaceDN w:val="0"/>
              <w:adjustRightInd w:val="0"/>
              <w:spacing w:line="276" w:lineRule="auto"/>
              <w:jc w:val="both"/>
            </w:pPr>
            <w:r>
              <w:t xml:space="preserve">Цена за ед. в </w:t>
            </w:r>
            <w:r>
              <w:br/>
              <w:t xml:space="preserve">руб. (с учетом </w:t>
            </w:r>
            <w:r>
              <w:br/>
              <w:t>НДС)</w:t>
            </w:r>
          </w:p>
          <w:p w:rsidR="0045470B" w:rsidRDefault="0045470B" w:rsidP="00D74E3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45470B" w:rsidRDefault="0045470B" w:rsidP="00D74E30">
            <w:pPr>
              <w:autoSpaceDE w:val="0"/>
              <w:autoSpaceDN w:val="0"/>
              <w:adjustRightInd w:val="0"/>
              <w:spacing w:line="276" w:lineRule="auto"/>
              <w:ind w:firstLine="16"/>
              <w:jc w:val="both"/>
            </w:pPr>
            <w:r>
              <w:t xml:space="preserve">Сумма в руб. </w:t>
            </w:r>
            <w:r>
              <w:br/>
              <w:t>(с учетом НДС)</w:t>
            </w:r>
          </w:p>
        </w:tc>
      </w:tr>
      <w:tr w:rsidR="0045470B" w:rsidTr="00D74E30">
        <w:trPr>
          <w:trHeight w:val="215"/>
        </w:trPr>
        <w:tc>
          <w:tcPr>
            <w:tcW w:w="99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r>
      <w:tr w:rsidR="0045470B" w:rsidTr="00D74E30">
        <w:trPr>
          <w:trHeight w:val="215"/>
        </w:trPr>
        <w:tc>
          <w:tcPr>
            <w:tcW w:w="99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r>
      <w:tr w:rsidR="0045470B" w:rsidTr="00D74E30">
        <w:trPr>
          <w:trHeight w:val="215"/>
        </w:trPr>
        <w:tc>
          <w:tcPr>
            <w:tcW w:w="99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r>
      <w:tr w:rsidR="0045470B" w:rsidTr="00D74E30">
        <w:trPr>
          <w:trHeight w:val="215"/>
        </w:trPr>
        <w:tc>
          <w:tcPr>
            <w:tcW w:w="99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r>
      <w:tr w:rsidR="0045470B" w:rsidTr="00D74E30">
        <w:trPr>
          <w:trHeight w:val="215"/>
        </w:trPr>
        <w:tc>
          <w:tcPr>
            <w:tcW w:w="99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r>
      <w:tr w:rsidR="0045470B" w:rsidTr="00D74E30">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45470B" w:rsidRDefault="0045470B" w:rsidP="00D74E30">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r>
      <w:tr w:rsidR="0045470B" w:rsidTr="00D74E30">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45470B" w:rsidRDefault="0045470B" w:rsidP="00D74E30">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45470B" w:rsidRDefault="0045470B" w:rsidP="00D74E30">
            <w:pPr>
              <w:autoSpaceDE w:val="0"/>
              <w:autoSpaceDN w:val="0"/>
              <w:adjustRightInd w:val="0"/>
              <w:spacing w:line="276" w:lineRule="auto"/>
              <w:ind w:firstLine="16"/>
              <w:jc w:val="both"/>
            </w:pPr>
          </w:p>
        </w:tc>
      </w:tr>
    </w:tbl>
    <w:p w:rsidR="0045470B" w:rsidRDefault="0045470B" w:rsidP="0045470B">
      <w:pPr>
        <w:ind w:firstLine="567"/>
        <w:jc w:val="both"/>
      </w:pPr>
    </w:p>
    <w:p w:rsidR="0045470B" w:rsidRDefault="0045470B" w:rsidP="0045470B">
      <w:pPr>
        <w:ind w:firstLine="567"/>
        <w:jc w:val="both"/>
      </w:pPr>
      <w:r>
        <w:t>Общая сумма: _____________________</w:t>
      </w:r>
    </w:p>
    <w:p w:rsidR="0045470B" w:rsidRDefault="0045470B" w:rsidP="0045470B">
      <w:pPr>
        <w:pStyle w:val="32"/>
        <w:ind w:firstLine="567"/>
        <w:jc w:val="both"/>
      </w:pPr>
    </w:p>
    <w:p w:rsidR="0045470B" w:rsidRPr="00313277" w:rsidRDefault="0045470B" w:rsidP="0045470B">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45470B" w:rsidRPr="000D1BF8" w:rsidRDefault="0045470B" w:rsidP="0045470B">
      <w:pPr>
        <w:pStyle w:val="32"/>
        <w:ind w:firstLine="567"/>
        <w:jc w:val="both"/>
        <w:rPr>
          <w:sz w:val="24"/>
          <w:szCs w:val="24"/>
        </w:rPr>
      </w:pPr>
    </w:p>
    <w:p w:rsidR="0045470B" w:rsidRDefault="0045470B" w:rsidP="0045470B">
      <w:pPr>
        <w:ind w:firstLine="567"/>
        <w:jc w:val="both"/>
      </w:pPr>
    </w:p>
    <w:p w:rsidR="0045470B" w:rsidRDefault="0045470B" w:rsidP="0045470B">
      <w:pPr>
        <w:ind w:firstLine="567"/>
        <w:jc w:val="both"/>
      </w:pPr>
    </w:p>
    <w:p w:rsidR="0045470B" w:rsidRDefault="0045470B" w:rsidP="0045470B">
      <w:pPr>
        <w:ind w:firstLine="567"/>
        <w:jc w:val="both"/>
      </w:pPr>
    </w:p>
    <w:tbl>
      <w:tblPr>
        <w:tblW w:w="0" w:type="auto"/>
        <w:tblInd w:w="-176" w:type="dxa"/>
        <w:tblLook w:val="01E0" w:firstRow="1" w:lastRow="1" w:firstColumn="1" w:lastColumn="1" w:noHBand="0" w:noVBand="0"/>
      </w:tblPr>
      <w:tblGrid>
        <w:gridCol w:w="5104"/>
        <w:gridCol w:w="5103"/>
      </w:tblGrid>
      <w:tr w:rsidR="0045470B" w:rsidTr="00D74E30">
        <w:tc>
          <w:tcPr>
            <w:tcW w:w="5104" w:type="dxa"/>
            <w:hideMark/>
          </w:tcPr>
          <w:p w:rsidR="0045470B" w:rsidRDefault="0045470B" w:rsidP="00D74E30">
            <w:pPr>
              <w:widowControl w:val="0"/>
              <w:spacing w:line="276" w:lineRule="auto"/>
              <w:jc w:val="both"/>
              <w:rPr>
                <w:b/>
              </w:rPr>
            </w:pPr>
            <w:r>
              <w:rPr>
                <w:b/>
              </w:rPr>
              <w:t>Заказчик</w:t>
            </w:r>
          </w:p>
          <w:p w:rsidR="0045470B" w:rsidRDefault="0045470B" w:rsidP="00D74E30">
            <w:pPr>
              <w:widowControl w:val="0"/>
              <w:spacing w:line="276" w:lineRule="auto"/>
              <w:ind w:firstLine="567"/>
              <w:jc w:val="both"/>
              <w:rPr>
                <w:b/>
              </w:rPr>
            </w:pPr>
          </w:p>
          <w:p w:rsidR="0045470B" w:rsidRPr="00671501" w:rsidRDefault="0045470B" w:rsidP="00D74E30">
            <w:pPr>
              <w:widowControl w:val="0"/>
              <w:spacing w:line="276" w:lineRule="auto"/>
              <w:jc w:val="both"/>
            </w:pPr>
            <w:r w:rsidRPr="00671501">
              <w:t>Директор:</w:t>
            </w:r>
          </w:p>
          <w:p w:rsidR="0045470B" w:rsidRPr="00671501" w:rsidRDefault="0045470B" w:rsidP="00D74E30">
            <w:pPr>
              <w:widowControl w:val="0"/>
              <w:spacing w:line="276" w:lineRule="auto"/>
              <w:jc w:val="both"/>
            </w:pPr>
            <w:r w:rsidRPr="00671501">
              <w:t>_______________/В.Н. Юркин/</w:t>
            </w:r>
          </w:p>
          <w:p w:rsidR="0045470B" w:rsidRDefault="0045470B" w:rsidP="00D74E30">
            <w:pPr>
              <w:widowControl w:val="0"/>
              <w:spacing w:line="276" w:lineRule="auto"/>
              <w:ind w:firstLine="567"/>
              <w:jc w:val="both"/>
              <w:rPr>
                <w:b/>
              </w:rPr>
            </w:pPr>
          </w:p>
        </w:tc>
        <w:tc>
          <w:tcPr>
            <w:tcW w:w="5103" w:type="dxa"/>
            <w:hideMark/>
          </w:tcPr>
          <w:p w:rsidR="0045470B" w:rsidRDefault="0045470B" w:rsidP="00D74E30">
            <w:pPr>
              <w:widowControl w:val="0"/>
              <w:spacing w:line="276" w:lineRule="auto"/>
              <w:jc w:val="both"/>
              <w:rPr>
                <w:b/>
              </w:rPr>
            </w:pPr>
            <w:r>
              <w:rPr>
                <w:b/>
              </w:rPr>
              <w:t>Поставщик</w:t>
            </w:r>
          </w:p>
        </w:tc>
      </w:tr>
    </w:tbl>
    <w:p w:rsidR="0045470B" w:rsidRDefault="0045470B" w:rsidP="0045470B">
      <w:pPr>
        <w:ind w:firstLine="567"/>
        <w:jc w:val="both"/>
      </w:pPr>
    </w:p>
    <w:p w:rsidR="0045470B" w:rsidRDefault="0045470B" w:rsidP="0045470B">
      <w:pPr>
        <w:ind w:firstLine="567"/>
        <w:jc w:val="both"/>
      </w:pPr>
    </w:p>
    <w:p w:rsidR="0045470B" w:rsidRDefault="0045470B" w:rsidP="0045470B">
      <w:pPr>
        <w:sectPr w:rsidR="0045470B" w:rsidSect="00F6391B">
          <w:pgSz w:w="11906" w:h="16838"/>
          <w:pgMar w:top="993" w:right="849" w:bottom="1134" w:left="1134" w:header="708" w:footer="708" w:gutter="0"/>
          <w:cols w:space="720"/>
        </w:sectPr>
      </w:pPr>
    </w:p>
    <w:p w:rsidR="0045470B" w:rsidRDefault="0045470B" w:rsidP="0045470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5470B" w:rsidRDefault="0045470B" w:rsidP="0045470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5470B" w:rsidRDefault="0045470B" w:rsidP="0045470B">
      <w:pPr>
        <w:jc w:val="right"/>
      </w:pPr>
      <w:r>
        <w:t>№ ____ от «___» _______ 20__ г.</w:t>
      </w:r>
    </w:p>
    <w:p w:rsidR="0045470B" w:rsidRDefault="0045470B" w:rsidP="0045470B">
      <w:pPr>
        <w:jc w:val="both"/>
        <w:rPr>
          <w:bCs/>
        </w:rPr>
      </w:pPr>
    </w:p>
    <w:p w:rsidR="0045470B" w:rsidRDefault="0045470B" w:rsidP="0045470B">
      <w:pPr>
        <w:jc w:val="both"/>
        <w:rPr>
          <w:bCs/>
        </w:rPr>
      </w:pPr>
    </w:p>
    <w:p w:rsidR="0045470B" w:rsidRDefault="0045470B" w:rsidP="0045470B">
      <w:pPr>
        <w:jc w:val="center"/>
      </w:pPr>
      <w:r>
        <w:t>ТЕХНИЧЕСКОЕ ЗАДАНИЕ</w:t>
      </w:r>
    </w:p>
    <w:p w:rsidR="0045470B" w:rsidRDefault="0045470B" w:rsidP="0045470B">
      <w:pPr>
        <w:jc w:val="both"/>
      </w:pPr>
    </w:p>
    <w:p w:rsidR="0045470B" w:rsidRDefault="0045470B" w:rsidP="0045470B">
      <w:pPr>
        <w:tabs>
          <w:tab w:val="left" w:pos="4366"/>
        </w:tabs>
        <w:ind w:firstLine="539"/>
        <w:jc w:val="both"/>
        <w:rPr>
          <w:color w:val="000000"/>
        </w:rPr>
      </w:pPr>
    </w:p>
    <w:p w:rsidR="0045470B" w:rsidRDefault="0045470B" w:rsidP="0045470B">
      <w:pPr>
        <w:jc w:val="both"/>
      </w:pPr>
    </w:p>
    <w:p w:rsidR="0045470B" w:rsidRPr="00360F65" w:rsidRDefault="0045470B" w:rsidP="0045470B">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5470B" w:rsidTr="00D74E30">
        <w:tc>
          <w:tcPr>
            <w:tcW w:w="5104" w:type="dxa"/>
            <w:hideMark/>
          </w:tcPr>
          <w:p w:rsidR="0045470B" w:rsidRDefault="0045470B" w:rsidP="00D74E30">
            <w:pPr>
              <w:widowControl w:val="0"/>
              <w:spacing w:line="276" w:lineRule="auto"/>
              <w:jc w:val="both"/>
              <w:rPr>
                <w:b/>
              </w:rPr>
            </w:pPr>
            <w:r>
              <w:rPr>
                <w:b/>
              </w:rPr>
              <w:t>Заказчик</w:t>
            </w:r>
          </w:p>
          <w:p w:rsidR="0045470B" w:rsidRDefault="0045470B" w:rsidP="00D74E30">
            <w:pPr>
              <w:widowControl w:val="0"/>
              <w:spacing w:line="276" w:lineRule="auto"/>
              <w:ind w:firstLine="567"/>
              <w:jc w:val="both"/>
              <w:rPr>
                <w:b/>
              </w:rPr>
            </w:pPr>
          </w:p>
          <w:p w:rsidR="0045470B" w:rsidRPr="00671501" w:rsidRDefault="0045470B" w:rsidP="00D74E30">
            <w:pPr>
              <w:widowControl w:val="0"/>
              <w:spacing w:line="276" w:lineRule="auto"/>
              <w:jc w:val="both"/>
            </w:pPr>
            <w:r w:rsidRPr="00671501">
              <w:t>Директор:</w:t>
            </w:r>
          </w:p>
          <w:p w:rsidR="0045470B" w:rsidRPr="00671501" w:rsidRDefault="0045470B" w:rsidP="00D74E30">
            <w:pPr>
              <w:widowControl w:val="0"/>
              <w:spacing w:line="276" w:lineRule="auto"/>
              <w:jc w:val="both"/>
            </w:pPr>
            <w:r w:rsidRPr="00671501">
              <w:t>_______________/В.Н. Юркин/</w:t>
            </w:r>
          </w:p>
          <w:p w:rsidR="0045470B" w:rsidRDefault="0045470B" w:rsidP="00D74E30">
            <w:pPr>
              <w:widowControl w:val="0"/>
              <w:spacing w:line="276" w:lineRule="auto"/>
              <w:ind w:firstLine="567"/>
              <w:jc w:val="both"/>
              <w:rPr>
                <w:b/>
              </w:rPr>
            </w:pPr>
          </w:p>
        </w:tc>
        <w:tc>
          <w:tcPr>
            <w:tcW w:w="5103" w:type="dxa"/>
            <w:hideMark/>
          </w:tcPr>
          <w:p w:rsidR="0045470B" w:rsidRDefault="0045470B" w:rsidP="00D74E30">
            <w:pPr>
              <w:widowControl w:val="0"/>
              <w:spacing w:line="276" w:lineRule="auto"/>
              <w:jc w:val="both"/>
              <w:rPr>
                <w:b/>
              </w:rPr>
            </w:pPr>
            <w:r>
              <w:rPr>
                <w:b/>
              </w:rPr>
              <w:t>Поставщик</w:t>
            </w:r>
          </w:p>
        </w:tc>
      </w:tr>
    </w:tbl>
    <w:p w:rsidR="00E0216B" w:rsidRDefault="00E0216B" w:rsidP="00E0216B"/>
    <w:p w:rsidR="00E0216B" w:rsidRDefault="00E0216B" w:rsidP="00E0216B">
      <w:pPr>
        <w:pStyle w:val="11"/>
        <w:jc w:val="center"/>
        <w:rPr>
          <w:rFonts w:ascii="Times New Roman" w:hAnsi="Times New Roman" w:cs="Times New Roman"/>
          <w:color w:val="auto"/>
        </w:rPr>
      </w:pPr>
    </w:p>
    <w:p w:rsidR="00E0216B" w:rsidRDefault="00E0216B" w:rsidP="00E0216B"/>
    <w:p w:rsidR="00E0216B" w:rsidRDefault="00E0216B" w:rsidP="00E0216B">
      <w:pPr>
        <w:pStyle w:val="11"/>
        <w:jc w:val="center"/>
        <w:rPr>
          <w:rFonts w:ascii="Times New Roman" w:hAnsi="Times New Roman" w:cs="Times New Roman"/>
          <w:color w:val="auto"/>
        </w:rPr>
      </w:pPr>
    </w:p>
    <w:p w:rsidR="00E0216B" w:rsidRDefault="00E0216B" w:rsidP="00E0216B"/>
    <w:p w:rsidR="00E0216B" w:rsidRDefault="00E0216B" w:rsidP="00E0216B"/>
    <w:p w:rsidR="00E0216B" w:rsidRDefault="00E0216B" w:rsidP="00E0216B">
      <w:pPr>
        <w:jc w:val="center"/>
      </w:pPr>
    </w:p>
    <w:p w:rsidR="00E0216B" w:rsidRPr="0027409B" w:rsidRDefault="00E0216B" w:rsidP="00E0216B">
      <w:pPr>
        <w:widowControl w:val="0"/>
        <w:autoSpaceDE w:val="0"/>
        <w:autoSpaceDN w:val="0"/>
        <w:adjustRightInd w:val="0"/>
        <w:jc w:val="center"/>
      </w:pPr>
    </w:p>
    <w:p w:rsidR="00D21C66" w:rsidRPr="00FD5628" w:rsidRDefault="00D21C66" w:rsidP="00E0216B">
      <w:pPr>
        <w:pStyle w:val="affe"/>
        <w:spacing w:line="360" w:lineRule="auto"/>
        <w:rPr>
          <w:b/>
          <w:caps/>
        </w:rPr>
      </w:pPr>
    </w:p>
    <w:sectPr w:rsidR="00D21C66"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FA" w:rsidRDefault="000924FA" w:rsidP="00534E1F">
      <w:r>
        <w:separator/>
      </w:r>
    </w:p>
  </w:endnote>
  <w:endnote w:type="continuationSeparator" w:id="0">
    <w:p w:rsidR="000924FA" w:rsidRDefault="000924F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924FA" w:rsidRDefault="000924FA">
        <w:pPr>
          <w:pStyle w:val="a5"/>
          <w:jc w:val="center"/>
        </w:pPr>
        <w:r>
          <w:rPr>
            <w:noProof/>
          </w:rPr>
          <w:fldChar w:fldCharType="begin"/>
        </w:r>
        <w:r>
          <w:rPr>
            <w:noProof/>
          </w:rPr>
          <w:instrText xml:space="preserve"> PAGE   \* MERGEFORMAT </w:instrText>
        </w:r>
        <w:r>
          <w:rPr>
            <w:noProof/>
          </w:rPr>
          <w:fldChar w:fldCharType="separate"/>
        </w:r>
        <w:r w:rsidR="00921AEE">
          <w:rPr>
            <w:noProof/>
          </w:rPr>
          <w:t>46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924FA" w:rsidRDefault="00921AE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FA" w:rsidRDefault="000924FA" w:rsidP="00534E1F">
      <w:r>
        <w:separator/>
      </w:r>
    </w:p>
  </w:footnote>
  <w:footnote w:type="continuationSeparator" w:id="0">
    <w:p w:rsidR="000924FA" w:rsidRDefault="000924F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8"/>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 w:numId="21">
    <w:abstractNumId w:val="2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A37EF"/>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DC1"/>
    <w:rsid w:val="002B299B"/>
    <w:rsid w:val="002B7D79"/>
    <w:rsid w:val="002C25DA"/>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0F73"/>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70B"/>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2332E"/>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7538"/>
    <w:rsid w:val="00734B4F"/>
    <w:rsid w:val="0073509A"/>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6E17"/>
    <w:rsid w:val="00787268"/>
    <w:rsid w:val="00787952"/>
    <w:rsid w:val="00790AF7"/>
    <w:rsid w:val="00791645"/>
    <w:rsid w:val="00795E6B"/>
    <w:rsid w:val="007962A4"/>
    <w:rsid w:val="0079653E"/>
    <w:rsid w:val="007A0167"/>
    <w:rsid w:val="007A3340"/>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5929"/>
    <w:rsid w:val="00916ACF"/>
    <w:rsid w:val="00921AEE"/>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30EB3"/>
    <w:rsid w:val="00A334EA"/>
    <w:rsid w:val="00A36463"/>
    <w:rsid w:val="00A365CC"/>
    <w:rsid w:val="00A36E07"/>
    <w:rsid w:val="00A5442A"/>
    <w:rsid w:val="00A61060"/>
    <w:rsid w:val="00A6202F"/>
    <w:rsid w:val="00A6288C"/>
    <w:rsid w:val="00A7246B"/>
    <w:rsid w:val="00A735E8"/>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003E"/>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D672-46B7-4F20-AEFA-AFD7196C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49</Pages>
  <Words>17325</Words>
  <Characters>98757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365</cp:revision>
  <cp:lastPrinted>2020-01-31T11:31:00Z</cp:lastPrinted>
  <dcterms:created xsi:type="dcterms:W3CDTF">2019-02-18T11:16:00Z</dcterms:created>
  <dcterms:modified xsi:type="dcterms:W3CDTF">2020-01-31T11:31:00Z</dcterms:modified>
</cp:coreProperties>
</file>