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AA33D2"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5939155" cy="8398510"/>
            <wp:effectExtent l="0" t="0" r="0" b="0"/>
            <wp:docPr id="1" name="Рисунок 1" descr="\\nas-oz\oz\2019г - 223-ФЗ\1.Неразмещено\1.Поставка\Поставка регуляторов температуры (июнь)\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регуляторов температуры (июнь)\Титульный лис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839851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F95900"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2023785" w:history="1">
            <w:r w:rsidR="00F95900" w:rsidRPr="008E3805">
              <w:rPr>
                <w:rStyle w:val="a7"/>
                <w:noProof/>
              </w:rPr>
              <w:t>ИЗВЕЩЕНИЕ О ЗАКУПКЕ</w:t>
            </w:r>
            <w:r w:rsidR="00F95900">
              <w:rPr>
                <w:noProof/>
                <w:webHidden/>
              </w:rPr>
              <w:tab/>
            </w:r>
            <w:r w:rsidR="00F95900">
              <w:rPr>
                <w:noProof/>
                <w:webHidden/>
              </w:rPr>
              <w:fldChar w:fldCharType="begin"/>
            </w:r>
            <w:r w:rsidR="00F95900">
              <w:rPr>
                <w:noProof/>
                <w:webHidden/>
              </w:rPr>
              <w:instrText xml:space="preserve"> PAGEREF _Toc12023785 \h </w:instrText>
            </w:r>
            <w:r w:rsidR="00F95900">
              <w:rPr>
                <w:noProof/>
                <w:webHidden/>
              </w:rPr>
            </w:r>
            <w:r w:rsidR="00F95900">
              <w:rPr>
                <w:noProof/>
                <w:webHidden/>
              </w:rPr>
              <w:fldChar w:fldCharType="separate"/>
            </w:r>
            <w:r w:rsidR="00F95900">
              <w:rPr>
                <w:noProof/>
                <w:webHidden/>
              </w:rPr>
              <w:t>3</w:t>
            </w:r>
            <w:r w:rsidR="00F95900">
              <w:rPr>
                <w:noProof/>
                <w:webHidden/>
              </w:rPr>
              <w:fldChar w:fldCharType="end"/>
            </w:r>
          </w:hyperlink>
        </w:p>
        <w:p w:rsidR="00F95900" w:rsidRDefault="00915EB8">
          <w:pPr>
            <w:pStyle w:val="13"/>
            <w:tabs>
              <w:tab w:val="right" w:leader="dot" w:pos="10055"/>
            </w:tabs>
            <w:rPr>
              <w:rFonts w:asciiTheme="minorHAnsi" w:eastAsiaTheme="minorEastAsia" w:hAnsiTheme="minorHAnsi" w:cstheme="minorBidi"/>
              <w:noProof/>
              <w:sz w:val="22"/>
              <w:szCs w:val="22"/>
            </w:rPr>
          </w:pPr>
          <w:hyperlink w:anchor="_Toc12023786" w:history="1">
            <w:r w:rsidR="00F95900" w:rsidRPr="008E3805">
              <w:rPr>
                <w:rStyle w:val="a7"/>
                <w:noProof/>
              </w:rPr>
              <w:t>РАЗДЕЛ I. ТЕРМИНЫ И ОПРЕДЕЛЕНИЯ</w:t>
            </w:r>
            <w:r w:rsidR="00F95900">
              <w:rPr>
                <w:noProof/>
                <w:webHidden/>
              </w:rPr>
              <w:tab/>
            </w:r>
            <w:r w:rsidR="00F95900">
              <w:rPr>
                <w:noProof/>
                <w:webHidden/>
              </w:rPr>
              <w:fldChar w:fldCharType="begin"/>
            </w:r>
            <w:r w:rsidR="00F95900">
              <w:rPr>
                <w:noProof/>
                <w:webHidden/>
              </w:rPr>
              <w:instrText xml:space="preserve"> PAGEREF _Toc12023786 \h </w:instrText>
            </w:r>
            <w:r w:rsidR="00F95900">
              <w:rPr>
                <w:noProof/>
                <w:webHidden/>
              </w:rPr>
            </w:r>
            <w:r w:rsidR="00F95900">
              <w:rPr>
                <w:noProof/>
                <w:webHidden/>
              </w:rPr>
              <w:fldChar w:fldCharType="separate"/>
            </w:r>
            <w:r w:rsidR="00F95900">
              <w:rPr>
                <w:noProof/>
                <w:webHidden/>
              </w:rPr>
              <w:t>3</w:t>
            </w:r>
            <w:r w:rsidR="00F95900">
              <w:rPr>
                <w:noProof/>
                <w:webHidden/>
              </w:rPr>
              <w:fldChar w:fldCharType="end"/>
            </w:r>
          </w:hyperlink>
        </w:p>
        <w:p w:rsidR="00F95900" w:rsidRDefault="00915EB8">
          <w:pPr>
            <w:pStyle w:val="13"/>
            <w:tabs>
              <w:tab w:val="right" w:leader="dot" w:pos="10055"/>
            </w:tabs>
            <w:rPr>
              <w:rFonts w:asciiTheme="minorHAnsi" w:eastAsiaTheme="minorEastAsia" w:hAnsiTheme="minorHAnsi" w:cstheme="minorBidi"/>
              <w:noProof/>
              <w:sz w:val="22"/>
              <w:szCs w:val="22"/>
            </w:rPr>
          </w:pPr>
          <w:hyperlink w:anchor="_Toc12023787" w:history="1">
            <w:r w:rsidR="00F95900" w:rsidRPr="008E3805">
              <w:rPr>
                <w:rStyle w:val="a7"/>
                <w:noProof/>
              </w:rPr>
              <w:t>РАЗДЕЛ II. ИНФОРМАЦИОННАЯ КАРТА</w:t>
            </w:r>
            <w:r w:rsidR="00F95900">
              <w:rPr>
                <w:noProof/>
                <w:webHidden/>
              </w:rPr>
              <w:tab/>
            </w:r>
            <w:r w:rsidR="00F95900">
              <w:rPr>
                <w:noProof/>
                <w:webHidden/>
              </w:rPr>
              <w:fldChar w:fldCharType="begin"/>
            </w:r>
            <w:r w:rsidR="00F95900">
              <w:rPr>
                <w:noProof/>
                <w:webHidden/>
              </w:rPr>
              <w:instrText xml:space="preserve"> PAGEREF _Toc12023787 \h </w:instrText>
            </w:r>
            <w:r w:rsidR="00F95900">
              <w:rPr>
                <w:noProof/>
                <w:webHidden/>
              </w:rPr>
            </w:r>
            <w:r w:rsidR="00F95900">
              <w:rPr>
                <w:noProof/>
                <w:webHidden/>
              </w:rPr>
              <w:fldChar w:fldCharType="separate"/>
            </w:r>
            <w:r w:rsidR="00F95900">
              <w:rPr>
                <w:noProof/>
                <w:webHidden/>
              </w:rPr>
              <w:t>4</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88" w:history="1">
            <w:r w:rsidR="00F95900" w:rsidRPr="008E3805">
              <w:rPr>
                <w:rStyle w:val="a7"/>
                <w:noProof/>
              </w:rPr>
              <w:t>2.1. Общие сведения о закупке</w:t>
            </w:r>
            <w:r w:rsidR="00F95900">
              <w:rPr>
                <w:noProof/>
                <w:webHidden/>
              </w:rPr>
              <w:tab/>
            </w:r>
            <w:r w:rsidR="00F95900">
              <w:rPr>
                <w:noProof/>
                <w:webHidden/>
              </w:rPr>
              <w:fldChar w:fldCharType="begin"/>
            </w:r>
            <w:r w:rsidR="00F95900">
              <w:rPr>
                <w:noProof/>
                <w:webHidden/>
              </w:rPr>
              <w:instrText xml:space="preserve"> PAGEREF _Toc12023788 \h </w:instrText>
            </w:r>
            <w:r w:rsidR="00F95900">
              <w:rPr>
                <w:noProof/>
                <w:webHidden/>
              </w:rPr>
            </w:r>
            <w:r w:rsidR="00F95900">
              <w:rPr>
                <w:noProof/>
                <w:webHidden/>
              </w:rPr>
              <w:fldChar w:fldCharType="separate"/>
            </w:r>
            <w:r w:rsidR="00F95900">
              <w:rPr>
                <w:noProof/>
                <w:webHidden/>
              </w:rPr>
              <w:t>4</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89" w:history="1">
            <w:r w:rsidR="00F95900" w:rsidRPr="008E3805">
              <w:rPr>
                <w:rStyle w:val="a7"/>
                <w:rFonts w:eastAsia="MS Mincho"/>
                <w:iCs/>
                <w:noProof/>
              </w:rPr>
              <w:t>2.2. Требования к Заявке на участие в закупке</w:t>
            </w:r>
            <w:r w:rsidR="00F95900">
              <w:rPr>
                <w:noProof/>
                <w:webHidden/>
              </w:rPr>
              <w:tab/>
            </w:r>
            <w:r w:rsidR="00F95900">
              <w:rPr>
                <w:noProof/>
                <w:webHidden/>
              </w:rPr>
              <w:fldChar w:fldCharType="begin"/>
            </w:r>
            <w:r w:rsidR="00F95900">
              <w:rPr>
                <w:noProof/>
                <w:webHidden/>
              </w:rPr>
              <w:instrText xml:space="preserve"> PAGEREF _Toc12023789 \h </w:instrText>
            </w:r>
            <w:r w:rsidR="00F95900">
              <w:rPr>
                <w:noProof/>
                <w:webHidden/>
              </w:rPr>
            </w:r>
            <w:r w:rsidR="00F95900">
              <w:rPr>
                <w:noProof/>
                <w:webHidden/>
              </w:rPr>
              <w:fldChar w:fldCharType="separate"/>
            </w:r>
            <w:r w:rsidR="00F95900">
              <w:rPr>
                <w:noProof/>
                <w:webHidden/>
              </w:rPr>
              <w:t>14</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90" w:history="1">
            <w:r w:rsidR="00F95900" w:rsidRPr="008E3805">
              <w:rPr>
                <w:rStyle w:val="a7"/>
                <w:rFonts w:eastAsia="MS Mincho"/>
                <w:iCs/>
                <w:noProof/>
              </w:rPr>
              <w:t>2.3. Условия заключения и исполнения договора</w:t>
            </w:r>
            <w:r w:rsidR="00F95900">
              <w:rPr>
                <w:noProof/>
                <w:webHidden/>
              </w:rPr>
              <w:tab/>
            </w:r>
            <w:r w:rsidR="00F95900">
              <w:rPr>
                <w:noProof/>
                <w:webHidden/>
              </w:rPr>
              <w:fldChar w:fldCharType="begin"/>
            </w:r>
            <w:r w:rsidR="00F95900">
              <w:rPr>
                <w:noProof/>
                <w:webHidden/>
              </w:rPr>
              <w:instrText xml:space="preserve"> PAGEREF _Toc12023790 \h </w:instrText>
            </w:r>
            <w:r w:rsidR="00F95900">
              <w:rPr>
                <w:noProof/>
                <w:webHidden/>
              </w:rPr>
            </w:r>
            <w:r w:rsidR="00F95900">
              <w:rPr>
                <w:noProof/>
                <w:webHidden/>
              </w:rPr>
              <w:fldChar w:fldCharType="separate"/>
            </w:r>
            <w:r w:rsidR="00F95900">
              <w:rPr>
                <w:noProof/>
                <w:webHidden/>
              </w:rPr>
              <w:t>25</w:t>
            </w:r>
            <w:r w:rsidR="00F95900">
              <w:rPr>
                <w:noProof/>
                <w:webHidden/>
              </w:rPr>
              <w:fldChar w:fldCharType="end"/>
            </w:r>
          </w:hyperlink>
        </w:p>
        <w:p w:rsidR="00F95900" w:rsidRDefault="00915EB8">
          <w:pPr>
            <w:pStyle w:val="13"/>
            <w:tabs>
              <w:tab w:val="right" w:leader="dot" w:pos="10055"/>
            </w:tabs>
            <w:rPr>
              <w:rFonts w:asciiTheme="minorHAnsi" w:eastAsiaTheme="minorEastAsia" w:hAnsiTheme="minorHAnsi" w:cstheme="minorBidi"/>
              <w:noProof/>
              <w:sz w:val="22"/>
              <w:szCs w:val="22"/>
            </w:rPr>
          </w:pPr>
          <w:hyperlink w:anchor="_Toc12023791" w:history="1">
            <w:r w:rsidR="00F95900" w:rsidRPr="008E3805">
              <w:rPr>
                <w:rStyle w:val="a7"/>
                <w:noProof/>
              </w:rPr>
              <w:t>РАЗДЕЛ III. ФОРМЫ ДЛЯ ЗАПОЛНЕНИЯ УЧАСТНИКАМИ ЗАКУПКИ</w:t>
            </w:r>
            <w:r w:rsidR="00F95900">
              <w:rPr>
                <w:noProof/>
                <w:webHidden/>
              </w:rPr>
              <w:tab/>
            </w:r>
            <w:r w:rsidR="00F95900">
              <w:rPr>
                <w:noProof/>
                <w:webHidden/>
              </w:rPr>
              <w:fldChar w:fldCharType="begin"/>
            </w:r>
            <w:r w:rsidR="00F95900">
              <w:rPr>
                <w:noProof/>
                <w:webHidden/>
              </w:rPr>
              <w:instrText xml:space="preserve"> PAGEREF _Toc12023791 \h </w:instrText>
            </w:r>
            <w:r w:rsidR="00F95900">
              <w:rPr>
                <w:noProof/>
                <w:webHidden/>
              </w:rPr>
            </w:r>
            <w:r w:rsidR="00F95900">
              <w:rPr>
                <w:noProof/>
                <w:webHidden/>
              </w:rPr>
              <w:fldChar w:fldCharType="separate"/>
            </w:r>
            <w:r w:rsidR="00F95900">
              <w:rPr>
                <w:noProof/>
                <w:webHidden/>
              </w:rPr>
              <w:t>28</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92" w:history="1">
            <w:r w:rsidR="00F95900" w:rsidRPr="008E3805">
              <w:rPr>
                <w:rStyle w:val="a7"/>
                <w:noProof/>
              </w:rPr>
              <w:t>ФОРМА 1. ЗАЯВКА НА УЧАСТИЕ</w:t>
            </w:r>
            <w:r w:rsidR="00F95900">
              <w:rPr>
                <w:noProof/>
                <w:webHidden/>
              </w:rPr>
              <w:tab/>
            </w:r>
            <w:r w:rsidR="00F95900">
              <w:rPr>
                <w:noProof/>
                <w:webHidden/>
              </w:rPr>
              <w:fldChar w:fldCharType="begin"/>
            </w:r>
            <w:r w:rsidR="00F95900">
              <w:rPr>
                <w:noProof/>
                <w:webHidden/>
              </w:rPr>
              <w:instrText xml:space="preserve"> PAGEREF _Toc12023792 \h </w:instrText>
            </w:r>
            <w:r w:rsidR="00F95900">
              <w:rPr>
                <w:noProof/>
                <w:webHidden/>
              </w:rPr>
            </w:r>
            <w:r w:rsidR="00F95900">
              <w:rPr>
                <w:noProof/>
                <w:webHidden/>
              </w:rPr>
              <w:fldChar w:fldCharType="separate"/>
            </w:r>
            <w:r w:rsidR="00F95900">
              <w:rPr>
                <w:noProof/>
                <w:webHidden/>
              </w:rPr>
              <w:t>28</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93" w:history="1">
            <w:r w:rsidR="00F95900" w:rsidRPr="008E3805">
              <w:rPr>
                <w:rStyle w:val="a7"/>
                <w:noProof/>
              </w:rPr>
              <w:t>ФОРМА 2. АНКЕТА УЧАСТНИКА ЗАПРОСА КОТИРОВОК</w:t>
            </w:r>
            <w:r w:rsidR="00F95900">
              <w:rPr>
                <w:noProof/>
                <w:webHidden/>
              </w:rPr>
              <w:tab/>
            </w:r>
            <w:r w:rsidR="00F95900">
              <w:rPr>
                <w:noProof/>
                <w:webHidden/>
              </w:rPr>
              <w:fldChar w:fldCharType="begin"/>
            </w:r>
            <w:r w:rsidR="00F95900">
              <w:rPr>
                <w:noProof/>
                <w:webHidden/>
              </w:rPr>
              <w:instrText xml:space="preserve"> PAGEREF _Toc12023793 \h </w:instrText>
            </w:r>
            <w:r w:rsidR="00F95900">
              <w:rPr>
                <w:noProof/>
                <w:webHidden/>
              </w:rPr>
            </w:r>
            <w:r w:rsidR="00F95900">
              <w:rPr>
                <w:noProof/>
                <w:webHidden/>
              </w:rPr>
              <w:fldChar w:fldCharType="separate"/>
            </w:r>
            <w:r w:rsidR="00F95900">
              <w:rPr>
                <w:noProof/>
                <w:webHidden/>
              </w:rPr>
              <w:t>31</w:t>
            </w:r>
            <w:r w:rsidR="00F95900">
              <w:rPr>
                <w:noProof/>
                <w:webHidden/>
              </w:rPr>
              <w:fldChar w:fldCharType="end"/>
            </w:r>
          </w:hyperlink>
        </w:p>
        <w:p w:rsidR="00F95900" w:rsidRDefault="00915EB8">
          <w:pPr>
            <w:pStyle w:val="35"/>
            <w:tabs>
              <w:tab w:val="right" w:leader="dot" w:pos="10055"/>
            </w:tabs>
            <w:rPr>
              <w:rFonts w:asciiTheme="minorHAnsi" w:eastAsiaTheme="minorEastAsia" w:hAnsiTheme="minorHAnsi" w:cstheme="minorBidi"/>
              <w:noProof/>
            </w:rPr>
          </w:pPr>
          <w:hyperlink w:anchor="_Toc12023794" w:history="1">
            <w:r w:rsidR="00F95900" w:rsidRPr="008E3805">
              <w:rPr>
                <w:rStyle w:val="a7"/>
                <w:rFonts w:ascii="Times New Roman" w:eastAsiaTheme="majorEastAsia" w:hAnsi="Times New Roman"/>
                <w:iCs/>
                <w:noProof/>
              </w:rPr>
              <w:t>В ЭЛЕКТРОННОЙ ФОРМЕ</w:t>
            </w:r>
            <w:r w:rsidR="00F95900">
              <w:rPr>
                <w:noProof/>
                <w:webHidden/>
              </w:rPr>
              <w:tab/>
            </w:r>
            <w:r w:rsidR="00F95900">
              <w:rPr>
                <w:noProof/>
                <w:webHidden/>
              </w:rPr>
              <w:fldChar w:fldCharType="begin"/>
            </w:r>
            <w:r w:rsidR="00F95900">
              <w:rPr>
                <w:noProof/>
                <w:webHidden/>
              </w:rPr>
              <w:instrText xml:space="preserve"> PAGEREF _Toc12023794 \h </w:instrText>
            </w:r>
            <w:r w:rsidR="00F95900">
              <w:rPr>
                <w:noProof/>
                <w:webHidden/>
              </w:rPr>
            </w:r>
            <w:r w:rsidR="00F95900">
              <w:rPr>
                <w:noProof/>
                <w:webHidden/>
              </w:rPr>
              <w:fldChar w:fldCharType="separate"/>
            </w:r>
            <w:r w:rsidR="00F95900">
              <w:rPr>
                <w:noProof/>
                <w:webHidden/>
              </w:rPr>
              <w:t>31</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95" w:history="1">
            <w:r w:rsidR="00F95900" w:rsidRPr="008E3805">
              <w:rPr>
                <w:rStyle w:val="a7"/>
                <w:rFonts w:eastAsia="MS Mincho"/>
                <w:noProof/>
                <w:kern w:val="32"/>
              </w:rPr>
              <w:t>ФОРМА 3. ТЕХНИКО-КОММЕРЧЕСКОЕ ПРЕДЛОЖЕНИЕ</w:t>
            </w:r>
            <w:r w:rsidR="00F95900">
              <w:rPr>
                <w:noProof/>
                <w:webHidden/>
              </w:rPr>
              <w:tab/>
            </w:r>
            <w:r w:rsidR="00F95900">
              <w:rPr>
                <w:noProof/>
                <w:webHidden/>
              </w:rPr>
              <w:fldChar w:fldCharType="begin"/>
            </w:r>
            <w:r w:rsidR="00F95900">
              <w:rPr>
                <w:noProof/>
                <w:webHidden/>
              </w:rPr>
              <w:instrText xml:space="preserve"> PAGEREF _Toc12023795 \h </w:instrText>
            </w:r>
            <w:r w:rsidR="00F95900">
              <w:rPr>
                <w:noProof/>
                <w:webHidden/>
              </w:rPr>
            </w:r>
            <w:r w:rsidR="00F95900">
              <w:rPr>
                <w:noProof/>
                <w:webHidden/>
              </w:rPr>
              <w:fldChar w:fldCharType="separate"/>
            </w:r>
            <w:r w:rsidR="00F95900">
              <w:rPr>
                <w:noProof/>
                <w:webHidden/>
              </w:rPr>
              <w:t>33</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96" w:history="1">
            <w:r w:rsidR="00F95900" w:rsidRPr="008E3805">
              <w:rPr>
                <w:rStyle w:val="a7"/>
                <w:rFonts w:eastAsia="MS Mincho"/>
                <w:noProof/>
                <w:kern w:val="32"/>
              </w:rPr>
              <w:t>ФОРМА 3.1. ЦЕНОВОЕ ПРЕДЛОЖЕНИЕ</w:t>
            </w:r>
            <w:r w:rsidR="00F95900">
              <w:rPr>
                <w:noProof/>
                <w:webHidden/>
              </w:rPr>
              <w:tab/>
            </w:r>
            <w:r w:rsidR="00F95900">
              <w:rPr>
                <w:noProof/>
                <w:webHidden/>
              </w:rPr>
              <w:fldChar w:fldCharType="begin"/>
            </w:r>
            <w:r w:rsidR="00F95900">
              <w:rPr>
                <w:noProof/>
                <w:webHidden/>
              </w:rPr>
              <w:instrText xml:space="preserve"> PAGEREF _Toc12023796 \h </w:instrText>
            </w:r>
            <w:r w:rsidR="00F95900">
              <w:rPr>
                <w:noProof/>
                <w:webHidden/>
              </w:rPr>
            </w:r>
            <w:r w:rsidR="00F95900">
              <w:rPr>
                <w:noProof/>
                <w:webHidden/>
              </w:rPr>
              <w:fldChar w:fldCharType="separate"/>
            </w:r>
            <w:r w:rsidR="00F95900">
              <w:rPr>
                <w:noProof/>
                <w:webHidden/>
              </w:rPr>
              <w:t>34</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97" w:history="1">
            <w:r w:rsidR="00F95900" w:rsidRPr="008E3805">
              <w:rPr>
                <w:rStyle w:val="a7"/>
                <w:rFonts w:eastAsia="MS Mincho"/>
                <w:noProof/>
                <w:kern w:val="32"/>
              </w:rPr>
              <w:t>ФОРМА 4. РЕКОМЕНДУЕМАЯ ФОРМА ЗАПРОСА РАЗЪЯСНЕНИЙ ИЗВЕЩЕНИЯ О ЗАКУПКЕ</w:t>
            </w:r>
            <w:r w:rsidR="00F95900">
              <w:rPr>
                <w:noProof/>
                <w:webHidden/>
              </w:rPr>
              <w:tab/>
            </w:r>
            <w:r w:rsidR="00F95900">
              <w:rPr>
                <w:noProof/>
                <w:webHidden/>
              </w:rPr>
              <w:fldChar w:fldCharType="begin"/>
            </w:r>
            <w:r w:rsidR="00F95900">
              <w:rPr>
                <w:noProof/>
                <w:webHidden/>
              </w:rPr>
              <w:instrText xml:space="preserve"> PAGEREF _Toc12023797 \h </w:instrText>
            </w:r>
            <w:r w:rsidR="00F95900">
              <w:rPr>
                <w:noProof/>
                <w:webHidden/>
              </w:rPr>
            </w:r>
            <w:r w:rsidR="00F95900">
              <w:rPr>
                <w:noProof/>
                <w:webHidden/>
              </w:rPr>
              <w:fldChar w:fldCharType="separate"/>
            </w:r>
            <w:r w:rsidR="00F95900">
              <w:rPr>
                <w:noProof/>
                <w:webHidden/>
              </w:rPr>
              <w:t>35</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98" w:history="1">
            <w:r w:rsidR="00F95900" w:rsidRPr="008E380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95900">
              <w:rPr>
                <w:noProof/>
                <w:webHidden/>
              </w:rPr>
              <w:tab/>
            </w:r>
            <w:r w:rsidR="00F95900">
              <w:rPr>
                <w:noProof/>
                <w:webHidden/>
              </w:rPr>
              <w:fldChar w:fldCharType="begin"/>
            </w:r>
            <w:r w:rsidR="00F95900">
              <w:rPr>
                <w:noProof/>
                <w:webHidden/>
              </w:rPr>
              <w:instrText xml:space="preserve"> PAGEREF _Toc12023798 \h </w:instrText>
            </w:r>
            <w:r w:rsidR="00F95900">
              <w:rPr>
                <w:noProof/>
                <w:webHidden/>
              </w:rPr>
            </w:r>
            <w:r w:rsidR="00F95900">
              <w:rPr>
                <w:noProof/>
                <w:webHidden/>
              </w:rPr>
              <w:fldChar w:fldCharType="separate"/>
            </w:r>
            <w:r w:rsidR="00F95900">
              <w:rPr>
                <w:noProof/>
                <w:webHidden/>
              </w:rPr>
              <w:t>36</w:t>
            </w:r>
            <w:r w:rsidR="00F95900">
              <w:rPr>
                <w:noProof/>
                <w:webHidden/>
              </w:rPr>
              <w:fldChar w:fldCharType="end"/>
            </w:r>
          </w:hyperlink>
        </w:p>
        <w:p w:rsidR="00F95900" w:rsidRDefault="00915EB8">
          <w:pPr>
            <w:pStyle w:val="23"/>
            <w:rPr>
              <w:rFonts w:asciiTheme="minorHAnsi" w:eastAsiaTheme="minorEastAsia" w:hAnsiTheme="minorHAnsi" w:cstheme="minorBidi"/>
              <w:noProof/>
              <w:sz w:val="22"/>
              <w:szCs w:val="22"/>
            </w:rPr>
          </w:pPr>
          <w:hyperlink w:anchor="_Toc12023799" w:history="1">
            <w:r w:rsidR="00F95900" w:rsidRPr="008E3805">
              <w:rPr>
                <w:rStyle w:val="a7"/>
                <w:noProof/>
              </w:rPr>
              <w:t>РАЗДЕЛ IV. ТЕХНИЧЕСКОЕ ЗАДАНИЕ</w:t>
            </w:r>
            <w:r w:rsidR="00F95900">
              <w:rPr>
                <w:noProof/>
                <w:webHidden/>
              </w:rPr>
              <w:tab/>
            </w:r>
            <w:r w:rsidR="00F95900">
              <w:rPr>
                <w:noProof/>
                <w:webHidden/>
              </w:rPr>
              <w:fldChar w:fldCharType="begin"/>
            </w:r>
            <w:r w:rsidR="00F95900">
              <w:rPr>
                <w:noProof/>
                <w:webHidden/>
              </w:rPr>
              <w:instrText xml:space="preserve"> PAGEREF _Toc12023799 \h </w:instrText>
            </w:r>
            <w:r w:rsidR="00F95900">
              <w:rPr>
                <w:noProof/>
                <w:webHidden/>
              </w:rPr>
            </w:r>
            <w:r w:rsidR="00F95900">
              <w:rPr>
                <w:noProof/>
                <w:webHidden/>
              </w:rPr>
              <w:fldChar w:fldCharType="separate"/>
            </w:r>
            <w:r w:rsidR="00F95900">
              <w:rPr>
                <w:noProof/>
                <w:webHidden/>
              </w:rPr>
              <w:t>40</w:t>
            </w:r>
            <w:r w:rsidR="00F95900">
              <w:rPr>
                <w:noProof/>
                <w:webHidden/>
              </w:rPr>
              <w:fldChar w:fldCharType="end"/>
            </w:r>
          </w:hyperlink>
        </w:p>
        <w:p w:rsidR="00F95900" w:rsidRDefault="00915EB8">
          <w:pPr>
            <w:pStyle w:val="13"/>
            <w:tabs>
              <w:tab w:val="right" w:leader="dot" w:pos="10055"/>
            </w:tabs>
            <w:rPr>
              <w:rFonts w:asciiTheme="minorHAnsi" w:eastAsiaTheme="minorEastAsia" w:hAnsiTheme="minorHAnsi" w:cstheme="minorBidi"/>
              <w:noProof/>
              <w:sz w:val="22"/>
              <w:szCs w:val="22"/>
            </w:rPr>
          </w:pPr>
          <w:hyperlink w:anchor="_Toc12023800" w:history="1">
            <w:r w:rsidR="00F95900" w:rsidRPr="008E3805">
              <w:rPr>
                <w:rStyle w:val="a7"/>
                <w:noProof/>
              </w:rPr>
              <w:t>РАЗДЕЛ V. ПРОЕКТ ДОГОВОРА</w:t>
            </w:r>
            <w:r w:rsidR="00F95900">
              <w:rPr>
                <w:noProof/>
                <w:webHidden/>
              </w:rPr>
              <w:tab/>
            </w:r>
            <w:r w:rsidR="00F95900">
              <w:rPr>
                <w:noProof/>
                <w:webHidden/>
              </w:rPr>
              <w:fldChar w:fldCharType="begin"/>
            </w:r>
            <w:r w:rsidR="00F95900">
              <w:rPr>
                <w:noProof/>
                <w:webHidden/>
              </w:rPr>
              <w:instrText xml:space="preserve"> PAGEREF _Toc12023800 \h </w:instrText>
            </w:r>
            <w:r w:rsidR="00F95900">
              <w:rPr>
                <w:noProof/>
                <w:webHidden/>
              </w:rPr>
            </w:r>
            <w:r w:rsidR="00F95900">
              <w:rPr>
                <w:noProof/>
                <w:webHidden/>
              </w:rPr>
              <w:fldChar w:fldCharType="separate"/>
            </w:r>
            <w:r w:rsidR="00F95900">
              <w:rPr>
                <w:noProof/>
                <w:webHidden/>
              </w:rPr>
              <w:t>43</w:t>
            </w:r>
            <w:r w:rsidR="00F95900">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202378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202378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202378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202378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C7484C" w:rsidRPr="008D0E86" w:rsidRDefault="00C7484C" w:rsidP="00C7484C">
            <w:pPr>
              <w:pStyle w:val="Default"/>
              <w:ind w:firstLine="567"/>
              <w:jc w:val="both"/>
              <w:rPr>
                <w:bCs/>
              </w:rPr>
            </w:pPr>
            <w:proofErr w:type="spellStart"/>
            <w:r>
              <w:t>Черкашенко</w:t>
            </w:r>
            <w:proofErr w:type="spellEnd"/>
            <w:r>
              <w:t xml:space="preserve"> Павел Викторович</w:t>
            </w:r>
          </w:p>
          <w:p w:rsidR="00C7484C" w:rsidRPr="00AC1096" w:rsidRDefault="00C7484C" w:rsidP="00C7484C">
            <w:pPr>
              <w:pStyle w:val="Default"/>
              <w:ind w:firstLine="567"/>
              <w:jc w:val="both"/>
              <w:rPr>
                <w:bCs/>
              </w:rPr>
            </w:pPr>
            <w:r w:rsidRPr="008D0E86">
              <w:rPr>
                <w:bCs/>
              </w:rPr>
              <w:t>тел</w:t>
            </w:r>
            <w:r w:rsidRPr="00AC1096">
              <w:rPr>
                <w:bCs/>
              </w:rPr>
              <w:t>. + 7 (3462) 65-</w:t>
            </w:r>
            <w:r>
              <w:rPr>
                <w:bCs/>
              </w:rPr>
              <w:t>21-27</w:t>
            </w:r>
          </w:p>
          <w:p w:rsidR="00C7484C" w:rsidRDefault="00C7484C" w:rsidP="00C7484C">
            <w:pPr>
              <w:pStyle w:val="Default"/>
              <w:ind w:firstLine="567"/>
              <w:jc w:val="both"/>
            </w:pPr>
            <w:r w:rsidRPr="008D0E86">
              <w:rPr>
                <w:bCs/>
                <w:lang w:val="en-US"/>
              </w:rPr>
              <w:t>e</w:t>
            </w:r>
            <w:r w:rsidRPr="00AC1096">
              <w:rPr>
                <w:bCs/>
              </w:rPr>
              <w:t>-</w:t>
            </w:r>
            <w:r w:rsidRPr="008D0E86">
              <w:rPr>
                <w:bCs/>
                <w:lang w:val="en-US"/>
              </w:rPr>
              <w:t>mail</w:t>
            </w:r>
            <w:r w:rsidRPr="00AC1096">
              <w:rPr>
                <w:bCs/>
              </w:rPr>
              <w:t xml:space="preserve">: </w:t>
            </w:r>
            <w:hyperlink r:id="rId12" w:history="1">
              <w:r w:rsidRPr="00BB1E22">
                <w:rPr>
                  <w:rStyle w:val="a7"/>
                </w:rPr>
                <w:t>CherkashenkoP@surgutgts.ru</w:t>
              </w:r>
            </w:hyperlink>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15EB8"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D6BF2">
            <w:pPr>
              <w:ind w:firstLine="567"/>
              <w:jc w:val="both"/>
              <w:rPr>
                <w:b/>
              </w:rPr>
            </w:pPr>
            <w:r w:rsidRPr="00182067">
              <w:rPr>
                <w:b/>
              </w:rPr>
              <w:t>«</w:t>
            </w:r>
            <w:r w:rsidR="00FD6BF2">
              <w:rPr>
                <w:b/>
              </w:rPr>
              <w:t>21</w:t>
            </w:r>
            <w:r w:rsidRPr="00182067">
              <w:rPr>
                <w:b/>
              </w:rPr>
              <w:t>»</w:t>
            </w:r>
            <w:r w:rsidR="00441073">
              <w:rPr>
                <w:b/>
              </w:rPr>
              <w:t xml:space="preserve"> </w:t>
            </w:r>
            <w:r w:rsidR="003531DE">
              <w:rPr>
                <w:b/>
              </w:rPr>
              <w:t>июня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915EB8">
              <w:rPr>
                <w:b/>
              </w:rPr>
              <w:t>21</w:t>
            </w:r>
            <w:r w:rsidR="00915EB8" w:rsidRPr="00182067">
              <w:rPr>
                <w:b/>
              </w:rPr>
              <w:t>»</w:t>
            </w:r>
            <w:r w:rsidR="00915EB8">
              <w:rPr>
                <w:b/>
              </w:rPr>
              <w:t xml:space="preserve"> июня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A235D">
              <w:rPr>
                <w:b/>
              </w:rPr>
              <w:t>2</w:t>
            </w:r>
            <w:r w:rsidR="00FD6BF2">
              <w:rPr>
                <w:b/>
              </w:rPr>
              <w:t>8</w:t>
            </w:r>
            <w:r w:rsidRPr="00182067">
              <w:rPr>
                <w:b/>
              </w:rPr>
              <w:t>»</w:t>
            </w:r>
            <w:r w:rsidR="001F79B8">
              <w:rPr>
                <w:b/>
              </w:rPr>
              <w:t xml:space="preserve"> </w:t>
            </w:r>
            <w:r w:rsidR="002557B2">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FD6BF2">
              <w:rPr>
                <w:b/>
              </w:rPr>
              <w:t>01</w:t>
            </w:r>
            <w:r w:rsidRPr="00182067">
              <w:rPr>
                <w:b/>
              </w:rPr>
              <w:t>»</w:t>
            </w:r>
            <w:r w:rsidR="001F79B8">
              <w:rPr>
                <w:b/>
              </w:rPr>
              <w:t xml:space="preserve"> </w:t>
            </w:r>
            <w:r w:rsidR="00FD6BF2">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D6BF2">
              <w:rPr>
                <w:b/>
              </w:rPr>
              <w:t>1</w:t>
            </w:r>
            <w:r w:rsidR="00C7484C">
              <w:rPr>
                <w:b/>
              </w:rPr>
              <w:t>6</w:t>
            </w:r>
            <w:r w:rsidR="00D76D12" w:rsidRPr="00182067">
              <w:rPr>
                <w:b/>
              </w:rPr>
              <w:t>»</w:t>
            </w:r>
            <w:r w:rsidR="001F79B8">
              <w:rPr>
                <w:b/>
              </w:rPr>
              <w:t xml:space="preserve"> </w:t>
            </w:r>
            <w:r w:rsidR="00DA235D">
              <w:rPr>
                <w:b/>
              </w:rPr>
              <w:t>июл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FD6BF2">
              <w:rPr>
                <w:b/>
              </w:rPr>
              <w:t>18</w:t>
            </w:r>
            <w:r w:rsidR="00D76D12" w:rsidRPr="00182067">
              <w:rPr>
                <w:b/>
              </w:rPr>
              <w:t>»</w:t>
            </w:r>
            <w:r w:rsidR="00D76D12">
              <w:rPr>
                <w:b/>
              </w:rPr>
              <w:t xml:space="preserve"> </w:t>
            </w:r>
            <w:r w:rsidR="00DA235D">
              <w:rPr>
                <w:b/>
              </w:rPr>
              <w:t>июл</w:t>
            </w:r>
            <w:r w:rsidR="004E0E01">
              <w:rPr>
                <w:b/>
              </w:rPr>
              <w:t>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FD6BF2">
              <w:rPr>
                <w:b/>
              </w:rPr>
              <w:t>21</w:t>
            </w:r>
            <w:r w:rsidR="00D76D12" w:rsidRPr="00182067">
              <w:rPr>
                <w:b/>
              </w:rPr>
              <w:t>»</w:t>
            </w:r>
            <w:r w:rsidR="003531DE">
              <w:rPr>
                <w:b/>
              </w:rPr>
              <w:t xml:space="preserve"> июня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915EB8">
              <w:rPr>
                <w:b/>
              </w:rPr>
              <w:t>26</w:t>
            </w:r>
            <w:r w:rsidR="00915EB8" w:rsidRPr="00182067">
              <w:rPr>
                <w:b/>
              </w:rPr>
              <w:t>»</w:t>
            </w:r>
            <w:r w:rsidR="00915EB8">
              <w:rPr>
                <w:b/>
              </w:rPr>
              <w:t xml:space="preserve"> июня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w:t>
            </w:r>
            <w:bookmarkStart w:id="20" w:name="_GoBack"/>
            <w:bookmarkEnd w:id="20"/>
            <w:r w:rsidRPr="0015184E">
              <w:t xml:space="preserve">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767EC2" w:rsidRPr="00CF2E98" w:rsidRDefault="00125E35" w:rsidP="00767EC2">
            <w:pPr>
              <w:pStyle w:val="Default"/>
              <w:jc w:val="both"/>
            </w:pPr>
            <w:r w:rsidRPr="002B7D79">
              <w:rPr>
                <w:iCs/>
                <w:color w:val="auto"/>
              </w:rPr>
              <w:t>Предмет договора:</w:t>
            </w:r>
            <w:r w:rsidR="00D74185">
              <w:rPr>
                <w:iCs/>
                <w:color w:val="auto"/>
              </w:rPr>
              <w:t xml:space="preserve"> </w:t>
            </w:r>
            <w:r w:rsidR="00C7484C" w:rsidRPr="00C7484C">
              <w:rPr>
                <w:b/>
                <w:bCs/>
              </w:rPr>
              <w:t>Поставка регулятор</w:t>
            </w:r>
            <w:r w:rsidR="00C7484C">
              <w:rPr>
                <w:b/>
                <w:bCs/>
              </w:rPr>
              <w:t>ов температуры прямого действия.</w:t>
            </w:r>
            <w:r w:rsidR="008B0C63"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C7484C" w:rsidP="00357ED7">
            <w:pPr>
              <w:widowControl w:val="0"/>
              <w:autoSpaceDE w:val="0"/>
              <w:autoSpaceDN w:val="0"/>
              <w:adjustRightInd w:val="0"/>
              <w:ind w:firstLine="567"/>
              <w:jc w:val="both"/>
              <w:rPr>
                <w:b/>
                <w:snapToGrid w:val="0"/>
              </w:rPr>
            </w:pPr>
            <w:r>
              <w:rPr>
                <w:b/>
              </w:rPr>
              <w:t>378 840</w:t>
            </w:r>
            <w:r w:rsidR="00FF4BB7" w:rsidRPr="00FF4BB7">
              <w:rPr>
                <w:b/>
              </w:rPr>
              <w:t xml:space="preserve"> </w:t>
            </w:r>
            <w:r w:rsidR="00E96770" w:rsidRPr="003C0255">
              <w:rPr>
                <w:b/>
                <w:snapToGrid w:val="0"/>
                <w:color w:val="000000"/>
              </w:rPr>
              <w:t>(</w:t>
            </w:r>
            <w:r>
              <w:rPr>
                <w:b/>
                <w:snapToGrid w:val="0"/>
                <w:color w:val="000000"/>
              </w:rPr>
              <w:t>Триста семьдесят восемь тысяч восемьсот сорок</w:t>
            </w:r>
            <w:r w:rsidR="00487A0C">
              <w:rPr>
                <w:b/>
                <w:snapToGrid w:val="0"/>
                <w:color w:val="000000"/>
              </w:rPr>
              <w:t>)</w:t>
            </w:r>
            <w:r w:rsidR="00E96770">
              <w:rPr>
                <w:b/>
                <w:snapToGrid w:val="0"/>
                <w:color w:val="000000"/>
              </w:rPr>
              <w:t xml:space="preserve"> </w:t>
            </w:r>
            <w:r w:rsidR="002557B2">
              <w:rPr>
                <w:b/>
                <w:snapToGrid w:val="0"/>
                <w:color w:val="000000"/>
              </w:rPr>
              <w:t>рубл</w:t>
            </w:r>
            <w:r>
              <w:rPr>
                <w:b/>
                <w:snapToGrid w:val="0"/>
                <w:color w:val="000000"/>
              </w:rPr>
              <w:t>ей</w:t>
            </w:r>
            <w:r w:rsidR="002557B2">
              <w:rPr>
                <w:b/>
                <w:snapToGrid w:val="0"/>
                <w:color w:val="000000"/>
              </w:rPr>
              <w:t xml:space="preserve"> </w:t>
            </w:r>
            <w:r>
              <w:rPr>
                <w:b/>
                <w:snapToGrid w:val="0"/>
                <w:color w:val="000000"/>
              </w:rPr>
              <w:t>00</w:t>
            </w:r>
            <w:r w:rsidR="002557B2">
              <w:rPr>
                <w:b/>
                <w:snapToGrid w:val="0"/>
                <w:color w:val="000000"/>
              </w:rPr>
              <w:t xml:space="preserve"> копе</w:t>
            </w:r>
            <w:r>
              <w:rPr>
                <w:b/>
                <w:snapToGrid w:val="0"/>
                <w:color w:val="000000"/>
              </w:rPr>
              <w:t>е</w:t>
            </w:r>
            <w:r w:rsidR="002557B2">
              <w:rPr>
                <w:b/>
                <w:snapToGrid w:val="0"/>
                <w:color w:val="000000"/>
              </w:rPr>
              <w:t>к</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fldChar w:fldCharType="begin"/>
            </w:r>
            <w:r w:rsidR="00D43C90">
              <w:instrText xml:space="preserve"> REF _Ref422821548 \r \h  \* MERGEFORMAT </w:instrText>
            </w:r>
            <w:r w:rsidR="00D43C90">
              <w:fldChar w:fldCharType="separate"/>
            </w:r>
            <w:r w:rsidR="00170492">
              <w:t>2</w:t>
            </w:r>
            <w:r w:rsidR="00D43C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202378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w:t>
            </w:r>
            <w:proofErr w:type="gramStart"/>
            <w:r>
              <w:t>1.</w:t>
            </w:r>
            <w:bookmarkEnd w:id="44"/>
            <w:bookmarkEnd w:id="45"/>
            <w:r w:rsidR="00790AF7" w:rsidRPr="0015184E">
              <w:t>документ</w:t>
            </w:r>
            <w:r w:rsidR="00A81512">
              <w:t>ы</w:t>
            </w:r>
            <w:proofErr w:type="gramEnd"/>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w:t>
            </w:r>
            <w:proofErr w:type="gramStart"/>
            <w:r w:rsidRPr="00727538">
              <w:rPr>
                <w:spacing w:val="-1"/>
              </w:rPr>
              <w:t>настоящим</w:t>
            </w:r>
            <w:r w:rsidR="005A52FD">
              <w:rPr>
                <w:spacing w:val="-1"/>
              </w:rPr>
              <w:t xml:space="preserve">  </w:t>
            </w:r>
            <w:r w:rsidRPr="00727538">
              <w:rPr>
                <w:spacing w:val="-1"/>
              </w:rPr>
              <w:t>Извещением</w:t>
            </w:r>
            <w:proofErr w:type="gramEnd"/>
            <w:r w:rsidRPr="00727538">
              <w:rPr>
                <w:spacing w:val="-1"/>
              </w:rPr>
              <w:t xml:space="preserve">,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proofErr w:type="gramStart"/>
            <w:r w:rsidRPr="00727538">
              <w:rPr>
                <w:spacing w:val="-1"/>
                <w:lang w:val="en-US"/>
              </w:rPr>
              <w:t>II</w:t>
            </w:r>
            <w:r w:rsidRPr="00727538">
              <w:rPr>
                <w:spacing w:val="-1"/>
              </w:rPr>
              <w:t>«</w:t>
            </w:r>
            <w:proofErr w:type="gramEnd"/>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202379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202379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202379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gramStart"/>
      <w:r>
        <w:rPr>
          <w:i/>
          <w:sz w:val="20"/>
          <w:szCs w:val="20"/>
        </w:rPr>
        <w:t>котировок</w:t>
      </w:r>
      <w:r w:rsidR="00B57A6B">
        <w:rPr>
          <w:i/>
          <w:sz w:val="20"/>
          <w:szCs w:val="20"/>
        </w:rPr>
        <w:t xml:space="preserve">  </w:t>
      </w:r>
      <w:r w:rsidR="002A5DA1" w:rsidRPr="002A5DA1">
        <w:rPr>
          <w:i/>
          <w:sz w:val="20"/>
          <w:szCs w:val="20"/>
        </w:rPr>
        <w:t>в</w:t>
      </w:r>
      <w:proofErr w:type="gram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proofErr w:type="gramStart"/>
      <w:r>
        <w:rPr>
          <w:color w:val="808080"/>
          <w:szCs w:val="24"/>
        </w:rPr>
        <w:t>Участник</w:t>
      </w:r>
      <w:r w:rsidR="009D05F0">
        <w:rPr>
          <w:color w:val="808080"/>
          <w:szCs w:val="24"/>
        </w:rPr>
        <w:t xml:space="preserve">  </w:t>
      </w:r>
      <w:r>
        <w:rPr>
          <w:color w:val="808080"/>
          <w:szCs w:val="24"/>
        </w:rPr>
        <w:t>Запроса</w:t>
      </w:r>
      <w:proofErr w:type="gramEnd"/>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202379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202379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2023795"/>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2023796"/>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2023797"/>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2023798"/>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proofErr w:type="gramStart"/>
      <w:r>
        <w:t>):_</w:t>
      </w:r>
      <w:proofErr w:type="gramEnd"/>
      <w:r>
        <w:t>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proofErr w:type="gramStart"/>
      <w:r>
        <w:t>ОГРН:_</w:t>
      </w:r>
      <w:proofErr w:type="gramEnd"/>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C7484C" w:rsidRDefault="00C7484C" w:rsidP="002F3A3A">
      <w:pPr>
        <w:ind w:firstLine="567"/>
        <w:jc w:val="both"/>
        <w:rPr>
          <w:color w:val="808080" w:themeColor="background1" w:themeShade="80"/>
        </w:rPr>
        <w:sectPr w:rsidR="00C7484C"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C7484C">
          <w:type w:val="continuous"/>
          <w:pgSz w:w="11906" w:h="16838"/>
          <w:pgMar w:top="1134" w:right="850" w:bottom="1134" w:left="851" w:header="708" w:footer="708" w:gutter="0"/>
          <w:cols w:space="708"/>
          <w:docGrid w:linePitch="360"/>
        </w:sectPr>
      </w:pPr>
    </w:p>
    <w:p w:rsidR="00114FD9" w:rsidRDefault="00114FD9" w:rsidP="009B3727">
      <w:pPr>
        <w:pStyle w:val="21"/>
        <w:ind w:left="-567" w:right="-1"/>
        <w:jc w:val="center"/>
        <w:rPr>
          <w:rFonts w:ascii="Times New Roman" w:hAnsi="Times New Roman" w:cs="Times New Roman"/>
          <w:color w:val="auto"/>
        </w:rPr>
      </w:pPr>
      <w:bookmarkStart w:id="87" w:name="_РАЗДЕЛ_IV._ТЕХНИЧЕСКОЕ"/>
      <w:bookmarkStart w:id="88" w:name="_Toc529889388"/>
      <w:bookmarkStart w:id="89" w:name="_Toc12023799"/>
      <w:bookmarkEnd w:id="87"/>
      <w:r w:rsidRPr="002870A4">
        <w:rPr>
          <w:rFonts w:ascii="Times New Roman" w:hAnsi="Times New Roman" w:cs="Times New Roman"/>
          <w:color w:val="auto"/>
        </w:rPr>
        <w:lastRenderedPageBreak/>
        <w:t>РАЗДЕЛ IV. ТЕХНИЧЕСКОЕ ЗАДАНИЕ</w:t>
      </w:r>
      <w:bookmarkEnd w:id="88"/>
      <w:bookmarkEnd w:id="89"/>
    </w:p>
    <w:p w:rsidR="00C7484C" w:rsidRDefault="00C7484C" w:rsidP="00C7484C">
      <w:pPr>
        <w:pStyle w:val="32"/>
        <w:rPr>
          <w:b/>
          <w:color w:val="000000"/>
          <w:sz w:val="24"/>
          <w:szCs w:val="24"/>
        </w:rPr>
      </w:pPr>
      <w:bookmarkStart w:id="90" w:name="_Toc529889389"/>
    </w:p>
    <w:p w:rsidR="00C7484C" w:rsidRPr="00AB6EA2" w:rsidRDefault="00C7484C" w:rsidP="00C7484C">
      <w:pPr>
        <w:pStyle w:val="32"/>
        <w:rPr>
          <w:color w:val="000000"/>
          <w:sz w:val="24"/>
          <w:szCs w:val="24"/>
        </w:rPr>
      </w:pPr>
      <w:r w:rsidRPr="00AB6EA2">
        <w:rPr>
          <w:b/>
          <w:color w:val="000000"/>
          <w:sz w:val="24"/>
          <w:szCs w:val="24"/>
        </w:rPr>
        <w:t xml:space="preserve">Предмет </w:t>
      </w:r>
      <w:r>
        <w:rPr>
          <w:b/>
          <w:sz w:val="24"/>
          <w:szCs w:val="24"/>
          <w:lang w:eastAsia="zh-CN"/>
        </w:rPr>
        <w:t>запроса котировок</w:t>
      </w:r>
      <w:r w:rsidRPr="00AB6EA2">
        <w:rPr>
          <w:b/>
          <w:sz w:val="24"/>
          <w:szCs w:val="24"/>
          <w:lang w:eastAsia="zh-CN"/>
        </w:rPr>
        <w:t xml:space="preserve"> в электронной форме</w:t>
      </w:r>
      <w:r w:rsidRPr="00AB6EA2">
        <w:rPr>
          <w:b/>
          <w:color w:val="000000"/>
          <w:sz w:val="24"/>
          <w:szCs w:val="24"/>
        </w:rPr>
        <w:t>:</w:t>
      </w:r>
      <w:r w:rsidRPr="00AB6EA2">
        <w:rPr>
          <w:color w:val="000000"/>
          <w:sz w:val="24"/>
          <w:szCs w:val="24"/>
        </w:rPr>
        <w:t xml:space="preserve"> </w:t>
      </w:r>
      <w:r w:rsidRPr="00AB6EA2">
        <w:rPr>
          <w:color w:val="000000"/>
          <w:sz w:val="24"/>
          <w:szCs w:val="24"/>
          <w:u w:val="single"/>
        </w:rPr>
        <w:t xml:space="preserve">Поставка </w:t>
      </w:r>
      <w:r>
        <w:rPr>
          <w:color w:val="000000"/>
          <w:sz w:val="24"/>
          <w:szCs w:val="24"/>
          <w:u w:val="single"/>
        </w:rPr>
        <w:t xml:space="preserve">регуляторов температуры прямого действия </w:t>
      </w:r>
      <w:r w:rsidRPr="00AB6EA2">
        <w:rPr>
          <w:color w:val="000000"/>
          <w:sz w:val="24"/>
          <w:szCs w:val="24"/>
          <w:u w:val="single"/>
        </w:rPr>
        <w:t xml:space="preserve"> </w:t>
      </w:r>
      <w:r w:rsidRPr="00AB6EA2">
        <w:rPr>
          <w:color w:val="000000"/>
          <w:sz w:val="24"/>
          <w:szCs w:val="24"/>
        </w:rPr>
        <w:tab/>
      </w:r>
      <w:r w:rsidRPr="00AB6EA2">
        <w:rPr>
          <w:color w:val="000000"/>
          <w:sz w:val="24"/>
          <w:szCs w:val="24"/>
        </w:rPr>
        <w:tab/>
      </w:r>
    </w:p>
    <w:p w:rsidR="00C7484C" w:rsidRPr="00AB6EA2" w:rsidRDefault="00C7484C" w:rsidP="00C7484C">
      <w:pPr>
        <w:rPr>
          <w:color w:val="000000"/>
          <w:u w:val="single"/>
        </w:rPr>
      </w:pPr>
      <w:r w:rsidRPr="00AB6EA2">
        <w:rPr>
          <w:b/>
          <w:color w:val="000000"/>
        </w:rPr>
        <w:t>Срок и условия поставки товара:</w:t>
      </w:r>
      <w:r w:rsidRPr="00AB6EA2">
        <w:rPr>
          <w:color w:val="000000"/>
        </w:rPr>
        <w:t xml:space="preserve"> </w:t>
      </w:r>
      <w:r w:rsidRPr="00AB6EA2">
        <w:rPr>
          <w:u w:val="single"/>
        </w:rPr>
        <w:t xml:space="preserve">в течение </w:t>
      </w:r>
      <w:r>
        <w:rPr>
          <w:u w:val="single"/>
        </w:rPr>
        <w:t>45</w:t>
      </w:r>
      <w:r w:rsidRPr="00AB6EA2">
        <w:rPr>
          <w:u w:val="single"/>
        </w:rPr>
        <w:t xml:space="preserve"> календарных дней с </w:t>
      </w:r>
      <w:r>
        <w:rPr>
          <w:u w:val="single"/>
        </w:rPr>
        <w:t>даты</w:t>
      </w:r>
      <w:r w:rsidRPr="00AB6EA2">
        <w:rPr>
          <w:u w:val="single"/>
        </w:rPr>
        <w:t xml:space="preserve"> </w:t>
      </w:r>
      <w:r>
        <w:rPr>
          <w:u w:val="single"/>
        </w:rPr>
        <w:t>заключения</w:t>
      </w:r>
      <w:r w:rsidRPr="00AB6EA2">
        <w:rPr>
          <w:u w:val="single"/>
        </w:rPr>
        <w:t xml:space="preserve"> договора</w:t>
      </w:r>
      <w:r w:rsidRPr="00AB6EA2">
        <w:rPr>
          <w:color w:val="000000"/>
          <w:spacing w:val="1"/>
        </w:rPr>
        <w:t>.</w:t>
      </w:r>
    </w:p>
    <w:p w:rsidR="00C7484C" w:rsidRPr="00AB6EA2" w:rsidRDefault="00C7484C" w:rsidP="00C7484C">
      <w:pPr>
        <w:rPr>
          <w:b/>
        </w:rPr>
      </w:pPr>
      <w:r w:rsidRPr="00AB6EA2">
        <w:rPr>
          <w:b/>
          <w:color w:val="000000"/>
        </w:rPr>
        <w:t>Место поставки товара:</w:t>
      </w:r>
      <w:r w:rsidRPr="00AB6EA2">
        <w:rPr>
          <w:color w:val="000000"/>
        </w:rPr>
        <w:t xml:space="preserve"> </w:t>
      </w:r>
      <w:r w:rsidRPr="00AB6EA2">
        <w:rPr>
          <w:u w:val="single"/>
        </w:rPr>
        <w:t>Тюменская область, г. Сургут, ул. Профсоюзов 69/1, центральный склад Заказчика</w:t>
      </w:r>
    </w:p>
    <w:p w:rsidR="00C7484C" w:rsidRPr="00AB6EA2" w:rsidRDefault="00C7484C" w:rsidP="00C7484C">
      <w:pPr>
        <w:jc w:val="center"/>
        <w:rPr>
          <w:b/>
        </w:rPr>
      </w:pPr>
    </w:p>
    <w:p w:rsidR="00C7484C" w:rsidRPr="00AB6EA2" w:rsidRDefault="00C7484C" w:rsidP="00C7484C">
      <w:pPr>
        <w:pStyle w:val="xl24"/>
        <w:spacing w:before="0" w:after="0"/>
        <w:ind w:left="-567"/>
        <w:rPr>
          <w:b/>
          <w:szCs w:val="24"/>
        </w:rPr>
      </w:pPr>
      <w:r w:rsidRPr="00AB6EA2">
        <w:rPr>
          <w:b/>
          <w:szCs w:val="24"/>
        </w:rPr>
        <w:t>ТРЕБОВАНИЯ К КАЧЕСТВУ, ТЕХНИЧЕСКИМ И ФУНКЦИОНАЛЬНЫМ ХАРАКТЕРИСТИКАМ (ПОТРЕБИТЕЛЬСКИМ СВОЙСТВАМ) ПОСТАВЛЯЕМОГО ТОВАРА:</w:t>
      </w:r>
    </w:p>
    <w:p w:rsidR="00C7484C" w:rsidRPr="00AB6EA2" w:rsidRDefault="00C7484C" w:rsidP="00C7484C">
      <w:pPr>
        <w:pStyle w:val="xl24"/>
        <w:spacing w:before="0" w:after="0"/>
        <w:rPr>
          <w:b/>
          <w:szCs w:val="24"/>
        </w:rPr>
      </w:pPr>
    </w:p>
    <w:p w:rsidR="00C7484C" w:rsidRPr="00AB6EA2" w:rsidRDefault="00C7484C" w:rsidP="00C7484C">
      <w:pPr>
        <w:rPr>
          <w:color w:val="000000"/>
        </w:rPr>
      </w:pPr>
      <w:r w:rsidRPr="00AB6EA2">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C7484C" w:rsidRPr="00AB6EA2" w:rsidRDefault="00C7484C" w:rsidP="00C7484C">
      <w:pPr>
        <w:jc w:val="center"/>
        <w:rPr>
          <w:b/>
        </w:rPr>
      </w:pPr>
    </w:p>
    <w:p w:rsidR="00C7484C" w:rsidRDefault="00C7484C" w:rsidP="00C7484C">
      <w:pPr>
        <w:widowControl w:val="0"/>
        <w:numPr>
          <w:ilvl w:val="0"/>
          <w:numId w:val="8"/>
        </w:numPr>
        <w:shd w:val="clear" w:color="auto" w:fill="FFFFFF"/>
        <w:tabs>
          <w:tab w:val="clear" w:pos="1560"/>
        </w:tabs>
        <w:ind w:left="0" w:firstLine="0"/>
        <w:jc w:val="both"/>
        <w:rPr>
          <w:color w:val="000000"/>
        </w:rPr>
      </w:pPr>
      <w:r w:rsidRPr="00AB6EA2">
        <w:rPr>
          <w:b/>
        </w:rPr>
        <w:t xml:space="preserve">Требования к качеству товара:  </w:t>
      </w:r>
      <w:r w:rsidRPr="00AB6EA2">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AB6EA2">
        <w:rPr>
          <w:color w:val="000000"/>
        </w:rPr>
        <w:t>.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C7484C" w:rsidRPr="00AB6EA2" w:rsidRDefault="00C7484C" w:rsidP="00C7484C">
      <w:pPr>
        <w:widowControl w:val="0"/>
        <w:shd w:val="clear" w:color="auto" w:fill="FFFFFF"/>
        <w:rPr>
          <w:color w:val="000000"/>
        </w:rPr>
      </w:pPr>
    </w:p>
    <w:p w:rsidR="00C7484C" w:rsidRPr="0080242F" w:rsidRDefault="00C7484C" w:rsidP="00C7484C">
      <w:pPr>
        <w:numPr>
          <w:ilvl w:val="0"/>
          <w:numId w:val="8"/>
        </w:numPr>
        <w:tabs>
          <w:tab w:val="clear" w:pos="1560"/>
          <w:tab w:val="num" w:pos="284"/>
        </w:tabs>
        <w:ind w:left="0" w:firstLine="0"/>
        <w:jc w:val="both"/>
        <w:rPr>
          <w:b/>
        </w:rPr>
      </w:pPr>
      <w:r w:rsidRPr="00AB6EA2">
        <w:rPr>
          <w:b/>
        </w:rPr>
        <w:t xml:space="preserve">  Условия поставки товара:</w:t>
      </w:r>
      <w:r w:rsidRPr="00AB6EA2">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w:t>
      </w:r>
      <w:r w:rsidRPr="0080242F">
        <w:t xml:space="preserve">Федерации). </w:t>
      </w:r>
    </w:p>
    <w:p w:rsidR="00C7484C" w:rsidRDefault="00C7484C" w:rsidP="00C7484C"/>
    <w:p w:rsidR="00C7484C" w:rsidRPr="00AB6EA2" w:rsidRDefault="00C7484C" w:rsidP="00C7484C">
      <w:pPr>
        <w:rPr>
          <w:b/>
        </w:rPr>
      </w:pPr>
    </w:p>
    <w:p w:rsidR="00C7484C" w:rsidRPr="00AB6EA2" w:rsidRDefault="00C7484C" w:rsidP="00C7484C">
      <w:pPr>
        <w:widowControl w:val="0"/>
        <w:numPr>
          <w:ilvl w:val="0"/>
          <w:numId w:val="8"/>
        </w:numPr>
        <w:tabs>
          <w:tab w:val="clear" w:pos="1560"/>
          <w:tab w:val="num" w:pos="360"/>
        </w:tabs>
        <w:autoSpaceDE w:val="0"/>
        <w:autoSpaceDN w:val="0"/>
        <w:adjustRightInd w:val="0"/>
        <w:ind w:left="360"/>
        <w:rPr>
          <w:b/>
        </w:rPr>
      </w:pPr>
      <w:r w:rsidRPr="00AB6EA2">
        <w:rPr>
          <w:b/>
        </w:rPr>
        <w:t>Спецификация:</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1417"/>
        <w:gridCol w:w="1276"/>
        <w:gridCol w:w="992"/>
        <w:gridCol w:w="1418"/>
        <w:gridCol w:w="4063"/>
        <w:gridCol w:w="1985"/>
        <w:gridCol w:w="1323"/>
        <w:gridCol w:w="992"/>
        <w:gridCol w:w="1134"/>
      </w:tblGrid>
      <w:tr w:rsidR="0044650F" w:rsidRPr="005E3AC5" w:rsidTr="0044650F">
        <w:tc>
          <w:tcPr>
            <w:tcW w:w="568" w:type="dxa"/>
            <w:vMerge w:val="restart"/>
          </w:tcPr>
          <w:p w:rsidR="0044650F" w:rsidRPr="005E3AC5" w:rsidRDefault="0044650F" w:rsidP="009B582F">
            <w:pPr>
              <w:rPr>
                <w:sz w:val="20"/>
                <w:szCs w:val="20"/>
              </w:rPr>
            </w:pPr>
            <w:r w:rsidRPr="005E3AC5">
              <w:rPr>
                <w:sz w:val="20"/>
                <w:szCs w:val="20"/>
              </w:rPr>
              <w:t>№ п/п</w:t>
            </w:r>
          </w:p>
        </w:tc>
        <w:tc>
          <w:tcPr>
            <w:tcW w:w="992" w:type="dxa"/>
            <w:vMerge w:val="restart"/>
            <w:vAlign w:val="center"/>
          </w:tcPr>
          <w:p w:rsidR="0044650F" w:rsidRPr="005E3AC5" w:rsidRDefault="0044650F" w:rsidP="009B582F">
            <w:pPr>
              <w:jc w:val="center"/>
              <w:rPr>
                <w:bCs/>
                <w:sz w:val="20"/>
                <w:szCs w:val="20"/>
              </w:rPr>
            </w:pPr>
            <w:r w:rsidRPr="005E3AC5">
              <w:rPr>
                <w:bCs/>
                <w:sz w:val="20"/>
                <w:szCs w:val="20"/>
              </w:rPr>
              <w:t xml:space="preserve">Объект </w:t>
            </w:r>
          </w:p>
        </w:tc>
        <w:tc>
          <w:tcPr>
            <w:tcW w:w="1417" w:type="dxa"/>
            <w:vMerge w:val="restart"/>
            <w:vAlign w:val="center"/>
          </w:tcPr>
          <w:p w:rsidR="0044650F" w:rsidRPr="005E3AC5" w:rsidRDefault="0044650F" w:rsidP="009B582F">
            <w:pPr>
              <w:jc w:val="center"/>
              <w:rPr>
                <w:bCs/>
                <w:sz w:val="20"/>
                <w:szCs w:val="20"/>
              </w:rPr>
            </w:pPr>
            <w:r w:rsidRPr="005E3AC5">
              <w:rPr>
                <w:bCs/>
                <w:sz w:val="20"/>
                <w:szCs w:val="20"/>
              </w:rPr>
              <w:t>Наименование поставляемого товара</w:t>
            </w:r>
          </w:p>
        </w:tc>
        <w:tc>
          <w:tcPr>
            <w:tcW w:w="1276" w:type="dxa"/>
            <w:vMerge w:val="restart"/>
            <w:vAlign w:val="center"/>
          </w:tcPr>
          <w:p w:rsidR="0044650F" w:rsidRPr="005E3AC5" w:rsidRDefault="0044650F" w:rsidP="009B582F">
            <w:pPr>
              <w:jc w:val="center"/>
              <w:rPr>
                <w:bCs/>
                <w:sz w:val="20"/>
                <w:szCs w:val="20"/>
              </w:rPr>
            </w:pPr>
            <w:r>
              <w:rPr>
                <w:sz w:val="20"/>
                <w:szCs w:val="20"/>
              </w:rPr>
              <w:t>Нормативный документ</w:t>
            </w:r>
          </w:p>
        </w:tc>
        <w:tc>
          <w:tcPr>
            <w:tcW w:w="992" w:type="dxa"/>
            <w:vMerge w:val="restart"/>
            <w:vAlign w:val="center"/>
          </w:tcPr>
          <w:p w:rsidR="0044650F" w:rsidRPr="005E3AC5" w:rsidRDefault="0044650F" w:rsidP="009B582F">
            <w:pPr>
              <w:jc w:val="center"/>
              <w:rPr>
                <w:bCs/>
                <w:sz w:val="20"/>
                <w:szCs w:val="20"/>
              </w:rPr>
            </w:pPr>
            <w:r w:rsidRPr="005E3AC5">
              <w:rPr>
                <w:bCs/>
                <w:sz w:val="20"/>
                <w:szCs w:val="20"/>
              </w:rPr>
              <w:t>Ед. изм.</w:t>
            </w:r>
          </w:p>
        </w:tc>
        <w:tc>
          <w:tcPr>
            <w:tcW w:w="1418" w:type="dxa"/>
            <w:vMerge w:val="restart"/>
            <w:vAlign w:val="center"/>
          </w:tcPr>
          <w:p w:rsidR="0044650F" w:rsidRPr="005E3AC5" w:rsidRDefault="0044650F" w:rsidP="009B582F">
            <w:pPr>
              <w:jc w:val="center"/>
              <w:rPr>
                <w:bCs/>
                <w:sz w:val="20"/>
                <w:szCs w:val="20"/>
              </w:rPr>
            </w:pPr>
            <w:r w:rsidRPr="005E3AC5">
              <w:rPr>
                <w:bCs/>
                <w:sz w:val="20"/>
                <w:szCs w:val="20"/>
              </w:rPr>
              <w:t>Кол-во поставляемых товаров (</w:t>
            </w:r>
            <w:proofErr w:type="spellStart"/>
            <w:r w:rsidRPr="005E3AC5">
              <w:rPr>
                <w:bCs/>
                <w:sz w:val="20"/>
                <w:szCs w:val="20"/>
              </w:rPr>
              <w:t>усл</w:t>
            </w:r>
            <w:proofErr w:type="spellEnd"/>
            <w:r w:rsidRPr="005E3AC5">
              <w:rPr>
                <w:bCs/>
                <w:sz w:val="20"/>
                <w:szCs w:val="20"/>
              </w:rPr>
              <w:t>. ед.)</w:t>
            </w:r>
          </w:p>
        </w:tc>
        <w:tc>
          <w:tcPr>
            <w:tcW w:w="7371" w:type="dxa"/>
            <w:gridSpan w:val="3"/>
          </w:tcPr>
          <w:p w:rsidR="0044650F" w:rsidRPr="005E3AC5" w:rsidRDefault="0044650F" w:rsidP="009B582F">
            <w:pPr>
              <w:jc w:val="center"/>
              <w:rPr>
                <w:sz w:val="20"/>
                <w:szCs w:val="20"/>
              </w:rPr>
            </w:pPr>
            <w:r w:rsidRPr="005E3AC5">
              <w:rPr>
                <w:sz w:val="20"/>
                <w:szCs w:val="20"/>
              </w:rPr>
              <w:t xml:space="preserve">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w:t>
            </w:r>
            <w:proofErr w:type="gramStart"/>
            <w:r w:rsidRPr="005E3AC5">
              <w:rPr>
                <w:sz w:val="20"/>
                <w:szCs w:val="20"/>
              </w:rPr>
              <w:t>параметры</w:t>
            </w:r>
            <w:proofErr w:type="gramEnd"/>
            <w:r w:rsidRPr="005E3AC5">
              <w:rPr>
                <w:sz w:val="20"/>
                <w:szCs w:val="20"/>
              </w:rPr>
              <w:t xml:space="preserve"> в соответствии с которыми будет устанавливаться эквивалентность\соответствии</w:t>
            </w:r>
          </w:p>
        </w:tc>
        <w:tc>
          <w:tcPr>
            <w:tcW w:w="992" w:type="dxa"/>
            <w:vMerge w:val="restart"/>
          </w:tcPr>
          <w:p w:rsidR="0044650F" w:rsidRPr="005E3AC5" w:rsidRDefault="0044650F" w:rsidP="009B582F">
            <w:pPr>
              <w:jc w:val="center"/>
              <w:rPr>
                <w:sz w:val="20"/>
                <w:szCs w:val="20"/>
              </w:rPr>
            </w:pPr>
            <w:r w:rsidRPr="005E3AC5">
              <w:rPr>
                <w:sz w:val="20"/>
                <w:szCs w:val="20"/>
              </w:rPr>
              <w:t xml:space="preserve">Требования к значению в предложении участника (точное </w:t>
            </w:r>
            <w:r w:rsidRPr="005E3AC5">
              <w:rPr>
                <w:sz w:val="20"/>
                <w:szCs w:val="20"/>
              </w:rPr>
              <w:lastRenderedPageBreak/>
              <w:t>или диапазонное)</w:t>
            </w:r>
          </w:p>
        </w:tc>
        <w:tc>
          <w:tcPr>
            <w:tcW w:w="1134" w:type="dxa"/>
            <w:vMerge w:val="restart"/>
          </w:tcPr>
          <w:p w:rsidR="0044650F" w:rsidRPr="005E3AC5" w:rsidRDefault="0044650F" w:rsidP="009B582F">
            <w:pPr>
              <w:jc w:val="center"/>
              <w:rPr>
                <w:sz w:val="20"/>
                <w:szCs w:val="20"/>
              </w:rPr>
            </w:pPr>
            <w:r w:rsidRPr="0044650F">
              <w:rPr>
                <w:sz w:val="20"/>
                <w:szCs w:val="20"/>
              </w:rPr>
              <w:lastRenderedPageBreak/>
              <w:t>Цена за единицу, с НДС (руб.)</w:t>
            </w:r>
          </w:p>
        </w:tc>
      </w:tr>
      <w:tr w:rsidR="0044650F" w:rsidRPr="005E3AC5" w:rsidTr="0044650F">
        <w:tc>
          <w:tcPr>
            <w:tcW w:w="568" w:type="dxa"/>
            <w:vMerge/>
          </w:tcPr>
          <w:p w:rsidR="0044650F" w:rsidRPr="005E3AC5" w:rsidRDefault="0044650F" w:rsidP="009B582F">
            <w:pPr>
              <w:rPr>
                <w:sz w:val="20"/>
                <w:szCs w:val="20"/>
              </w:rPr>
            </w:pPr>
          </w:p>
        </w:tc>
        <w:tc>
          <w:tcPr>
            <w:tcW w:w="992" w:type="dxa"/>
            <w:vMerge/>
            <w:vAlign w:val="center"/>
          </w:tcPr>
          <w:p w:rsidR="0044650F" w:rsidRPr="005E3AC5" w:rsidRDefault="0044650F" w:rsidP="009B582F">
            <w:pPr>
              <w:rPr>
                <w:bCs/>
                <w:sz w:val="20"/>
                <w:szCs w:val="20"/>
              </w:rPr>
            </w:pPr>
          </w:p>
        </w:tc>
        <w:tc>
          <w:tcPr>
            <w:tcW w:w="1417" w:type="dxa"/>
            <w:vMerge/>
          </w:tcPr>
          <w:p w:rsidR="0044650F" w:rsidRPr="005E3AC5" w:rsidRDefault="0044650F" w:rsidP="009B582F">
            <w:pPr>
              <w:rPr>
                <w:bCs/>
                <w:sz w:val="20"/>
                <w:szCs w:val="20"/>
              </w:rPr>
            </w:pPr>
          </w:p>
        </w:tc>
        <w:tc>
          <w:tcPr>
            <w:tcW w:w="1276" w:type="dxa"/>
            <w:vMerge/>
            <w:vAlign w:val="center"/>
          </w:tcPr>
          <w:p w:rsidR="0044650F" w:rsidRPr="005E3AC5" w:rsidRDefault="0044650F" w:rsidP="009B582F">
            <w:pPr>
              <w:rPr>
                <w:bCs/>
                <w:sz w:val="20"/>
                <w:szCs w:val="20"/>
              </w:rPr>
            </w:pPr>
          </w:p>
        </w:tc>
        <w:tc>
          <w:tcPr>
            <w:tcW w:w="992" w:type="dxa"/>
            <w:vMerge/>
            <w:vAlign w:val="center"/>
          </w:tcPr>
          <w:p w:rsidR="0044650F" w:rsidRPr="005E3AC5" w:rsidRDefault="0044650F" w:rsidP="009B582F">
            <w:pPr>
              <w:rPr>
                <w:bCs/>
                <w:sz w:val="20"/>
                <w:szCs w:val="20"/>
              </w:rPr>
            </w:pPr>
          </w:p>
        </w:tc>
        <w:tc>
          <w:tcPr>
            <w:tcW w:w="1418" w:type="dxa"/>
            <w:vMerge/>
            <w:vAlign w:val="center"/>
          </w:tcPr>
          <w:p w:rsidR="0044650F" w:rsidRPr="005E3AC5" w:rsidRDefault="0044650F" w:rsidP="009B582F">
            <w:pPr>
              <w:rPr>
                <w:bCs/>
                <w:sz w:val="20"/>
                <w:szCs w:val="20"/>
              </w:rPr>
            </w:pPr>
          </w:p>
        </w:tc>
        <w:tc>
          <w:tcPr>
            <w:tcW w:w="4063" w:type="dxa"/>
          </w:tcPr>
          <w:p w:rsidR="0044650F" w:rsidRPr="005E3AC5" w:rsidRDefault="0044650F" w:rsidP="009B582F">
            <w:pPr>
              <w:jc w:val="center"/>
              <w:rPr>
                <w:sz w:val="20"/>
                <w:szCs w:val="20"/>
              </w:rPr>
            </w:pPr>
            <w:r w:rsidRPr="005E3AC5">
              <w:rPr>
                <w:sz w:val="20"/>
                <w:szCs w:val="20"/>
              </w:rPr>
              <w:t>Наименование показателя, технического, функционального параметра и т.п.</w:t>
            </w:r>
          </w:p>
        </w:tc>
        <w:tc>
          <w:tcPr>
            <w:tcW w:w="3308" w:type="dxa"/>
            <w:gridSpan w:val="2"/>
          </w:tcPr>
          <w:p w:rsidR="0044650F" w:rsidRPr="005E3AC5" w:rsidRDefault="0044650F" w:rsidP="009B582F">
            <w:pPr>
              <w:jc w:val="center"/>
              <w:rPr>
                <w:sz w:val="20"/>
                <w:szCs w:val="20"/>
              </w:rPr>
            </w:pPr>
          </w:p>
          <w:p w:rsidR="0044650F" w:rsidRPr="005E3AC5" w:rsidRDefault="0044650F" w:rsidP="009B582F">
            <w:pPr>
              <w:jc w:val="center"/>
              <w:rPr>
                <w:sz w:val="20"/>
                <w:szCs w:val="20"/>
              </w:rPr>
            </w:pPr>
            <w:r w:rsidRPr="005E3AC5">
              <w:rPr>
                <w:sz w:val="20"/>
                <w:szCs w:val="20"/>
              </w:rPr>
              <w:t>Значение показателя, параметра</w:t>
            </w:r>
          </w:p>
          <w:p w:rsidR="0044650F" w:rsidRPr="005E3AC5" w:rsidRDefault="0044650F" w:rsidP="009B582F">
            <w:pPr>
              <w:jc w:val="center"/>
              <w:rPr>
                <w:sz w:val="20"/>
                <w:szCs w:val="20"/>
              </w:rPr>
            </w:pPr>
          </w:p>
        </w:tc>
        <w:tc>
          <w:tcPr>
            <w:tcW w:w="992" w:type="dxa"/>
            <w:vMerge/>
          </w:tcPr>
          <w:p w:rsidR="0044650F" w:rsidRPr="005E3AC5" w:rsidRDefault="0044650F" w:rsidP="009B582F">
            <w:pPr>
              <w:rPr>
                <w:sz w:val="20"/>
                <w:szCs w:val="20"/>
              </w:rPr>
            </w:pPr>
          </w:p>
        </w:tc>
        <w:tc>
          <w:tcPr>
            <w:tcW w:w="1134" w:type="dxa"/>
            <w:vMerge/>
          </w:tcPr>
          <w:p w:rsidR="0044650F" w:rsidRPr="005E3AC5" w:rsidRDefault="0044650F" w:rsidP="009B582F">
            <w:pPr>
              <w:rPr>
                <w:sz w:val="20"/>
                <w:szCs w:val="20"/>
              </w:rPr>
            </w:pPr>
          </w:p>
        </w:tc>
      </w:tr>
      <w:tr w:rsidR="0044650F" w:rsidRPr="005E3AC5" w:rsidTr="0044650F">
        <w:tc>
          <w:tcPr>
            <w:tcW w:w="568" w:type="dxa"/>
          </w:tcPr>
          <w:p w:rsidR="0044650F" w:rsidRPr="005E3AC5" w:rsidRDefault="0044650F" w:rsidP="00C7484C">
            <w:pPr>
              <w:numPr>
                <w:ilvl w:val="0"/>
                <w:numId w:val="13"/>
              </w:numPr>
              <w:jc w:val="center"/>
              <w:rPr>
                <w:sz w:val="20"/>
                <w:szCs w:val="20"/>
              </w:rPr>
            </w:pPr>
          </w:p>
        </w:tc>
        <w:tc>
          <w:tcPr>
            <w:tcW w:w="992" w:type="dxa"/>
            <w:vAlign w:val="center"/>
          </w:tcPr>
          <w:p w:rsidR="0044650F" w:rsidRPr="005E3AC5" w:rsidRDefault="0044650F" w:rsidP="00C7484C">
            <w:pPr>
              <w:numPr>
                <w:ilvl w:val="0"/>
                <w:numId w:val="13"/>
              </w:numPr>
              <w:jc w:val="center"/>
              <w:rPr>
                <w:bCs/>
                <w:sz w:val="20"/>
                <w:szCs w:val="20"/>
              </w:rPr>
            </w:pPr>
          </w:p>
        </w:tc>
        <w:tc>
          <w:tcPr>
            <w:tcW w:w="1417" w:type="dxa"/>
          </w:tcPr>
          <w:p w:rsidR="0044650F" w:rsidRPr="005E3AC5" w:rsidRDefault="0044650F" w:rsidP="00C7484C">
            <w:pPr>
              <w:numPr>
                <w:ilvl w:val="0"/>
                <w:numId w:val="13"/>
              </w:numPr>
              <w:jc w:val="center"/>
              <w:rPr>
                <w:bCs/>
                <w:sz w:val="20"/>
                <w:szCs w:val="20"/>
              </w:rPr>
            </w:pPr>
          </w:p>
        </w:tc>
        <w:tc>
          <w:tcPr>
            <w:tcW w:w="1276" w:type="dxa"/>
            <w:vAlign w:val="center"/>
          </w:tcPr>
          <w:p w:rsidR="0044650F" w:rsidRPr="005E3AC5" w:rsidRDefault="0044650F" w:rsidP="00C7484C">
            <w:pPr>
              <w:numPr>
                <w:ilvl w:val="0"/>
                <w:numId w:val="13"/>
              </w:numPr>
              <w:jc w:val="center"/>
              <w:rPr>
                <w:bCs/>
                <w:sz w:val="20"/>
                <w:szCs w:val="20"/>
              </w:rPr>
            </w:pPr>
          </w:p>
        </w:tc>
        <w:tc>
          <w:tcPr>
            <w:tcW w:w="992" w:type="dxa"/>
            <w:vAlign w:val="center"/>
          </w:tcPr>
          <w:p w:rsidR="0044650F" w:rsidRPr="005E3AC5" w:rsidRDefault="0044650F" w:rsidP="00C7484C">
            <w:pPr>
              <w:numPr>
                <w:ilvl w:val="0"/>
                <w:numId w:val="13"/>
              </w:numPr>
              <w:jc w:val="center"/>
              <w:rPr>
                <w:bCs/>
                <w:sz w:val="20"/>
                <w:szCs w:val="20"/>
              </w:rPr>
            </w:pPr>
          </w:p>
        </w:tc>
        <w:tc>
          <w:tcPr>
            <w:tcW w:w="1418" w:type="dxa"/>
            <w:vAlign w:val="center"/>
          </w:tcPr>
          <w:p w:rsidR="0044650F" w:rsidRPr="005E3AC5" w:rsidRDefault="0044650F" w:rsidP="00C7484C">
            <w:pPr>
              <w:numPr>
                <w:ilvl w:val="0"/>
                <w:numId w:val="13"/>
              </w:numPr>
              <w:jc w:val="center"/>
              <w:rPr>
                <w:bCs/>
                <w:sz w:val="20"/>
                <w:szCs w:val="20"/>
              </w:rPr>
            </w:pPr>
          </w:p>
        </w:tc>
        <w:tc>
          <w:tcPr>
            <w:tcW w:w="4063" w:type="dxa"/>
          </w:tcPr>
          <w:p w:rsidR="0044650F" w:rsidRPr="005E3AC5" w:rsidRDefault="0044650F" w:rsidP="00C7484C">
            <w:pPr>
              <w:numPr>
                <w:ilvl w:val="0"/>
                <w:numId w:val="13"/>
              </w:numPr>
              <w:jc w:val="center"/>
              <w:rPr>
                <w:sz w:val="20"/>
                <w:szCs w:val="20"/>
              </w:rPr>
            </w:pPr>
          </w:p>
        </w:tc>
        <w:tc>
          <w:tcPr>
            <w:tcW w:w="3308" w:type="dxa"/>
            <w:gridSpan w:val="2"/>
          </w:tcPr>
          <w:p w:rsidR="0044650F" w:rsidRPr="005E3AC5" w:rsidRDefault="0044650F" w:rsidP="00C7484C">
            <w:pPr>
              <w:numPr>
                <w:ilvl w:val="0"/>
                <w:numId w:val="13"/>
              </w:numPr>
              <w:jc w:val="center"/>
              <w:rPr>
                <w:sz w:val="20"/>
                <w:szCs w:val="20"/>
              </w:rPr>
            </w:pPr>
          </w:p>
        </w:tc>
        <w:tc>
          <w:tcPr>
            <w:tcW w:w="992" w:type="dxa"/>
          </w:tcPr>
          <w:p w:rsidR="0044650F" w:rsidRPr="005E3AC5" w:rsidRDefault="0044650F" w:rsidP="00C7484C">
            <w:pPr>
              <w:numPr>
                <w:ilvl w:val="0"/>
                <w:numId w:val="13"/>
              </w:numPr>
              <w:jc w:val="center"/>
              <w:rPr>
                <w:sz w:val="20"/>
                <w:szCs w:val="20"/>
              </w:rPr>
            </w:pPr>
          </w:p>
        </w:tc>
        <w:tc>
          <w:tcPr>
            <w:tcW w:w="1134" w:type="dxa"/>
          </w:tcPr>
          <w:p w:rsidR="0044650F" w:rsidRPr="005E3AC5" w:rsidRDefault="0044650F" w:rsidP="00C7484C">
            <w:pPr>
              <w:numPr>
                <w:ilvl w:val="0"/>
                <w:numId w:val="13"/>
              </w:numPr>
              <w:jc w:val="center"/>
              <w:rPr>
                <w:sz w:val="20"/>
                <w:szCs w:val="20"/>
              </w:rPr>
            </w:pPr>
          </w:p>
        </w:tc>
      </w:tr>
      <w:tr w:rsidR="007A2F10" w:rsidRPr="005E3AC5" w:rsidTr="0044650F">
        <w:tc>
          <w:tcPr>
            <w:tcW w:w="568" w:type="dxa"/>
            <w:vMerge w:val="restart"/>
          </w:tcPr>
          <w:p w:rsidR="007A2F10" w:rsidRPr="005E3AC5" w:rsidRDefault="007A2F10" w:rsidP="00C7484C">
            <w:pPr>
              <w:numPr>
                <w:ilvl w:val="0"/>
                <w:numId w:val="14"/>
              </w:numPr>
              <w:jc w:val="both"/>
              <w:rPr>
                <w:sz w:val="20"/>
                <w:szCs w:val="20"/>
              </w:rPr>
            </w:pPr>
          </w:p>
        </w:tc>
        <w:tc>
          <w:tcPr>
            <w:tcW w:w="992" w:type="dxa"/>
            <w:vMerge w:val="restart"/>
          </w:tcPr>
          <w:p w:rsidR="007A2F10" w:rsidRPr="005E3AC5" w:rsidRDefault="007A2F10" w:rsidP="009B582F">
            <w:pPr>
              <w:jc w:val="center"/>
              <w:rPr>
                <w:sz w:val="20"/>
                <w:szCs w:val="20"/>
              </w:rPr>
            </w:pPr>
          </w:p>
        </w:tc>
        <w:tc>
          <w:tcPr>
            <w:tcW w:w="1417" w:type="dxa"/>
            <w:vMerge w:val="restart"/>
          </w:tcPr>
          <w:p w:rsidR="007A2F10" w:rsidRPr="00C66351" w:rsidRDefault="007A2F10" w:rsidP="009B582F">
            <w:pPr>
              <w:ind w:right="72"/>
              <w:jc w:val="center"/>
              <w:rPr>
                <w:sz w:val="20"/>
                <w:szCs w:val="20"/>
              </w:rPr>
            </w:pPr>
            <w:r w:rsidRPr="005E3AC5">
              <w:rPr>
                <w:sz w:val="20"/>
                <w:szCs w:val="20"/>
              </w:rPr>
              <w:t xml:space="preserve">Регулятор </w:t>
            </w:r>
            <w:r>
              <w:rPr>
                <w:sz w:val="20"/>
                <w:szCs w:val="20"/>
              </w:rPr>
              <w:t xml:space="preserve">температуры </w:t>
            </w:r>
            <w:r w:rsidRPr="005E3AC5">
              <w:rPr>
                <w:sz w:val="20"/>
                <w:szCs w:val="20"/>
              </w:rPr>
              <w:t xml:space="preserve">прямого </w:t>
            </w:r>
            <w:proofErr w:type="gramStart"/>
            <w:r w:rsidRPr="005E3AC5">
              <w:rPr>
                <w:sz w:val="20"/>
                <w:szCs w:val="20"/>
              </w:rPr>
              <w:t>действия  «</w:t>
            </w:r>
            <w:proofErr w:type="gramEnd"/>
            <w:r>
              <w:rPr>
                <w:sz w:val="20"/>
                <w:szCs w:val="20"/>
              </w:rPr>
              <w:t xml:space="preserve">после </w:t>
            </w:r>
            <w:r w:rsidRPr="005E3AC5">
              <w:rPr>
                <w:sz w:val="20"/>
                <w:szCs w:val="20"/>
              </w:rPr>
              <w:t>себя»</w:t>
            </w:r>
            <w:r>
              <w:rPr>
                <w:sz w:val="20"/>
                <w:szCs w:val="20"/>
              </w:rPr>
              <w:t xml:space="preserve">, нормально открытый,  </w:t>
            </w:r>
            <w:r w:rsidRPr="005E3AC5">
              <w:rPr>
                <w:sz w:val="20"/>
                <w:szCs w:val="20"/>
              </w:rPr>
              <w:t xml:space="preserve"> </w:t>
            </w:r>
            <w:r>
              <w:rPr>
                <w:sz w:val="20"/>
                <w:szCs w:val="20"/>
              </w:rPr>
              <w:t>в сборе (</w:t>
            </w:r>
            <w:r w:rsidRPr="00AF5634">
              <w:rPr>
                <w:sz w:val="20"/>
                <w:szCs w:val="20"/>
              </w:rPr>
              <w:t>клапан,  и задатчик</w:t>
            </w:r>
            <w:r>
              <w:rPr>
                <w:sz w:val="20"/>
                <w:szCs w:val="20"/>
              </w:rPr>
              <w:t>)</w:t>
            </w:r>
            <w:r w:rsidRPr="00AF5634">
              <w:rPr>
                <w:sz w:val="20"/>
                <w:szCs w:val="20"/>
              </w:rPr>
              <w:t>.</w:t>
            </w:r>
          </w:p>
          <w:p w:rsidR="007A2F10" w:rsidRPr="005E3AC5" w:rsidRDefault="007A2F10" w:rsidP="009B582F">
            <w:pPr>
              <w:jc w:val="center"/>
              <w:rPr>
                <w:sz w:val="20"/>
                <w:szCs w:val="20"/>
              </w:rPr>
            </w:pPr>
          </w:p>
          <w:p w:rsidR="007A2F10" w:rsidRPr="005E3AC5" w:rsidRDefault="007A2F10" w:rsidP="009B582F">
            <w:pPr>
              <w:jc w:val="center"/>
              <w:rPr>
                <w:sz w:val="20"/>
                <w:szCs w:val="20"/>
              </w:rPr>
            </w:pPr>
          </w:p>
        </w:tc>
        <w:tc>
          <w:tcPr>
            <w:tcW w:w="1276" w:type="dxa"/>
            <w:vMerge w:val="restart"/>
          </w:tcPr>
          <w:p w:rsidR="007A2F10" w:rsidRPr="005E3AC5" w:rsidRDefault="007A2F10" w:rsidP="009B582F">
            <w:pPr>
              <w:jc w:val="center"/>
              <w:rPr>
                <w:sz w:val="20"/>
                <w:szCs w:val="20"/>
              </w:rPr>
            </w:pPr>
          </w:p>
        </w:tc>
        <w:tc>
          <w:tcPr>
            <w:tcW w:w="992" w:type="dxa"/>
            <w:vMerge w:val="restart"/>
          </w:tcPr>
          <w:p w:rsidR="007A2F10" w:rsidRPr="005E3AC5" w:rsidRDefault="007A2F10" w:rsidP="009B582F">
            <w:pPr>
              <w:jc w:val="center"/>
              <w:rPr>
                <w:sz w:val="20"/>
                <w:szCs w:val="20"/>
              </w:rPr>
            </w:pPr>
            <w:r w:rsidRPr="005E3AC5">
              <w:rPr>
                <w:sz w:val="20"/>
                <w:szCs w:val="20"/>
              </w:rPr>
              <w:t>шт.</w:t>
            </w:r>
          </w:p>
        </w:tc>
        <w:tc>
          <w:tcPr>
            <w:tcW w:w="1418" w:type="dxa"/>
            <w:vMerge w:val="restart"/>
          </w:tcPr>
          <w:p w:rsidR="007A2F10" w:rsidRPr="00EB178E" w:rsidRDefault="007A2F10" w:rsidP="009B582F">
            <w:pPr>
              <w:jc w:val="center"/>
              <w:rPr>
                <w:sz w:val="20"/>
                <w:szCs w:val="20"/>
                <w:lang w:val="en-US"/>
              </w:rPr>
            </w:pPr>
            <w:r>
              <w:rPr>
                <w:sz w:val="20"/>
                <w:szCs w:val="20"/>
                <w:lang w:val="en-US"/>
              </w:rPr>
              <w:t>2</w:t>
            </w:r>
          </w:p>
        </w:tc>
        <w:tc>
          <w:tcPr>
            <w:tcW w:w="4063" w:type="dxa"/>
          </w:tcPr>
          <w:p w:rsidR="007A2F10" w:rsidRPr="005E3AC5" w:rsidRDefault="007A2F10" w:rsidP="009B582F">
            <w:pPr>
              <w:jc w:val="center"/>
              <w:rPr>
                <w:sz w:val="20"/>
                <w:szCs w:val="20"/>
              </w:rPr>
            </w:pPr>
            <w:r w:rsidRPr="005E3AC5">
              <w:rPr>
                <w:sz w:val="20"/>
                <w:szCs w:val="20"/>
              </w:rPr>
              <w:t>Тип</w:t>
            </w:r>
          </w:p>
        </w:tc>
        <w:tc>
          <w:tcPr>
            <w:tcW w:w="3308" w:type="dxa"/>
            <w:gridSpan w:val="2"/>
          </w:tcPr>
          <w:p w:rsidR="007A2F10" w:rsidRPr="005E3AC5" w:rsidRDefault="007A2F10" w:rsidP="009B582F">
            <w:pPr>
              <w:rPr>
                <w:sz w:val="20"/>
                <w:szCs w:val="20"/>
              </w:rPr>
            </w:pPr>
            <w:r w:rsidRPr="005E3AC5">
              <w:rPr>
                <w:color w:val="000000"/>
                <w:sz w:val="20"/>
                <w:szCs w:val="20"/>
                <w:shd w:val="clear" w:color="auto" w:fill="FFFFFF"/>
              </w:rPr>
              <w:t xml:space="preserve">Регулятор </w:t>
            </w:r>
            <w:r>
              <w:rPr>
                <w:color w:val="000000"/>
                <w:sz w:val="20"/>
                <w:szCs w:val="20"/>
                <w:shd w:val="clear" w:color="auto" w:fill="FFFFFF"/>
              </w:rPr>
              <w:t>температуры</w:t>
            </w:r>
            <w:r w:rsidRPr="005E3AC5">
              <w:rPr>
                <w:color w:val="000000"/>
                <w:sz w:val="20"/>
                <w:szCs w:val="20"/>
                <w:shd w:val="clear" w:color="auto" w:fill="FFFFFF"/>
              </w:rPr>
              <w:t xml:space="preserve"> прямого действия «</w:t>
            </w:r>
            <w:r>
              <w:rPr>
                <w:color w:val="000000"/>
                <w:sz w:val="20"/>
                <w:szCs w:val="20"/>
                <w:shd w:val="clear" w:color="auto" w:fill="FFFFFF"/>
              </w:rPr>
              <w:t>после</w:t>
            </w:r>
            <w:r w:rsidRPr="005E3AC5">
              <w:rPr>
                <w:color w:val="000000"/>
                <w:sz w:val="20"/>
                <w:szCs w:val="20"/>
                <w:shd w:val="clear" w:color="auto" w:fill="FFFFFF"/>
              </w:rPr>
              <w:t xml:space="preserve"> себя», </w:t>
            </w:r>
            <w:r w:rsidRPr="00D86055">
              <w:rPr>
                <w:color w:val="000000"/>
                <w:sz w:val="20"/>
                <w:szCs w:val="20"/>
                <w:shd w:val="clear" w:color="auto" w:fill="FFFFFF"/>
              </w:rPr>
              <w:t>нормально открытый</w:t>
            </w:r>
            <w:r>
              <w:rPr>
                <w:color w:val="000000"/>
                <w:sz w:val="20"/>
                <w:szCs w:val="20"/>
                <w:shd w:val="clear" w:color="auto" w:fill="FFFFFF"/>
              </w:rPr>
              <w:t xml:space="preserve">, в сборе, </w:t>
            </w:r>
            <w:r w:rsidRPr="005E3AC5">
              <w:rPr>
                <w:color w:val="000000"/>
                <w:sz w:val="20"/>
                <w:szCs w:val="20"/>
                <w:shd w:val="clear" w:color="auto" w:fill="FFFFFF"/>
              </w:rPr>
              <w:t>для систем централизованного теплоснабжения</w:t>
            </w:r>
            <w:r>
              <w:rPr>
                <w:color w:val="000000"/>
                <w:sz w:val="20"/>
                <w:szCs w:val="20"/>
                <w:shd w:val="clear" w:color="auto" w:fill="FFFFFF"/>
              </w:rPr>
              <w:t xml:space="preserve"> с теплоносителем – сетевой водой.</w:t>
            </w:r>
          </w:p>
        </w:tc>
        <w:tc>
          <w:tcPr>
            <w:tcW w:w="992" w:type="dxa"/>
          </w:tcPr>
          <w:p w:rsidR="007A2F10" w:rsidRPr="005E3AC5" w:rsidRDefault="007A2F10" w:rsidP="009B582F">
            <w:pPr>
              <w:rPr>
                <w:sz w:val="20"/>
                <w:szCs w:val="20"/>
              </w:rPr>
            </w:pPr>
          </w:p>
        </w:tc>
        <w:tc>
          <w:tcPr>
            <w:tcW w:w="1134" w:type="dxa"/>
            <w:vMerge w:val="restart"/>
            <w:vAlign w:val="center"/>
          </w:tcPr>
          <w:p w:rsidR="007A2F10" w:rsidRPr="005E3AC5" w:rsidRDefault="007A2F10" w:rsidP="0044650F">
            <w:pPr>
              <w:jc w:val="center"/>
              <w:rPr>
                <w:sz w:val="20"/>
                <w:szCs w:val="20"/>
              </w:rPr>
            </w:pPr>
            <w:r>
              <w:rPr>
                <w:sz w:val="20"/>
                <w:szCs w:val="20"/>
              </w:rPr>
              <w:t>189 420,00</w:t>
            </w:r>
          </w:p>
        </w:tc>
      </w:tr>
      <w:tr w:rsidR="007A2F10" w:rsidRPr="005E3AC5" w:rsidTr="0044650F">
        <w:tc>
          <w:tcPr>
            <w:tcW w:w="568" w:type="dxa"/>
            <w:vMerge/>
          </w:tcPr>
          <w:p w:rsidR="007A2F10" w:rsidRPr="005E3AC5" w:rsidRDefault="007A2F10" w:rsidP="00C7484C">
            <w:pPr>
              <w:numPr>
                <w:ilvl w:val="0"/>
                <w:numId w:val="14"/>
              </w:numPr>
              <w:jc w:val="both"/>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jc w:val="center"/>
              <w:rPr>
                <w:sz w:val="20"/>
                <w:szCs w:val="20"/>
              </w:rPr>
            </w:pPr>
          </w:p>
        </w:tc>
        <w:tc>
          <w:tcPr>
            <w:tcW w:w="992" w:type="dxa"/>
            <w:vMerge/>
          </w:tcPr>
          <w:p w:rsidR="007A2F10" w:rsidRPr="005E3AC5" w:rsidRDefault="007A2F10" w:rsidP="009B582F">
            <w:pPr>
              <w:jc w:val="center"/>
              <w:rPr>
                <w:sz w:val="20"/>
                <w:szCs w:val="20"/>
              </w:rPr>
            </w:pPr>
          </w:p>
        </w:tc>
        <w:tc>
          <w:tcPr>
            <w:tcW w:w="1418" w:type="dxa"/>
            <w:vMerge/>
          </w:tcPr>
          <w:p w:rsidR="007A2F10" w:rsidRPr="005E3AC5" w:rsidRDefault="007A2F10" w:rsidP="009B582F">
            <w:pPr>
              <w:jc w:val="center"/>
              <w:rPr>
                <w:sz w:val="20"/>
                <w:szCs w:val="20"/>
              </w:rPr>
            </w:pPr>
          </w:p>
        </w:tc>
        <w:tc>
          <w:tcPr>
            <w:tcW w:w="4063" w:type="dxa"/>
          </w:tcPr>
          <w:p w:rsidR="007A2F10" w:rsidRPr="005E3AC5" w:rsidRDefault="007A2F10" w:rsidP="009B582F">
            <w:pPr>
              <w:rPr>
                <w:sz w:val="20"/>
                <w:szCs w:val="20"/>
              </w:rPr>
            </w:pPr>
            <w:r>
              <w:rPr>
                <w:sz w:val="20"/>
                <w:szCs w:val="20"/>
              </w:rPr>
              <w:t>Назначение</w:t>
            </w:r>
          </w:p>
        </w:tc>
        <w:tc>
          <w:tcPr>
            <w:tcW w:w="3308" w:type="dxa"/>
            <w:gridSpan w:val="2"/>
          </w:tcPr>
          <w:p w:rsidR="007A2F10" w:rsidRPr="00FC46B5" w:rsidRDefault="007A2F10" w:rsidP="009B582F">
            <w:pPr>
              <w:jc w:val="center"/>
              <w:rPr>
                <w:sz w:val="20"/>
                <w:szCs w:val="20"/>
              </w:rPr>
            </w:pPr>
            <w:r w:rsidRPr="00FC46B5">
              <w:rPr>
                <w:sz w:val="20"/>
                <w:szCs w:val="20"/>
              </w:rPr>
              <w:t>Регулятор устанавливается на выходе системы отопления</w:t>
            </w:r>
            <w:r>
              <w:rPr>
                <w:sz w:val="20"/>
                <w:szCs w:val="20"/>
              </w:rPr>
              <w:t xml:space="preserve"> и предназначен </w:t>
            </w:r>
            <w:proofErr w:type="gramStart"/>
            <w:r>
              <w:rPr>
                <w:sz w:val="20"/>
                <w:szCs w:val="20"/>
              </w:rPr>
              <w:t xml:space="preserve">для </w:t>
            </w:r>
            <w:r w:rsidRPr="00FC46B5">
              <w:rPr>
                <w:sz w:val="20"/>
                <w:szCs w:val="20"/>
              </w:rPr>
              <w:t xml:space="preserve"> поддерж</w:t>
            </w:r>
            <w:r>
              <w:rPr>
                <w:sz w:val="20"/>
                <w:szCs w:val="20"/>
              </w:rPr>
              <w:t>ания</w:t>
            </w:r>
            <w:proofErr w:type="gramEnd"/>
            <w:r w:rsidRPr="00FC46B5">
              <w:rPr>
                <w:sz w:val="20"/>
                <w:szCs w:val="20"/>
              </w:rPr>
              <w:t xml:space="preserve"> температур</w:t>
            </w:r>
            <w:r>
              <w:rPr>
                <w:sz w:val="20"/>
                <w:szCs w:val="20"/>
              </w:rPr>
              <w:t>ы</w:t>
            </w:r>
            <w:r w:rsidRPr="00FC46B5">
              <w:rPr>
                <w:sz w:val="20"/>
                <w:szCs w:val="20"/>
              </w:rPr>
              <w:t xml:space="preserve"> после себя не выше </w:t>
            </w:r>
            <w:r>
              <w:rPr>
                <w:sz w:val="20"/>
                <w:szCs w:val="20"/>
              </w:rPr>
              <w:t>100</w:t>
            </w:r>
            <w:r w:rsidRPr="00FC46B5">
              <w:rPr>
                <w:sz w:val="20"/>
                <w:szCs w:val="20"/>
              </w:rPr>
              <w:t xml:space="preserve">°C </w:t>
            </w:r>
            <w:r>
              <w:rPr>
                <w:sz w:val="20"/>
                <w:szCs w:val="20"/>
              </w:rPr>
              <w:t>при температуре на входе до 150</w:t>
            </w:r>
            <w:r w:rsidRPr="00A46C86">
              <w:rPr>
                <w:sz w:val="20"/>
                <w:szCs w:val="20"/>
              </w:rPr>
              <w:t>°C</w:t>
            </w:r>
            <w:r>
              <w:rPr>
                <w:sz w:val="20"/>
                <w:szCs w:val="20"/>
              </w:rPr>
              <w:t xml:space="preserve"> в аварийном случае отключения электроэнергии (аварийное отключение насосов подмеса и систем управления)</w:t>
            </w: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44650F">
        <w:tc>
          <w:tcPr>
            <w:tcW w:w="568" w:type="dxa"/>
            <w:vMerge/>
          </w:tcPr>
          <w:p w:rsidR="007A2F10" w:rsidRPr="005E3AC5" w:rsidRDefault="007A2F10" w:rsidP="00C7484C">
            <w:pPr>
              <w:numPr>
                <w:ilvl w:val="0"/>
                <w:numId w:val="14"/>
              </w:numPr>
              <w:jc w:val="both"/>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jc w:val="center"/>
              <w:rPr>
                <w:sz w:val="20"/>
                <w:szCs w:val="20"/>
              </w:rPr>
            </w:pPr>
          </w:p>
        </w:tc>
        <w:tc>
          <w:tcPr>
            <w:tcW w:w="992" w:type="dxa"/>
            <w:vMerge/>
          </w:tcPr>
          <w:p w:rsidR="007A2F10" w:rsidRPr="005E3AC5" w:rsidRDefault="007A2F10" w:rsidP="009B582F">
            <w:pPr>
              <w:jc w:val="center"/>
              <w:rPr>
                <w:sz w:val="20"/>
                <w:szCs w:val="20"/>
              </w:rPr>
            </w:pPr>
          </w:p>
        </w:tc>
        <w:tc>
          <w:tcPr>
            <w:tcW w:w="1418" w:type="dxa"/>
            <w:vMerge/>
          </w:tcPr>
          <w:p w:rsidR="007A2F10" w:rsidRPr="005E3AC5" w:rsidRDefault="007A2F10" w:rsidP="009B582F">
            <w:pPr>
              <w:jc w:val="center"/>
              <w:rPr>
                <w:sz w:val="20"/>
                <w:szCs w:val="20"/>
              </w:rPr>
            </w:pPr>
          </w:p>
        </w:tc>
        <w:tc>
          <w:tcPr>
            <w:tcW w:w="4063" w:type="dxa"/>
          </w:tcPr>
          <w:p w:rsidR="007A2F10" w:rsidRPr="005E3AC5" w:rsidRDefault="007A2F10" w:rsidP="009B582F">
            <w:pPr>
              <w:rPr>
                <w:sz w:val="20"/>
                <w:szCs w:val="20"/>
              </w:rPr>
            </w:pPr>
            <w:r>
              <w:rPr>
                <w:sz w:val="20"/>
                <w:szCs w:val="20"/>
              </w:rPr>
              <w:t>Характеристики</w:t>
            </w:r>
          </w:p>
        </w:tc>
        <w:tc>
          <w:tcPr>
            <w:tcW w:w="1985" w:type="dxa"/>
            <w:tcBorders>
              <w:right w:val="single" w:sz="2" w:space="0" w:color="auto"/>
            </w:tcBorders>
          </w:tcPr>
          <w:p w:rsidR="007A2F10" w:rsidRPr="005E3AC5" w:rsidRDefault="007A2F10" w:rsidP="009B582F">
            <w:pPr>
              <w:jc w:val="center"/>
              <w:rPr>
                <w:b/>
                <w:sz w:val="20"/>
                <w:szCs w:val="20"/>
                <w:u w:val="single"/>
              </w:rPr>
            </w:pPr>
            <w:r>
              <w:rPr>
                <w:sz w:val="20"/>
                <w:szCs w:val="20"/>
              </w:rPr>
              <w:t>изменяемые</w:t>
            </w:r>
          </w:p>
        </w:tc>
        <w:tc>
          <w:tcPr>
            <w:tcW w:w="1323" w:type="dxa"/>
            <w:tcBorders>
              <w:left w:val="single" w:sz="2" w:space="0" w:color="auto"/>
            </w:tcBorders>
          </w:tcPr>
          <w:p w:rsidR="007A2F10" w:rsidRPr="005E3AC5" w:rsidRDefault="007A2F10" w:rsidP="009B582F">
            <w:pPr>
              <w:jc w:val="center"/>
              <w:rPr>
                <w:b/>
                <w:sz w:val="20"/>
                <w:szCs w:val="20"/>
                <w:u w:val="single"/>
              </w:rPr>
            </w:pPr>
            <w:r>
              <w:rPr>
                <w:sz w:val="20"/>
                <w:szCs w:val="20"/>
              </w:rPr>
              <w:t>неизменяемые</w:t>
            </w: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44650F">
        <w:tc>
          <w:tcPr>
            <w:tcW w:w="568" w:type="dxa"/>
            <w:vMerge/>
          </w:tcPr>
          <w:p w:rsidR="007A2F10" w:rsidRPr="005E3AC5" w:rsidRDefault="007A2F10" w:rsidP="00C7484C">
            <w:pPr>
              <w:numPr>
                <w:ilvl w:val="0"/>
                <w:numId w:val="14"/>
              </w:numPr>
              <w:jc w:val="both"/>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jc w:val="center"/>
              <w:rPr>
                <w:sz w:val="20"/>
                <w:szCs w:val="20"/>
              </w:rPr>
            </w:pPr>
          </w:p>
        </w:tc>
        <w:tc>
          <w:tcPr>
            <w:tcW w:w="992" w:type="dxa"/>
            <w:vMerge/>
          </w:tcPr>
          <w:p w:rsidR="007A2F10" w:rsidRPr="005E3AC5" w:rsidRDefault="007A2F10" w:rsidP="009B582F">
            <w:pPr>
              <w:jc w:val="center"/>
              <w:rPr>
                <w:sz w:val="20"/>
                <w:szCs w:val="20"/>
              </w:rPr>
            </w:pPr>
          </w:p>
        </w:tc>
        <w:tc>
          <w:tcPr>
            <w:tcW w:w="1418" w:type="dxa"/>
            <w:vMerge/>
          </w:tcPr>
          <w:p w:rsidR="007A2F10" w:rsidRPr="005E3AC5" w:rsidRDefault="007A2F10" w:rsidP="009B582F">
            <w:pPr>
              <w:jc w:val="center"/>
              <w:rPr>
                <w:sz w:val="20"/>
                <w:szCs w:val="20"/>
              </w:rPr>
            </w:pPr>
          </w:p>
        </w:tc>
        <w:tc>
          <w:tcPr>
            <w:tcW w:w="4063" w:type="dxa"/>
          </w:tcPr>
          <w:p w:rsidR="007A2F10" w:rsidRPr="005E3AC5" w:rsidRDefault="007A2F10" w:rsidP="009B582F">
            <w:pPr>
              <w:rPr>
                <w:sz w:val="20"/>
                <w:szCs w:val="20"/>
              </w:rPr>
            </w:pPr>
            <w:r w:rsidRPr="005E3AC5">
              <w:rPr>
                <w:sz w:val="20"/>
                <w:szCs w:val="20"/>
              </w:rPr>
              <w:t xml:space="preserve">Подсоединение к трубопроводу </w:t>
            </w:r>
            <w:proofErr w:type="gramStart"/>
            <w:r w:rsidRPr="005E3AC5">
              <w:rPr>
                <w:sz w:val="20"/>
                <w:szCs w:val="20"/>
              </w:rPr>
              <w:t>фланцевое</w:t>
            </w:r>
            <w:r>
              <w:rPr>
                <w:sz w:val="20"/>
                <w:szCs w:val="20"/>
              </w:rPr>
              <w:t>,  мм</w:t>
            </w:r>
            <w:proofErr w:type="gramEnd"/>
          </w:p>
        </w:tc>
        <w:tc>
          <w:tcPr>
            <w:tcW w:w="1985" w:type="dxa"/>
            <w:tcBorders>
              <w:right w:val="single" w:sz="2" w:space="0" w:color="auto"/>
            </w:tcBorders>
          </w:tcPr>
          <w:p w:rsidR="007A2F10" w:rsidRPr="00A46C86" w:rsidRDefault="007A2F10" w:rsidP="009B582F">
            <w:pPr>
              <w:jc w:val="center"/>
              <w:rPr>
                <w:sz w:val="20"/>
                <w:szCs w:val="20"/>
              </w:rPr>
            </w:pPr>
          </w:p>
        </w:tc>
        <w:tc>
          <w:tcPr>
            <w:tcW w:w="1323" w:type="dxa"/>
            <w:tcBorders>
              <w:left w:val="single" w:sz="2" w:space="0" w:color="auto"/>
            </w:tcBorders>
          </w:tcPr>
          <w:p w:rsidR="007A2F10" w:rsidRPr="00435AA9" w:rsidRDefault="007A2F10" w:rsidP="009B582F">
            <w:pPr>
              <w:jc w:val="center"/>
              <w:rPr>
                <w:sz w:val="20"/>
                <w:szCs w:val="20"/>
              </w:rPr>
            </w:pPr>
            <w:proofErr w:type="spellStart"/>
            <w:r w:rsidRPr="005E3AC5">
              <w:rPr>
                <w:sz w:val="20"/>
                <w:szCs w:val="20"/>
              </w:rPr>
              <w:t>Ду</w:t>
            </w:r>
            <w:proofErr w:type="spellEnd"/>
            <w:r w:rsidRPr="00435AA9">
              <w:rPr>
                <w:sz w:val="20"/>
                <w:szCs w:val="20"/>
              </w:rPr>
              <w:t xml:space="preserve"> 125</w:t>
            </w: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44650F">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Pr="005E3AC5" w:rsidRDefault="007A2F10" w:rsidP="009B582F">
            <w:pPr>
              <w:rPr>
                <w:sz w:val="20"/>
                <w:szCs w:val="20"/>
              </w:rPr>
            </w:pPr>
            <w:r>
              <w:rPr>
                <w:sz w:val="20"/>
                <w:szCs w:val="20"/>
              </w:rPr>
              <w:t>У</w:t>
            </w:r>
            <w:r w:rsidRPr="005E3AC5">
              <w:rPr>
                <w:sz w:val="20"/>
                <w:szCs w:val="20"/>
              </w:rPr>
              <w:t>словн</w:t>
            </w:r>
            <w:r>
              <w:rPr>
                <w:sz w:val="20"/>
                <w:szCs w:val="20"/>
              </w:rPr>
              <w:t>ая пропускная способность</w:t>
            </w:r>
            <w:r w:rsidRPr="00722593">
              <w:rPr>
                <w:sz w:val="20"/>
                <w:szCs w:val="20"/>
              </w:rPr>
              <w:t xml:space="preserve"> </w:t>
            </w:r>
            <w:proofErr w:type="spellStart"/>
            <w:r>
              <w:rPr>
                <w:sz w:val="20"/>
                <w:szCs w:val="20"/>
                <w:lang w:val="en-US"/>
              </w:rPr>
              <w:t>Kv</w:t>
            </w:r>
            <w:proofErr w:type="spellEnd"/>
            <w:r>
              <w:rPr>
                <w:sz w:val="20"/>
                <w:szCs w:val="20"/>
              </w:rPr>
              <w:t>,</w:t>
            </w:r>
            <w:r w:rsidRPr="005E3AC5">
              <w:rPr>
                <w:sz w:val="20"/>
                <w:szCs w:val="20"/>
              </w:rPr>
              <w:t xml:space="preserve"> м</w:t>
            </w:r>
            <w:r w:rsidRPr="005E3AC5">
              <w:rPr>
                <w:sz w:val="20"/>
                <w:szCs w:val="20"/>
                <w:vertAlign w:val="superscript"/>
              </w:rPr>
              <w:t>3</w:t>
            </w:r>
            <w:r w:rsidRPr="005E3AC5">
              <w:rPr>
                <w:sz w:val="20"/>
                <w:szCs w:val="20"/>
              </w:rPr>
              <w:t>/ч</w:t>
            </w:r>
          </w:p>
        </w:tc>
        <w:tc>
          <w:tcPr>
            <w:tcW w:w="1985" w:type="dxa"/>
            <w:tcBorders>
              <w:right w:val="single" w:sz="2" w:space="0" w:color="auto"/>
            </w:tcBorders>
          </w:tcPr>
          <w:p w:rsidR="007A2F10" w:rsidRPr="005E3AC5" w:rsidRDefault="007A2F10" w:rsidP="009B582F">
            <w:pPr>
              <w:jc w:val="center"/>
              <w:rPr>
                <w:sz w:val="20"/>
                <w:szCs w:val="20"/>
              </w:rPr>
            </w:pPr>
            <w:r w:rsidRPr="005E3AC5">
              <w:rPr>
                <w:sz w:val="20"/>
                <w:szCs w:val="20"/>
              </w:rPr>
              <w:t xml:space="preserve">не менее </w:t>
            </w:r>
            <w:r>
              <w:rPr>
                <w:sz w:val="20"/>
                <w:szCs w:val="20"/>
              </w:rPr>
              <w:t>150</w:t>
            </w:r>
            <w:r w:rsidRPr="005E3AC5">
              <w:rPr>
                <w:sz w:val="20"/>
                <w:szCs w:val="20"/>
              </w:rPr>
              <w:t xml:space="preserve">  </w:t>
            </w:r>
          </w:p>
        </w:tc>
        <w:tc>
          <w:tcPr>
            <w:tcW w:w="1323" w:type="dxa"/>
            <w:tcBorders>
              <w:left w:val="single" w:sz="2" w:space="0" w:color="auto"/>
            </w:tcBorders>
          </w:tcPr>
          <w:p w:rsidR="007A2F10" w:rsidRPr="005E3AC5" w:rsidRDefault="007A2F10" w:rsidP="009B582F">
            <w:pPr>
              <w:jc w:val="center"/>
              <w:rPr>
                <w:sz w:val="20"/>
                <w:szCs w:val="20"/>
              </w:rPr>
            </w:pP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44650F">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Pr="005E3AC5" w:rsidRDefault="007A2F10" w:rsidP="009B582F">
            <w:pPr>
              <w:rPr>
                <w:sz w:val="20"/>
                <w:szCs w:val="20"/>
              </w:rPr>
            </w:pPr>
            <w:r>
              <w:rPr>
                <w:sz w:val="20"/>
                <w:szCs w:val="20"/>
              </w:rPr>
              <w:t>Максимальная р</w:t>
            </w:r>
            <w:r w:rsidRPr="005E3AC5">
              <w:rPr>
                <w:sz w:val="20"/>
                <w:szCs w:val="20"/>
              </w:rPr>
              <w:t>абочая температура теплоносителя</w:t>
            </w:r>
            <w:r>
              <w:rPr>
                <w:sz w:val="20"/>
                <w:szCs w:val="20"/>
              </w:rPr>
              <w:t xml:space="preserve">, </w:t>
            </w:r>
            <w:r w:rsidRPr="005E3AC5">
              <w:rPr>
                <w:sz w:val="20"/>
                <w:szCs w:val="20"/>
              </w:rPr>
              <w:t>°C</w:t>
            </w:r>
          </w:p>
        </w:tc>
        <w:tc>
          <w:tcPr>
            <w:tcW w:w="1985" w:type="dxa"/>
            <w:tcBorders>
              <w:right w:val="single" w:sz="2" w:space="0" w:color="auto"/>
            </w:tcBorders>
          </w:tcPr>
          <w:p w:rsidR="007A2F10" w:rsidRPr="005E3AC5" w:rsidRDefault="007A2F10" w:rsidP="009B582F">
            <w:pPr>
              <w:jc w:val="center"/>
              <w:rPr>
                <w:sz w:val="20"/>
                <w:szCs w:val="20"/>
              </w:rPr>
            </w:pPr>
          </w:p>
        </w:tc>
        <w:tc>
          <w:tcPr>
            <w:tcW w:w="1323" w:type="dxa"/>
            <w:tcBorders>
              <w:left w:val="single" w:sz="2" w:space="0" w:color="auto"/>
            </w:tcBorders>
          </w:tcPr>
          <w:p w:rsidR="007A2F10" w:rsidRPr="005E3AC5" w:rsidRDefault="007A2F10" w:rsidP="009B582F">
            <w:pPr>
              <w:jc w:val="center"/>
              <w:rPr>
                <w:sz w:val="20"/>
                <w:szCs w:val="20"/>
              </w:rPr>
            </w:pPr>
            <w:r w:rsidRPr="005E3AC5">
              <w:rPr>
                <w:sz w:val="20"/>
                <w:szCs w:val="20"/>
              </w:rPr>
              <w:t xml:space="preserve">150 </w:t>
            </w: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44650F">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Pr="005E3AC5" w:rsidRDefault="007A2F10" w:rsidP="009B582F">
            <w:pPr>
              <w:rPr>
                <w:sz w:val="20"/>
                <w:szCs w:val="20"/>
              </w:rPr>
            </w:pPr>
            <w:proofErr w:type="gramStart"/>
            <w:r>
              <w:rPr>
                <w:sz w:val="20"/>
                <w:szCs w:val="20"/>
              </w:rPr>
              <w:t xml:space="preserve">Условное </w:t>
            </w:r>
            <w:r w:rsidRPr="005E3AC5">
              <w:rPr>
                <w:sz w:val="20"/>
                <w:szCs w:val="20"/>
              </w:rPr>
              <w:t xml:space="preserve"> давление</w:t>
            </w:r>
            <w:proofErr w:type="gramEnd"/>
            <w:r>
              <w:rPr>
                <w:sz w:val="20"/>
                <w:szCs w:val="20"/>
              </w:rPr>
              <w:t>, МПа</w:t>
            </w:r>
          </w:p>
        </w:tc>
        <w:tc>
          <w:tcPr>
            <w:tcW w:w="1985" w:type="dxa"/>
            <w:tcBorders>
              <w:right w:val="single" w:sz="2" w:space="0" w:color="auto"/>
            </w:tcBorders>
          </w:tcPr>
          <w:p w:rsidR="007A2F10" w:rsidRPr="005E3AC5" w:rsidRDefault="007A2F10" w:rsidP="009B582F">
            <w:pPr>
              <w:jc w:val="center"/>
              <w:rPr>
                <w:sz w:val="20"/>
                <w:szCs w:val="20"/>
              </w:rPr>
            </w:pPr>
            <w:r w:rsidRPr="005E3AC5">
              <w:rPr>
                <w:sz w:val="20"/>
                <w:szCs w:val="20"/>
              </w:rPr>
              <w:t>не менее</w:t>
            </w:r>
            <w:r>
              <w:rPr>
                <w:sz w:val="20"/>
                <w:szCs w:val="20"/>
              </w:rPr>
              <w:t xml:space="preserve"> 1,0 </w:t>
            </w:r>
          </w:p>
        </w:tc>
        <w:tc>
          <w:tcPr>
            <w:tcW w:w="1323" w:type="dxa"/>
            <w:tcBorders>
              <w:left w:val="single" w:sz="2" w:space="0" w:color="auto"/>
            </w:tcBorders>
          </w:tcPr>
          <w:p w:rsidR="007A2F10" w:rsidRPr="005E3AC5" w:rsidRDefault="007A2F10" w:rsidP="009B582F">
            <w:pPr>
              <w:jc w:val="center"/>
              <w:rPr>
                <w:sz w:val="20"/>
                <w:szCs w:val="20"/>
              </w:rPr>
            </w:pP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44650F">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Pr="00A46C86" w:rsidRDefault="007A2F10" w:rsidP="009B582F">
            <w:pPr>
              <w:rPr>
                <w:sz w:val="20"/>
                <w:szCs w:val="20"/>
              </w:rPr>
            </w:pPr>
            <w:r>
              <w:rPr>
                <w:sz w:val="20"/>
                <w:szCs w:val="20"/>
              </w:rPr>
              <w:t xml:space="preserve">Пределы настройки </w:t>
            </w:r>
            <w:proofErr w:type="spellStart"/>
            <w:r>
              <w:rPr>
                <w:sz w:val="20"/>
                <w:szCs w:val="20"/>
              </w:rPr>
              <w:t>термосистемы</w:t>
            </w:r>
            <w:proofErr w:type="spellEnd"/>
            <w:r>
              <w:rPr>
                <w:sz w:val="20"/>
                <w:szCs w:val="20"/>
              </w:rPr>
              <w:t xml:space="preserve">, </w:t>
            </w:r>
          </w:p>
        </w:tc>
        <w:tc>
          <w:tcPr>
            <w:tcW w:w="1985" w:type="dxa"/>
            <w:tcBorders>
              <w:right w:val="single" w:sz="2" w:space="0" w:color="auto"/>
            </w:tcBorders>
          </w:tcPr>
          <w:p w:rsidR="007A2F10" w:rsidRPr="00A46C86" w:rsidRDefault="007A2F10" w:rsidP="009B582F">
            <w:pPr>
              <w:rPr>
                <w:sz w:val="32"/>
                <w:szCs w:val="32"/>
              </w:rPr>
            </w:pPr>
            <w:r>
              <w:rPr>
                <w:sz w:val="20"/>
                <w:szCs w:val="20"/>
              </w:rPr>
              <w:t>не уже 100</w:t>
            </w:r>
            <w:r w:rsidRPr="00A46C86">
              <w:rPr>
                <w:sz w:val="20"/>
                <w:szCs w:val="20"/>
              </w:rPr>
              <w:t>°C</w:t>
            </w:r>
            <w:r>
              <w:rPr>
                <w:sz w:val="20"/>
                <w:szCs w:val="20"/>
              </w:rPr>
              <w:t xml:space="preserve"> ÷ 150</w:t>
            </w:r>
            <w:r w:rsidRPr="00A46C86">
              <w:rPr>
                <w:sz w:val="20"/>
                <w:szCs w:val="20"/>
              </w:rPr>
              <w:t>°C</w:t>
            </w:r>
          </w:p>
        </w:tc>
        <w:tc>
          <w:tcPr>
            <w:tcW w:w="1323" w:type="dxa"/>
            <w:tcBorders>
              <w:left w:val="single" w:sz="2" w:space="0" w:color="auto"/>
            </w:tcBorders>
          </w:tcPr>
          <w:p w:rsidR="007A2F10" w:rsidRPr="005E3AC5" w:rsidRDefault="007A2F10" w:rsidP="009B582F">
            <w:pPr>
              <w:jc w:val="center"/>
              <w:rPr>
                <w:sz w:val="20"/>
                <w:szCs w:val="20"/>
              </w:rPr>
            </w:pP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44650F">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Default="007A2F10" w:rsidP="009B582F">
            <w:pPr>
              <w:rPr>
                <w:sz w:val="20"/>
                <w:szCs w:val="20"/>
              </w:rPr>
            </w:pPr>
            <w:r>
              <w:rPr>
                <w:sz w:val="20"/>
                <w:szCs w:val="20"/>
              </w:rPr>
              <w:t>Постоянная времени, сек</w:t>
            </w:r>
          </w:p>
        </w:tc>
        <w:tc>
          <w:tcPr>
            <w:tcW w:w="1985" w:type="dxa"/>
            <w:tcBorders>
              <w:right w:val="single" w:sz="2" w:space="0" w:color="auto"/>
            </w:tcBorders>
          </w:tcPr>
          <w:p w:rsidR="007A2F10" w:rsidRDefault="007A2F10" w:rsidP="009B582F">
            <w:pPr>
              <w:rPr>
                <w:sz w:val="20"/>
                <w:szCs w:val="20"/>
              </w:rPr>
            </w:pPr>
            <w:r>
              <w:rPr>
                <w:sz w:val="20"/>
                <w:szCs w:val="20"/>
              </w:rPr>
              <w:t>не более 60</w:t>
            </w:r>
          </w:p>
        </w:tc>
        <w:tc>
          <w:tcPr>
            <w:tcW w:w="1323" w:type="dxa"/>
            <w:tcBorders>
              <w:left w:val="single" w:sz="2" w:space="0" w:color="auto"/>
            </w:tcBorders>
          </w:tcPr>
          <w:p w:rsidR="007A2F10" w:rsidRPr="005E3AC5" w:rsidRDefault="007A2F10" w:rsidP="009B582F">
            <w:pPr>
              <w:jc w:val="center"/>
              <w:rPr>
                <w:sz w:val="20"/>
                <w:szCs w:val="20"/>
              </w:rPr>
            </w:pP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7A2F10">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Pr="00A46C86" w:rsidRDefault="007A2F10" w:rsidP="009B582F">
            <w:pPr>
              <w:rPr>
                <w:sz w:val="20"/>
                <w:szCs w:val="20"/>
              </w:rPr>
            </w:pPr>
            <w:r>
              <w:rPr>
                <w:sz w:val="20"/>
                <w:szCs w:val="20"/>
              </w:rPr>
              <w:t xml:space="preserve">Зона пропорциональности, </w:t>
            </w:r>
            <w:r w:rsidRPr="00A46C86">
              <w:rPr>
                <w:sz w:val="20"/>
                <w:szCs w:val="20"/>
              </w:rPr>
              <w:t>°C</w:t>
            </w:r>
          </w:p>
        </w:tc>
        <w:tc>
          <w:tcPr>
            <w:tcW w:w="1985" w:type="dxa"/>
            <w:tcBorders>
              <w:bottom w:val="single" w:sz="4" w:space="0" w:color="auto"/>
              <w:right w:val="single" w:sz="2" w:space="0" w:color="auto"/>
            </w:tcBorders>
          </w:tcPr>
          <w:p w:rsidR="007A2F10" w:rsidRPr="00A46C86" w:rsidRDefault="007A2F10" w:rsidP="009B582F">
            <w:pPr>
              <w:rPr>
                <w:sz w:val="20"/>
                <w:szCs w:val="20"/>
              </w:rPr>
            </w:pPr>
            <w:r>
              <w:rPr>
                <w:sz w:val="20"/>
                <w:szCs w:val="20"/>
              </w:rPr>
              <w:t>не более 6</w:t>
            </w:r>
          </w:p>
        </w:tc>
        <w:tc>
          <w:tcPr>
            <w:tcW w:w="1323" w:type="dxa"/>
            <w:tcBorders>
              <w:left w:val="single" w:sz="2" w:space="0" w:color="auto"/>
            </w:tcBorders>
          </w:tcPr>
          <w:p w:rsidR="007A2F10" w:rsidRDefault="007A2F10" w:rsidP="009B582F">
            <w:pPr>
              <w:jc w:val="center"/>
              <w:rPr>
                <w:sz w:val="20"/>
                <w:szCs w:val="20"/>
              </w:rPr>
            </w:pP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7A2F10">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Pr="00A46C86" w:rsidRDefault="007A2F10" w:rsidP="009B582F">
            <w:pPr>
              <w:rPr>
                <w:bCs/>
              </w:rPr>
            </w:pPr>
            <w:r w:rsidRPr="00A46C86">
              <w:rPr>
                <w:bCs/>
              </w:rPr>
              <w:t>Относительная протечка,</w:t>
            </w:r>
            <w:r>
              <w:rPr>
                <w:bCs/>
              </w:rPr>
              <w:t xml:space="preserve"> </w:t>
            </w:r>
            <w:r w:rsidRPr="00A46C86">
              <w:rPr>
                <w:bCs/>
              </w:rPr>
              <w:t>% от K</w:t>
            </w:r>
            <w:r>
              <w:rPr>
                <w:bCs/>
                <w:lang w:val="en-US"/>
              </w:rPr>
              <w:t>v</w:t>
            </w:r>
          </w:p>
        </w:tc>
        <w:tc>
          <w:tcPr>
            <w:tcW w:w="1985" w:type="dxa"/>
            <w:tcBorders>
              <w:bottom w:val="nil"/>
              <w:right w:val="single" w:sz="2" w:space="0" w:color="auto"/>
            </w:tcBorders>
          </w:tcPr>
          <w:p w:rsidR="007A2F10" w:rsidRPr="00A46C86" w:rsidRDefault="007A2F10" w:rsidP="009B582F">
            <w:r>
              <w:t>н</w:t>
            </w:r>
            <w:r w:rsidRPr="00A46C86">
              <w:t xml:space="preserve">е более 1             </w:t>
            </w:r>
          </w:p>
        </w:tc>
        <w:tc>
          <w:tcPr>
            <w:tcW w:w="1323" w:type="dxa"/>
            <w:tcBorders>
              <w:left w:val="single" w:sz="2" w:space="0" w:color="auto"/>
            </w:tcBorders>
          </w:tcPr>
          <w:p w:rsidR="007A2F10" w:rsidRPr="005E3AC5" w:rsidRDefault="007A2F10" w:rsidP="009B582F">
            <w:pPr>
              <w:jc w:val="center"/>
              <w:rPr>
                <w:sz w:val="20"/>
                <w:szCs w:val="20"/>
              </w:rPr>
            </w:pP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7A2F10">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Pr="00A46C86" w:rsidRDefault="007A2F10" w:rsidP="009B582F">
            <w:pPr>
              <w:rPr>
                <w:bCs/>
              </w:rPr>
            </w:pPr>
            <w:r>
              <w:rPr>
                <w:bCs/>
              </w:rPr>
              <w:t>Минимальный перепад на клапане, МПа</w:t>
            </w:r>
          </w:p>
        </w:tc>
        <w:tc>
          <w:tcPr>
            <w:tcW w:w="1985" w:type="dxa"/>
            <w:tcBorders>
              <w:top w:val="nil"/>
              <w:right w:val="single" w:sz="2" w:space="0" w:color="auto"/>
            </w:tcBorders>
          </w:tcPr>
          <w:p w:rsidR="007A2F10" w:rsidRPr="00A46C86" w:rsidRDefault="007A2F10" w:rsidP="009B582F">
            <w:r>
              <w:t>не более 0,2</w:t>
            </w:r>
          </w:p>
        </w:tc>
        <w:tc>
          <w:tcPr>
            <w:tcW w:w="1323" w:type="dxa"/>
            <w:tcBorders>
              <w:left w:val="single" w:sz="2" w:space="0" w:color="auto"/>
            </w:tcBorders>
          </w:tcPr>
          <w:p w:rsidR="007A2F10" w:rsidRPr="005E3AC5" w:rsidRDefault="007A2F10" w:rsidP="009B582F">
            <w:pPr>
              <w:jc w:val="center"/>
              <w:rPr>
                <w:sz w:val="20"/>
                <w:szCs w:val="20"/>
              </w:rPr>
            </w:pP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7A2F10">
        <w:trPr>
          <w:trHeight w:val="154"/>
        </w:trPr>
        <w:tc>
          <w:tcPr>
            <w:tcW w:w="568" w:type="dxa"/>
            <w:vMerge/>
          </w:tcPr>
          <w:p w:rsidR="007A2F10" w:rsidRPr="005E3AC5" w:rsidRDefault="007A2F10" w:rsidP="009B582F">
            <w:pPr>
              <w:rPr>
                <w:sz w:val="20"/>
                <w:szCs w:val="20"/>
              </w:rPr>
            </w:pPr>
          </w:p>
        </w:tc>
        <w:tc>
          <w:tcPr>
            <w:tcW w:w="992" w:type="dxa"/>
            <w:vMerge/>
          </w:tcPr>
          <w:p w:rsidR="007A2F10" w:rsidRPr="005E3AC5" w:rsidRDefault="007A2F10" w:rsidP="009B582F">
            <w:pPr>
              <w:jc w:val="center"/>
              <w:rPr>
                <w:sz w:val="20"/>
                <w:szCs w:val="20"/>
              </w:rPr>
            </w:pPr>
          </w:p>
        </w:tc>
        <w:tc>
          <w:tcPr>
            <w:tcW w:w="1417" w:type="dxa"/>
            <w:vMerge/>
          </w:tcPr>
          <w:p w:rsidR="007A2F10" w:rsidRPr="005E3AC5" w:rsidRDefault="007A2F10" w:rsidP="009B582F">
            <w:pPr>
              <w:jc w:val="center"/>
              <w:rPr>
                <w:sz w:val="20"/>
                <w:szCs w:val="20"/>
              </w:rPr>
            </w:pPr>
          </w:p>
        </w:tc>
        <w:tc>
          <w:tcPr>
            <w:tcW w:w="1276" w:type="dxa"/>
            <w:vMerge/>
          </w:tcPr>
          <w:p w:rsidR="007A2F10" w:rsidRPr="005E3AC5" w:rsidRDefault="007A2F10" w:rsidP="009B582F">
            <w:pPr>
              <w:rPr>
                <w:sz w:val="20"/>
                <w:szCs w:val="20"/>
              </w:rPr>
            </w:pPr>
          </w:p>
        </w:tc>
        <w:tc>
          <w:tcPr>
            <w:tcW w:w="992" w:type="dxa"/>
            <w:vMerge/>
          </w:tcPr>
          <w:p w:rsidR="007A2F10" w:rsidRPr="005E3AC5" w:rsidRDefault="007A2F10" w:rsidP="009B582F">
            <w:pPr>
              <w:rPr>
                <w:sz w:val="20"/>
                <w:szCs w:val="20"/>
              </w:rPr>
            </w:pPr>
          </w:p>
        </w:tc>
        <w:tc>
          <w:tcPr>
            <w:tcW w:w="1418" w:type="dxa"/>
            <w:vMerge/>
          </w:tcPr>
          <w:p w:rsidR="007A2F10" w:rsidRPr="005E3AC5" w:rsidRDefault="007A2F10" w:rsidP="009B582F">
            <w:pPr>
              <w:rPr>
                <w:sz w:val="20"/>
                <w:szCs w:val="20"/>
              </w:rPr>
            </w:pPr>
          </w:p>
        </w:tc>
        <w:tc>
          <w:tcPr>
            <w:tcW w:w="4063" w:type="dxa"/>
          </w:tcPr>
          <w:p w:rsidR="007A2F10" w:rsidRPr="00ED71FA" w:rsidRDefault="007A2F10" w:rsidP="009B582F">
            <w:pPr>
              <w:rPr>
                <w:bCs/>
              </w:rPr>
            </w:pPr>
            <w:r w:rsidRPr="00ED71FA">
              <w:rPr>
                <w:bCs/>
              </w:rPr>
              <w:t>Длина дистанционного капилляра, м</w:t>
            </w:r>
          </w:p>
        </w:tc>
        <w:tc>
          <w:tcPr>
            <w:tcW w:w="1985" w:type="dxa"/>
            <w:tcBorders>
              <w:right w:val="single" w:sz="2" w:space="0" w:color="auto"/>
            </w:tcBorders>
          </w:tcPr>
          <w:p w:rsidR="007A2F10" w:rsidRPr="00ED71FA" w:rsidRDefault="007A2F10" w:rsidP="009B582F"/>
        </w:tc>
        <w:tc>
          <w:tcPr>
            <w:tcW w:w="1323" w:type="dxa"/>
            <w:tcBorders>
              <w:left w:val="single" w:sz="2" w:space="0" w:color="auto"/>
            </w:tcBorders>
          </w:tcPr>
          <w:p w:rsidR="007A2F10" w:rsidRPr="00ED71FA" w:rsidRDefault="007A2F10" w:rsidP="009B582F">
            <w:pPr>
              <w:jc w:val="center"/>
              <w:rPr>
                <w:sz w:val="20"/>
                <w:szCs w:val="20"/>
              </w:rPr>
            </w:pPr>
            <w:r>
              <w:rPr>
                <w:sz w:val="20"/>
                <w:szCs w:val="20"/>
              </w:rPr>
              <w:t>10</w:t>
            </w:r>
          </w:p>
        </w:tc>
        <w:tc>
          <w:tcPr>
            <w:tcW w:w="992" w:type="dxa"/>
          </w:tcPr>
          <w:p w:rsidR="007A2F10" w:rsidRPr="005E3AC5" w:rsidRDefault="007A2F10" w:rsidP="009B582F">
            <w:pPr>
              <w:rPr>
                <w:sz w:val="20"/>
                <w:szCs w:val="20"/>
              </w:rPr>
            </w:pPr>
          </w:p>
        </w:tc>
        <w:tc>
          <w:tcPr>
            <w:tcW w:w="1134" w:type="dxa"/>
            <w:vMerge/>
          </w:tcPr>
          <w:p w:rsidR="007A2F10" w:rsidRPr="005E3AC5" w:rsidRDefault="007A2F10" w:rsidP="009B582F">
            <w:pPr>
              <w:rPr>
                <w:sz w:val="20"/>
                <w:szCs w:val="20"/>
              </w:rPr>
            </w:pPr>
          </w:p>
        </w:tc>
      </w:tr>
      <w:tr w:rsidR="007A2F10" w:rsidRPr="005E3AC5" w:rsidTr="002E7531">
        <w:trPr>
          <w:trHeight w:val="126"/>
        </w:trPr>
        <w:tc>
          <w:tcPr>
            <w:tcW w:w="12711" w:type="dxa"/>
            <w:gridSpan w:val="8"/>
            <w:tcBorders>
              <w:bottom w:val="single" w:sz="4" w:space="0" w:color="auto"/>
              <w:right w:val="single" w:sz="2" w:space="0" w:color="auto"/>
            </w:tcBorders>
          </w:tcPr>
          <w:p w:rsidR="007A2F10" w:rsidRPr="007A2F10" w:rsidRDefault="007A2F10" w:rsidP="007A2F10">
            <w:pPr>
              <w:jc w:val="right"/>
              <w:rPr>
                <w:b/>
              </w:rPr>
            </w:pPr>
            <w:r w:rsidRPr="007A2F10">
              <w:rPr>
                <w:b/>
              </w:rPr>
              <w:t xml:space="preserve">Итого, в т.ч. НДС </w:t>
            </w:r>
            <w:r w:rsidRPr="007A2F10">
              <w:rPr>
                <w:b/>
                <w:sz w:val="22"/>
              </w:rPr>
              <w:t>(20%)</w:t>
            </w:r>
          </w:p>
        </w:tc>
        <w:tc>
          <w:tcPr>
            <w:tcW w:w="3449" w:type="dxa"/>
            <w:gridSpan w:val="3"/>
            <w:tcBorders>
              <w:left w:val="single" w:sz="2" w:space="0" w:color="auto"/>
              <w:bottom w:val="single" w:sz="4" w:space="0" w:color="auto"/>
            </w:tcBorders>
          </w:tcPr>
          <w:p w:rsidR="007A2F10" w:rsidRPr="007A2F10" w:rsidRDefault="007A2F10" w:rsidP="007A2F10">
            <w:pPr>
              <w:jc w:val="center"/>
              <w:rPr>
                <w:b/>
                <w:sz w:val="20"/>
                <w:szCs w:val="20"/>
              </w:rPr>
            </w:pPr>
            <w:r w:rsidRPr="007A2F10">
              <w:rPr>
                <w:b/>
                <w:sz w:val="22"/>
                <w:szCs w:val="20"/>
              </w:rPr>
              <w:t>378 840,00</w:t>
            </w:r>
          </w:p>
        </w:tc>
      </w:tr>
    </w:tbl>
    <w:p w:rsidR="00C7484C" w:rsidRPr="00AB6EA2" w:rsidRDefault="00C7484C" w:rsidP="00C7484C">
      <w:pPr>
        <w:rPr>
          <w:b/>
          <w:color w:val="000000"/>
        </w:rPr>
      </w:pPr>
    </w:p>
    <w:p w:rsidR="00C7484C" w:rsidRPr="00AB6EA2" w:rsidRDefault="00C7484C" w:rsidP="00DE6B2D">
      <w:pPr>
        <w:widowControl w:val="0"/>
        <w:numPr>
          <w:ilvl w:val="0"/>
          <w:numId w:val="8"/>
        </w:numPr>
        <w:tabs>
          <w:tab w:val="clear" w:pos="1560"/>
          <w:tab w:val="num" w:pos="284"/>
        </w:tabs>
        <w:autoSpaceDE w:val="0"/>
        <w:autoSpaceDN w:val="0"/>
        <w:adjustRightInd w:val="0"/>
        <w:ind w:left="0" w:firstLine="0"/>
        <w:jc w:val="both"/>
      </w:pPr>
      <w:r w:rsidRPr="00AB6EA2">
        <w:rPr>
          <w:b/>
          <w:color w:val="000000"/>
        </w:rPr>
        <w:t xml:space="preserve">Требования к маркировке товара: </w:t>
      </w:r>
      <w:r w:rsidRPr="00AB6EA2">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7484C" w:rsidRPr="008A2796" w:rsidRDefault="00C7484C" w:rsidP="00DE6B2D">
      <w:pPr>
        <w:shd w:val="clear" w:color="auto" w:fill="FFFFFF"/>
        <w:tabs>
          <w:tab w:val="left" w:pos="426"/>
        </w:tabs>
        <w:jc w:val="both"/>
        <w:rPr>
          <w:b/>
          <w:color w:val="000000"/>
          <w:sz w:val="16"/>
          <w:szCs w:val="16"/>
        </w:rPr>
      </w:pPr>
    </w:p>
    <w:p w:rsidR="00C7484C" w:rsidRPr="00AB6EA2" w:rsidRDefault="00C7484C" w:rsidP="00DE6B2D">
      <w:pPr>
        <w:widowControl w:val="0"/>
        <w:numPr>
          <w:ilvl w:val="0"/>
          <w:numId w:val="8"/>
        </w:numPr>
        <w:shd w:val="clear" w:color="auto" w:fill="FFFFFF"/>
        <w:tabs>
          <w:tab w:val="clear" w:pos="1560"/>
          <w:tab w:val="num" w:pos="0"/>
          <w:tab w:val="num" w:pos="360"/>
          <w:tab w:val="left" w:pos="426"/>
        </w:tabs>
        <w:ind w:left="0" w:firstLine="0"/>
        <w:jc w:val="both"/>
        <w:rPr>
          <w:color w:val="000000"/>
        </w:rPr>
      </w:pPr>
      <w:r w:rsidRPr="00AB6EA2">
        <w:rPr>
          <w:b/>
        </w:rPr>
        <w:t xml:space="preserve">Требования к упаковке </w:t>
      </w:r>
      <w:proofErr w:type="gramStart"/>
      <w:r w:rsidRPr="00AB6EA2">
        <w:rPr>
          <w:b/>
        </w:rPr>
        <w:t xml:space="preserve">товара:  </w:t>
      </w:r>
      <w:r w:rsidRPr="00AB6EA2">
        <w:t xml:space="preserve"> </w:t>
      </w:r>
      <w:proofErr w:type="gramEnd"/>
      <w:r w:rsidRPr="00AB6EA2">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C7484C" w:rsidRPr="008A2796" w:rsidRDefault="00C7484C" w:rsidP="00DE6B2D">
      <w:pPr>
        <w:pStyle w:val="aff5"/>
        <w:tabs>
          <w:tab w:val="num" w:pos="709"/>
        </w:tabs>
        <w:jc w:val="both"/>
        <w:rPr>
          <w:b/>
          <w:sz w:val="16"/>
          <w:szCs w:val="16"/>
        </w:rPr>
      </w:pPr>
    </w:p>
    <w:p w:rsidR="00C7484C" w:rsidRPr="00C7484C" w:rsidRDefault="00C7484C" w:rsidP="00DE6B2D">
      <w:pPr>
        <w:pStyle w:val="aff5"/>
        <w:tabs>
          <w:tab w:val="num" w:pos="709"/>
        </w:tabs>
        <w:jc w:val="both"/>
        <w:rPr>
          <w:i w:val="0"/>
          <w:sz w:val="24"/>
          <w:szCs w:val="24"/>
        </w:rPr>
      </w:pPr>
      <w:r w:rsidRPr="00C7484C">
        <w:rPr>
          <w:b/>
          <w:i w:val="0"/>
          <w:sz w:val="24"/>
          <w:szCs w:val="24"/>
        </w:rPr>
        <w:t>6. Иные показатели, связанные с определением соответствия товара потребностям заказчика</w:t>
      </w:r>
      <w:proofErr w:type="gramStart"/>
      <w:r w:rsidRPr="00C7484C">
        <w:rPr>
          <w:b/>
          <w:i w:val="0"/>
          <w:sz w:val="24"/>
          <w:szCs w:val="24"/>
        </w:rPr>
        <w:t>:</w:t>
      </w:r>
      <w:r w:rsidRPr="00C7484C">
        <w:rPr>
          <w:i w:val="0"/>
          <w:sz w:val="24"/>
          <w:szCs w:val="24"/>
        </w:rPr>
        <w:t xml:space="preserve"> Бесплатно</w:t>
      </w:r>
      <w:proofErr w:type="gramEnd"/>
      <w:r w:rsidRPr="00C7484C">
        <w:rPr>
          <w:i w:val="0"/>
          <w:sz w:val="24"/>
          <w:szCs w:val="24"/>
        </w:rPr>
        <w:t xml:space="preserve"> осуществлять гарантийные обязательства в отношении товара в течение гарантийного срока. Исполнение гарантийных </w:t>
      </w:r>
      <w:proofErr w:type="gramStart"/>
      <w:r w:rsidRPr="00C7484C">
        <w:rPr>
          <w:i w:val="0"/>
          <w:sz w:val="24"/>
          <w:szCs w:val="24"/>
        </w:rPr>
        <w:t>обязательств  осуществляется</w:t>
      </w:r>
      <w:proofErr w:type="gramEnd"/>
      <w:r w:rsidRPr="00C7484C">
        <w:rPr>
          <w:i w:val="0"/>
          <w:sz w:val="24"/>
          <w:szCs w:val="24"/>
        </w:rPr>
        <w:t xml:space="preserve">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C7484C" w:rsidRPr="00C7484C" w:rsidRDefault="00C7484C" w:rsidP="00DE6B2D">
      <w:pPr>
        <w:pStyle w:val="aff5"/>
        <w:tabs>
          <w:tab w:val="num" w:pos="709"/>
        </w:tabs>
        <w:jc w:val="both"/>
        <w:rPr>
          <w:i w:val="0"/>
          <w:sz w:val="24"/>
          <w:szCs w:val="24"/>
        </w:rPr>
      </w:pPr>
      <w:r w:rsidRPr="00C7484C">
        <w:rPr>
          <w:i w:val="0"/>
          <w:sz w:val="24"/>
          <w:szCs w:val="24"/>
        </w:rPr>
        <w:t xml:space="preserve">Гарантийный срок начинает исчисляться с момента подписания Заказчиком товарной накладной, товарно-транспортной накладной, счет-фактур и универсального передаточного документа. </w:t>
      </w:r>
    </w:p>
    <w:p w:rsidR="00C7484C" w:rsidRPr="00332BBA" w:rsidRDefault="00C7484C" w:rsidP="00DE6B2D">
      <w:pPr>
        <w:pStyle w:val="32"/>
        <w:jc w:val="both"/>
        <w:rPr>
          <w:sz w:val="24"/>
          <w:szCs w:val="24"/>
        </w:rPr>
      </w:pPr>
    </w:p>
    <w:p w:rsidR="00C7484C" w:rsidRDefault="00C7484C" w:rsidP="009B3727">
      <w:pPr>
        <w:pStyle w:val="32"/>
        <w:jc w:val="both"/>
        <w:rPr>
          <w:sz w:val="24"/>
          <w:szCs w:val="24"/>
        </w:rPr>
        <w:sectPr w:rsidR="00C7484C" w:rsidSect="00C7484C">
          <w:pgSz w:w="16838" w:h="11906" w:orient="landscape"/>
          <w:pgMar w:top="1134" w:right="1134" w:bottom="849" w:left="709" w:header="708" w:footer="708" w:gutter="0"/>
          <w:cols w:space="720"/>
          <w:docGrid w:linePitch="326"/>
        </w:sectPr>
      </w:pPr>
    </w:p>
    <w:p w:rsidR="00863395" w:rsidRDefault="00863395" w:rsidP="00863395">
      <w:pPr>
        <w:pStyle w:val="11"/>
        <w:pageBreakBefore/>
        <w:jc w:val="center"/>
        <w:rPr>
          <w:rFonts w:ascii="Times New Roman" w:hAnsi="Times New Roman" w:cs="Times New Roman"/>
          <w:b w:val="0"/>
          <w:bCs w:val="0"/>
          <w:color w:val="auto"/>
        </w:rPr>
      </w:pPr>
      <w:bookmarkStart w:id="91" w:name="_Toc12023800"/>
      <w:bookmarkEnd w:id="90"/>
      <w:r>
        <w:rPr>
          <w:rFonts w:ascii="Times New Roman" w:hAnsi="Times New Roman" w:cs="Times New Roman"/>
          <w:color w:val="auto"/>
        </w:rPr>
        <w:lastRenderedPageBreak/>
        <w:t>РАЗДЕЛ V. ПРОЕКТ ДОГОВОРА</w:t>
      </w:r>
      <w:bookmarkEnd w:id="91"/>
    </w:p>
    <w:p w:rsidR="00863395" w:rsidRDefault="00863395" w:rsidP="00863395">
      <w:pPr>
        <w:widowControl w:val="0"/>
        <w:autoSpaceDE w:val="0"/>
        <w:autoSpaceDN w:val="0"/>
        <w:adjustRightInd w:val="0"/>
        <w:jc w:val="center"/>
        <w:rPr>
          <w:b/>
          <w:caps/>
        </w:rPr>
      </w:pPr>
      <w:r>
        <w:rPr>
          <w:b/>
          <w:caps/>
        </w:rPr>
        <w:t>на поставку товаров № ______</w:t>
      </w:r>
    </w:p>
    <w:p w:rsidR="00863395" w:rsidRDefault="00863395" w:rsidP="00863395">
      <w:pPr>
        <w:pStyle w:val="affe"/>
        <w:tabs>
          <w:tab w:val="left" w:pos="5409"/>
          <w:tab w:val="left" w:pos="7162"/>
        </w:tabs>
        <w:jc w:val="left"/>
      </w:pPr>
      <w:r>
        <w:tab/>
      </w:r>
      <w:r>
        <w:tab/>
      </w:r>
    </w:p>
    <w:p w:rsidR="00863395" w:rsidRDefault="00863395" w:rsidP="00863395">
      <w:pPr>
        <w:pStyle w:val="affe"/>
        <w:spacing w:line="360" w:lineRule="auto"/>
      </w:pPr>
      <w:r>
        <w:t>г. Сургут</w:t>
      </w:r>
      <w:r>
        <w:tab/>
      </w:r>
      <w:r>
        <w:tab/>
      </w:r>
      <w:r>
        <w:tab/>
      </w:r>
      <w:r>
        <w:tab/>
      </w:r>
      <w:r>
        <w:tab/>
      </w:r>
      <w:r>
        <w:tab/>
      </w:r>
      <w:r>
        <w:tab/>
      </w:r>
      <w:r>
        <w:tab/>
        <w:t xml:space="preserve">    </w:t>
      </w:r>
      <w:proofErr w:type="gramStart"/>
      <w:r>
        <w:t xml:space="preserve">   «</w:t>
      </w:r>
      <w:proofErr w:type="gramEnd"/>
      <w:r>
        <w:t>___»_______________20</w:t>
      </w:r>
      <w:r>
        <w:softHyphen/>
        <w:t>1_ г.</w:t>
      </w:r>
    </w:p>
    <w:p w:rsidR="00863395" w:rsidRDefault="00863395" w:rsidP="00863395">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именуем___ в</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 другой стороны, именуемые в дальнейшем «Стороны»,</w:t>
      </w:r>
      <w:r>
        <w:rPr>
          <w:rFonts w:ascii="Times New Roman" w:hAnsi="Times New Roman" w:cs="Times New Roman"/>
          <w:spacing w:val="-6"/>
          <w:sz w:val="24"/>
          <w:szCs w:val="24"/>
        </w:rPr>
        <w:t xml:space="preserve"> </w:t>
      </w:r>
      <w:r>
        <w:rPr>
          <w:rFonts w:ascii="Times New Roman" w:hAnsi="Times New Roman" w:cs="Times New Roman"/>
          <w:color w:val="000000"/>
          <w:kern w:val="16"/>
          <w:sz w:val="24"/>
          <w:szCs w:val="24"/>
        </w:rPr>
        <w:t>на основании протокола №______________ рассмотрения и оценки заявок на участие в запросе котировок в электронной форме от «__»__________ 2019 г</w:t>
      </w:r>
      <w:r>
        <w:rPr>
          <w:rFonts w:ascii="Times New Roman" w:hAnsi="Times New Roman" w:cs="Times New Roman"/>
          <w:sz w:val="24"/>
          <w:szCs w:val="24"/>
        </w:rPr>
        <w:t>., заключили настоящий Договор о нижеследующем:</w:t>
      </w:r>
    </w:p>
    <w:p w:rsidR="00863395" w:rsidRDefault="00863395" w:rsidP="00863395">
      <w:pPr>
        <w:ind w:firstLine="567"/>
        <w:jc w:val="center"/>
        <w:rPr>
          <w:b/>
        </w:rPr>
      </w:pPr>
    </w:p>
    <w:p w:rsidR="00863395" w:rsidRDefault="00863395" w:rsidP="00863395">
      <w:pPr>
        <w:ind w:firstLine="567"/>
        <w:jc w:val="center"/>
        <w:rPr>
          <w:b/>
        </w:rPr>
      </w:pPr>
      <w:r>
        <w:rPr>
          <w:b/>
        </w:rPr>
        <w:t>1. Предмет Договора</w:t>
      </w:r>
    </w:p>
    <w:p w:rsidR="00863395" w:rsidRDefault="00863395" w:rsidP="00863395">
      <w:pPr>
        <w:pStyle w:val="Default"/>
        <w:ind w:firstLine="567"/>
        <w:jc w:val="both"/>
        <w:rPr>
          <w:b/>
          <w:iCs/>
          <w:color w:val="auto"/>
        </w:rPr>
      </w:pPr>
      <w:r>
        <w:t xml:space="preserve">1.1. Поставщик обязуется осуществить поставку </w:t>
      </w:r>
      <w:r>
        <w:rPr>
          <w:color w:val="auto"/>
        </w:rPr>
        <w:t>регуляторов температуры прямого действия</w:t>
      </w:r>
      <w:r>
        <w:rPr>
          <w:rStyle w:val="normaltextrun"/>
          <w:b/>
          <w:bCs/>
        </w:rPr>
        <w:t xml:space="preserve"> </w:t>
      </w:r>
      <w:r>
        <w:t>(далее – товар) Заказчику по наименованиям, в количестве, ассортименте и качества согласно Спецификации (Приложение № 1 к договору) в срок, указанный в настоящем Договоре, а Заказчик обязуется принять товар и обеспечить его оплату.</w:t>
      </w:r>
    </w:p>
    <w:p w:rsidR="00863395" w:rsidRDefault="00863395" w:rsidP="00863395">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63395" w:rsidRDefault="00863395" w:rsidP="0086339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63395" w:rsidRDefault="00863395" w:rsidP="0086339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63395" w:rsidRDefault="00863395" w:rsidP="0086339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63395" w:rsidRDefault="00863395" w:rsidP="0086339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63395" w:rsidRDefault="00863395" w:rsidP="00863395">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863395" w:rsidRDefault="00863395" w:rsidP="00863395">
      <w:pPr>
        <w:widowControl w:val="0"/>
        <w:autoSpaceDE w:val="0"/>
        <w:autoSpaceDN w:val="0"/>
        <w:adjustRightInd w:val="0"/>
        <w:ind w:firstLine="567"/>
        <w:jc w:val="both"/>
      </w:pPr>
    </w:p>
    <w:p w:rsidR="00863395" w:rsidRDefault="00863395" w:rsidP="00863395">
      <w:pPr>
        <w:widowControl w:val="0"/>
        <w:autoSpaceDE w:val="0"/>
        <w:autoSpaceDN w:val="0"/>
        <w:adjustRightInd w:val="0"/>
        <w:ind w:firstLine="567"/>
        <w:jc w:val="center"/>
        <w:rPr>
          <w:b/>
        </w:rPr>
      </w:pPr>
      <w:r>
        <w:rPr>
          <w:b/>
        </w:rPr>
        <w:t>2. Цена Договора и порядок расчетов</w:t>
      </w:r>
    </w:p>
    <w:p w:rsidR="00863395" w:rsidRDefault="00863395" w:rsidP="00863395">
      <w:pPr>
        <w:widowControl w:val="0"/>
        <w:autoSpaceDE w:val="0"/>
        <w:autoSpaceDN w:val="0"/>
        <w:adjustRightInd w:val="0"/>
        <w:ind w:firstLine="567"/>
        <w:jc w:val="both"/>
        <w:rPr>
          <w:i/>
        </w:rPr>
      </w:pPr>
      <w:r>
        <w:t>2.1. Общая цена Договора составляет _____ рублей __ копеек, включая налог на добавленную стоимость (20 %): _____ рублей __ копеек.</w:t>
      </w:r>
      <w:r>
        <w:rPr>
          <w:i/>
        </w:rPr>
        <w:t xml:space="preserve">  </w:t>
      </w:r>
    </w:p>
    <w:p w:rsidR="00863395" w:rsidRDefault="00863395" w:rsidP="00863395">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863395" w:rsidRDefault="00863395" w:rsidP="00863395">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63395" w:rsidRDefault="00863395" w:rsidP="00863395">
      <w:pPr>
        <w:widowControl w:val="0"/>
        <w:autoSpaceDE w:val="0"/>
        <w:autoSpaceDN w:val="0"/>
        <w:adjustRightInd w:val="0"/>
        <w:ind w:firstLine="567"/>
        <w:jc w:val="both"/>
      </w:pPr>
      <w:r>
        <w:t>2.3. Расчеты по Договору производятся в следующем порядке:</w:t>
      </w:r>
    </w:p>
    <w:p w:rsidR="00863395" w:rsidRDefault="00863395" w:rsidP="0086339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63395" w:rsidRDefault="00863395" w:rsidP="00863395">
      <w:pPr>
        <w:autoSpaceDE w:val="0"/>
        <w:autoSpaceDN w:val="0"/>
        <w:adjustRightInd w:val="0"/>
        <w:ind w:firstLine="567"/>
        <w:jc w:val="both"/>
      </w:pPr>
      <w:r>
        <w:t>2.3.2. Оплата производится в рублях Российской Федерации.</w:t>
      </w:r>
    </w:p>
    <w:p w:rsidR="00863395" w:rsidRDefault="00863395" w:rsidP="00863395">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863395" w:rsidRDefault="00863395" w:rsidP="00863395">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63395" w:rsidRDefault="00863395" w:rsidP="00863395">
      <w:pPr>
        <w:ind w:firstLine="567"/>
        <w:jc w:val="center"/>
        <w:rPr>
          <w:b/>
        </w:rPr>
      </w:pPr>
    </w:p>
    <w:p w:rsidR="00863395" w:rsidRDefault="00863395" w:rsidP="00863395">
      <w:pPr>
        <w:ind w:firstLine="567"/>
        <w:jc w:val="center"/>
        <w:rPr>
          <w:b/>
        </w:rPr>
      </w:pPr>
      <w:r>
        <w:rPr>
          <w:b/>
        </w:rPr>
        <w:t>3. Права и обязанности сторон</w:t>
      </w:r>
    </w:p>
    <w:p w:rsidR="00863395" w:rsidRDefault="00863395" w:rsidP="00863395">
      <w:pPr>
        <w:pStyle w:val="affe"/>
        <w:ind w:firstLine="567"/>
      </w:pPr>
      <w:r>
        <w:t>3.1. Заказчик имеет право:</w:t>
      </w:r>
    </w:p>
    <w:p w:rsidR="00863395" w:rsidRDefault="00863395" w:rsidP="00863395">
      <w:pPr>
        <w:ind w:firstLine="567"/>
        <w:jc w:val="both"/>
      </w:pPr>
      <w:r>
        <w:t>3.1.1. Досрочно принять и оплатить товар.</w:t>
      </w:r>
    </w:p>
    <w:p w:rsidR="00863395" w:rsidRDefault="00863395" w:rsidP="0086339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63395" w:rsidRDefault="00863395" w:rsidP="00863395">
      <w:pPr>
        <w:ind w:firstLine="567"/>
        <w:jc w:val="both"/>
      </w:pPr>
      <w:r>
        <w:t>3.1.3. Требовать возмещения неустойки (штрафа, пени) и (или) убытков, причиненных по вине Поставщика.</w:t>
      </w:r>
    </w:p>
    <w:p w:rsidR="00863395" w:rsidRDefault="00863395" w:rsidP="00863395">
      <w:pPr>
        <w:pStyle w:val="affe"/>
        <w:ind w:firstLine="567"/>
      </w:pPr>
      <w:r>
        <w:t>3.2. Заказчик обязан:</w:t>
      </w:r>
    </w:p>
    <w:p w:rsidR="00863395" w:rsidRDefault="00863395" w:rsidP="00863395">
      <w:pPr>
        <w:ind w:firstLine="567"/>
        <w:jc w:val="both"/>
      </w:pPr>
      <w:r>
        <w:t>3.2.1. Обеспечить приемку поставляемого по Договору товара в соответствии с условиями Договора.</w:t>
      </w:r>
    </w:p>
    <w:p w:rsidR="00863395" w:rsidRDefault="00863395" w:rsidP="0086339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63395" w:rsidRDefault="00863395" w:rsidP="00863395">
      <w:pPr>
        <w:pStyle w:val="affe"/>
        <w:ind w:firstLine="567"/>
      </w:pPr>
      <w:r>
        <w:t>3.3. Поставщик обязан:</w:t>
      </w:r>
    </w:p>
    <w:p w:rsidR="00863395" w:rsidRDefault="00863395" w:rsidP="00863395">
      <w:pPr>
        <w:shd w:val="clear" w:color="auto" w:fill="FFFFFF"/>
        <w:ind w:firstLine="567"/>
        <w:jc w:val="both"/>
      </w:pPr>
      <w:r>
        <w:t>3.3.1. Поставить товар в сроки, предусмотренные Договором.</w:t>
      </w:r>
    </w:p>
    <w:p w:rsidR="00863395" w:rsidRDefault="00863395" w:rsidP="00863395">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63395" w:rsidRDefault="00863395" w:rsidP="0086339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63395" w:rsidRDefault="00863395" w:rsidP="00863395">
      <w:pPr>
        <w:pStyle w:val="affe"/>
        <w:ind w:firstLine="567"/>
      </w:pPr>
      <w:r>
        <w:t>3.3.4. Предоставлять гарантию качества на весь объем поставляемого товара. Гарантийный срок должен составлять не менее одного года. Гарантийный срок начинает исчисляться с момента подписания Заказчиком товарной накладной, товарно-транспортной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863395" w:rsidRDefault="00863395" w:rsidP="0086339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863395" w:rsidRDefault="00863395" w:rsidP="0086339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63395" w:rsidRDefault="00863395" w:rsidP="00863395">
      <w:pPr>
        <w:pStyle w:val="affe"/>
        <w:ind w:firstLine="567"/>
      </w:pPr>
      <w:r>
        <w:lastRenderedPageBreak/>
        <w:t>3.3.7. Выполнять иные обязанности, предусмотренные Договором.</w:t>
      </w:r>
    </w:p>
    <w:p w:rsidR="00863395" w:rsidRDefault="00863395" w:rsidP="00863395">
      <w:pPr>
        <w:pStyle w:val="affe"/>
        <w:ind w:firstLine="567"/>
      </w:pPr>
      <w:r>
        <w:t>3.4. Поставщик вправе:</w:t>
      </w:r>
    </w:p>
    <w:p w:rsidR="00863395" w:rsidRDefault="00863395" w:rsidP="00863395">
      <w:pPr>
        <w:pStyle w:val="affe"/>
        <w:ind w:firstLine="567"/>
      </w:pPr>
      <w:r>
        <w:t>3.4.1. Требовать приемки и оплаты товара в объеме, порядке, сроки и на условиях, предусмотренных Договором.</w:t>
      </w:r>
    </w:p>
    <w:p w:rsidR="00863395" w:rsidRDefault="00863395" w:rsidP="0086339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63395" w:rsidRDefault="00863395" w:rsidP="00863395">
      <w:pPr>
        <w:widowControl w:val="0"/>
        <w:autoSpaceDE w:val="0"/>
        <w:autoSpaceDN w:val="0"/>
        <w:adjustRightInd w:val="0"/>
        <w:ind w:firstLine="567"/>
        <w:jc w:val="center"/>
        <w:rPr>
          <w:b/>
        </w:rPr>
      </w:pPr>
    </w:p>
    <w:p w:rsidR="00863395" w:rsidRDefault="00863395" w:rsidP="00863395">
      <w:pPr>
        <w:widowControl w:val="0"/>
        <w:autoSpaceDE w:val="0"/>
        <w:autoSpaceDN w:val="0"/>
        <w:adjustRightInd w:val="0"/>
        <w:ind w:firstLine="567"/>
        <w:jc w:val="center"/>
        <w:rPr>
          <w:b/>
        </w:rPr>
      </w:pPr>
      <w:r>
        <w:rPr>
          <w:b/>
        </w:rPr>
        <w:t>4. Порядок и сроки поставки товара</w:t>
      </w:r>
    </w:p>
    <w:p w:rsidR="00863395" w:rsidRDefault="00863395" w:rsidP="00863395">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45 (сорок пять) календарных дней</w:t>
      </w:r>
      <w:r>
        <w:rPr>
          <w:sz w:val="24"/>
          <w:szCs w:val="24"/>
        </w:rPr>
        <w:t xml:space="preserve"> </w:t>
      </w:r>
      <w:r>
        <w:rPr>
          <w:color w:val="000000"/>
          <w:spacing w:val="1"/>
          <w:sz w:val="24"/>
          <w:szCs w:val="24"/>
        </w:rPr>
        <w:t>с даты заключения настоящего договора.</w:t>
      </w:r>
    </w:p>
    <w:p w:rsidR="00863395" w:rsidRDefault="00863395" w:rsidP="00863395">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товарно-транспортной накладной и/или универсального передаточного документа.</w:t>
      </w:r>
    </w:p>
    <w:p w:rsidR="00863395" w:rsidRDefault="00863395" w:rsidP="00863395">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863395" w:rsidRDefault="00863395" w:rsidP="0086339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63395" w:rsidRDefault="00863395" w:rsidP="0086339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63395" w:rsidRDefault="00863395" w:rsidP="00863395">
      <w:pPr>
        <w:ind w:firstLine="567"/>
        <w:jc w:val="center"/>
        <w:rPr>
          <w:b/>
        </w:rPr>
      </w:pPr>
    </w:p>
    <w:p w:rsidR="00863395" w:rsidRDefault="00863395" w:rsidP="00863395">
      <w:pPr>
        <w:ind w:firstLine="567"/>
        <w:jc w:val="center"/>
        <w:rPr>
          <w:b/>
        </w:rPr>
      </w:pPr>
      <w:r>
        <w:rPr>
          <w:b/>
        </w:rPr>
        <w:t>5. Порядок сдачи и приемки товара</w:t>
      </w:r>
    </w:p>
    <w:p w:rsidR="00863395" w:rsidRDefault="00863395" w:rsidP="00863395">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универсальные передаточные документы, все принадлежности и документы (техническую документацию), относящиеся к товару (санитарно-эпидемиологические заключения, паспорт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63395" w:rsidRDefault="00863395" w:rsidP="00863395">
      <w:pPr>
        <w:ind w:firstLine="567"/>
        <w:jc w:val="both"/>
      </w:pPr>
      <w:r>
        <w:t>5.2. Приемка товара, осуществляется в месте поставки товара.</w:t>
      </w:r>
    </w:p>
    <w:p w:rsidR="00863395" w:rsidRDefault="00863395" w:rsidP="0086339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63395" w:rsidRDefault="00863395" w:rsidP="0086339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63395" w:rsidRDefault="00863395" w:rsidP="00863395">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863395" w:rsidRDefault="00863395" w:rsidP="0086339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63395" w:rsidRDefault="00863395" w:rsidP="0086339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63395" w:rsidRDefault="00863395" w:rsidP="0086339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 и с содержащимся в сопроводительных документах на товар;</w:t>
      </w:r>
    </w:p>
    <w:p w:rsidR="00863395" w:rsidRDefault="00863395" w:rsidP="0086339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63395" w:rsidRDefault="00863395" w:rsidP="00863395">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863395" w:rsidRDefault="00863395" w:rsidP="00863395">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63395" w:rsidRDefault="00863395" w:rsidP="00863395">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863395" w:rsidRDefault="00863395" w:rsidP="00863395">
      <w:pPr>
        <w:ind w:firstLine="567"/>
        <w:jc w:val="both"/>
        <w:rPr>
          <w:kern w:val="16"/>
        </w:rPr>
      </w:pPr>
      <w:r>
        <w:rPr>
          <w:kern w:val="16"/>
        </w:rPr>
        <w:t>5.5.2.В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63395" w:rsidRDefault="00863395" w:rsidP="0086339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63395" w:rsidRDefault="00863395" w:rsidP="00863395">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63395" w:rsidRDefault="00863395" w:rsidP="0086339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63395" w:rsidRDefault="00863395" w:rsidP="0086339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63395" w:rsidRDefault="00863395" w:rsidP="0086339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63395" w:rsidRDefault="00863395" w:rsidP="00863395">
      <w:pPr>
        <w:ind w:firstLine="567"/>
        <w:jc w:val="both"/>
        <w:rPr>
          <w:kern w:val="16"/>
        </w:rPr>
      </w:pPr>
      <w:r>
        <w:rPr>
          <w:kern w:val="16"/>
        </w:rPr>
        <w:t xml:space="preserve">5.7. Поставщик обеспечивает хранение товара до момента их сдачи – приемки. </w:t>
      </w:r>
    </w:p>
    <w:p w:rsidR="00863395" w:rsidRDefault="00863395" w:rsidP="00863395">
      <w:pPr>
        <w:tabs>
          <w:tab w:val="left" w:pos="709"/>
        </w:tabs>
        <w:ind w:firstLine="567"/>
        <w:jc w:val="center"/>
        <w:rPr>
          <w:b/>
        </w:rPr>
      </w:pPr>
    </w:p>
    <w:p w:rsidR="00863395" w:rsidRDefault="00863395" w:rsidP="00863395">
      <w:pPr>
        <w:tabs>
          <w:tab w:val="left" w:pos="709"/>
        </w:tabs>
        <w:ind w:firstLine="567"/>
        <w:jc w:val="center"/>
        <w:rPr>
          <w:b/>
        </w:rPr>
      </w:pPr>
      <w:r>
        <w:rPr>
          <w:b/>
        </w:rPr>
        <w:t>6. Ответственность сторон</w:t>
      </w:r>
    </w:p>
    <w:p w:rsidR="00863395" w:rsidRDefault="00863395" w:rsidP="00863395">
      <w:pPr>
        <w:ind w:firstLine="567"/>
        <w:jc w:val="both"/>
      </w:pPr>
      <w:r>
        <w:rPr>
          <w:kern w:val="16"/>
        </w:rPr>
        <w:t xml:space="preserve">6.1. </w:t>
      </w:r>
      <w: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w:t>
      </w:r>
      <w:r>
        <w:lastRenderedPageBreak/>
        <w:t>обязательств по Договору, в соответствии с положениями Гражданского кодекса Российской Федерации.</w:t>
      </w:r>
    </w:p>
    <w:p w:rsidR="00863395" w:rsidRDefault="00863395" w:rsidP="00863395">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863395" w:rsidRDefault="00863395" w:rsidP="00863395">
      <w:pPr>
        <w:ind w:firstLine="567"/>
        <w:jc w:val="both"/>
      </w:pPr>
      <w:r>
        <w:t>6.3. За нарушение срока поставки, указанного в пункте 4.1. настоящего Договора, Заказчик вправе требовать с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863395" w:rsidRDefault="00863395" w:rsidP="00863395">
      <w:pPr>
        <w:ind w:firstLine="567"/>
        <w:jc w:val="both"/>
      </w:pPr>
      <w:r>
        <w:t>При просрочке свыше 15-ти (пятнадцати) календарных дней Заказчик вправе требовать с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63395" w:rsidRDefault="00863395" w:rsidP="00863395">
      <w:pPr>
        <w:ind w:firstLine="567"/>
        <w:jc w:val="both"/>
      </w:pPr>
      <w: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63395" w:rsidRDefault="00863395" w:rsidP="00863395">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863395" w:rsidRDefault="00863395" w:rsidP="0086339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63395" w:rsidRDefault="00863395" w:rsidP="00863395">
      <w:pPr>
        <w:ind w:firstLine="567"/>
        <w:jc w:val="both"/>
      </w:pPr>
      <w:r>
        <w:t>6.5. За ненадлежащее исполнение обязательств, за исключением просрочки Заказчик вправе удержать с Поставщика штраф в размере 5 (пять) % от цены настоящего Договора, указанной в п. 2.1. Договора.</w:t>
      </w:r>
    </w:p>
    <w:p w:rsidR="00863395" w:rsidRDefault="00863395" w:rsidP="00863395">
      <w:pPr>
        <w:ind w:firstLine="567"/>
        <w:jc w:val="both"/>
      </w:pPr>
      <w:r>
        <w:t>6.6. За неисполнение или ненадлежащее исполнение Поставщиком обязательств, предусмотренных пунктами Договора 3.3.2., 3.3.3., 3.3.4., 3.3.5., 3.3.6. Заказчик вправе требовать от Поставщика уплаты штрафа в размере 5000 (Пять тысяч) рублей.</w:t>
      </w:r>
    </w:p>
    <w:p w:rsidR="00863395" w:rsidRDefault="00863395" w:rsidP="00863395">
      <w:pPr>
        <w:ind w:firstLine="567"/>
        <w:jc w:val="both"/>
      </w:pPr>
      <w:r>
        <w:t>6.7. Неисполнение или ненадлежащее исполнение Поставщиком обязательств, предусмотренных Договором, за исключением просрочки оформляется документом,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итоговая сумма, подлежащая оплате Поставщику по Договору.</w:t>
      </w:r>
    </w:p>
    <w:p w:rsidR="00863395" w:rsidRDefault="00863395" w:rsidP="00863395">
      <w:pPr>
        <w:ind w:firstLine="567"/>
        <w:jc w:val="both"/>
      </w:pPr>
      <w:r>
        <w:tab/>
        <w:t xml:space="preserve">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63395" w:rsidRDefault="00863395" w:rsidP="00863395">
      <w:pPr>
        <w:ind w:firstLine="567"/>
        <w:jc w:val="both"/>
      </w:pPr>
      <w:r>
        <w:t>6.8. В случае неисполнения или ненадлежащего исполнения Поставщиком обязательств, предусмотренных Договором, Заказчик вправе произвести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6.6. Договора.</w:t>
      </w:r>
    </w:p>
    <w:p w:rsidR="00863395" w:rsidRDefault="00863395" w:rsidP="00863395">
      <w:pPr>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63395" w:rsidRDefault="00863395" w:rsidP="00863395">
      <w:pPr>
        <w:ind w:firstLine="567"/>
        <w:jc w:val="both"/>
        <w:rPr>
          <w:bCs/>
        </w:rPr>
      </w:pPr>
      <w:r>
        <w:lastRenderedPageBreak/>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63395" w:rsidRDefault="00863395" w:rsidP="0086339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63395" w:rsidRDefault="00863395" w:rsidP="00863395">
      <w:pPr>
        <w:ind w:firstLine="567"/>
        <w:jc w:val="both"/>
      </w:pPr>
      <w:r>
        <w:t xml:space="preserve"> </w:t>
      </w:r>
    </w:p>
    <w:p w:rsidR="00863395" w:rsidRDefault="00863395" w:rsidP="00863395">
      <w:pPr>
        <w:jc w:val="center"/>
        <w:rPr>
          <w:b/>
        </w:rPr>
      </w:pPr>
    </w:p>
    <w:p w:rsidR="00863395" w:rsidRDefault="00863395" w:rsidP="00863395">
      <w:pPr>
        <w:jc w:val="center"/>
        <w:rPr>
          <w:b/>
        </w:rPr>
      </w:pPr>
      <w:r>
        <w:rPr>
          <w:b/>
        </w:rPr>
        <w:t>7. Форс-мажорные обстоятельства</w:t>
      </w:r>
    </w:p>
    <w:p w:rsidR="00863395" w:rsidRDefault="00863395" w:rsidP="00863395">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t xml:space="preserve"> </w:t>
      </w:r>
    </w:p>
    <w:p w:rsidR="00863395" w:rsidRDefault="00863395" w:rsidP="00863395">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63395" w:rsidRDefault="00863395" w:rsidP="0086339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63395" w:rsidRDefault="00863395" w:rsidP="00863395">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63395" w:rsidRDefault="00863395" w:rsidP="00863395">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63395" w:rsidRDefault="00863395" w:rsidP="00863395">
      <w:pPr>
        <w:keepNext/>
        <w:ind w:firstLine="567"/>
        <w:jc w:val="center"/>
        <w:rPr>
          <w:b/>
        </w:rPr>
      </w:pPr>
    </w:p>
    <w:p w:rsidR="00863395" w:rsidRDefault="00863395" w:rsidP="00863395">
      <w:pPr>
        <w:keepNext/>
        <w:ind w:firstLine="567"/>
        <w:jc w:val="center"/>
        <w:rPr>
          <w:b/>
        </w:rPr>
      </w:pPr>
      <w:r>
        <w:rPr>
          <w:b/>
        </w:rPr>
        <w:t>8. Порядок разрешения споров</w:t>
      </w:r>
    </w:p>
    <w:p w:rsidR="00863395" w:rsidRDefault="00863395" w:rsidP="00863395">
      <w:pPr>
        <w:pStyle w:val="affe"/>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63395" w:rsidRDefault="00863395" w:rsidP="0086339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63395" w:rsidRDefault="00863395" w:rsidP="00863395">
      <w:pPr>
        <w:ind w:firstLine="567"/>
        <w:jc w:val="center"/>
        <w:rPr>
          <w:b/>
        </w:rPr>
      </w:pPr>
    </w:p>
    <w:p w:rsidR="00863395" w:rsidRDefault="00863395" w:rsidP="00863395">
      <w:pPr>
        <w:ind w:firstLine="567"/>
        <w:jc w:val="center"/>
        <w:rPr>
          <w:b/>
        </w:rPr>
      </w:pPr>
      <w:r>
        <w:rPr>
          <w:b/>
        </w:rPr>
        <w:t>9. Изменение и расторжение Договора</w:t>
      </w:r>
    </w:p>
    <w:p w:rsidR="00863395" w:rsidRDefault="00863395" w:rsidP="0086339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63395" w:rsidRDefault="00863395" w:rsidP="00863395">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863395" w:rsidRDefault="00863395" w:rsidP="0086339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63395" w:rsidRDefault="00863395" w:rsidP="00863395">
      <w:pPr>
        <w:widowControl w:val="0"/>
        <w:tabs>
          <w:tab w:val="decimal" w:pos="0"/>
        </w:tabs>
        <w:autoSpaceDE w:val="0"/>
        <w:autoSpaceDN w:val="0"/>
        <w:adjustRightInd w:val="0"/>
        <w:ind w:firstLine="567"/>
        <w:jc w:val="both"/>
      </w:pPr>
      <w:r>
        <w:lastRenderedPageBreak/>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63395" w:rsidRDefault="00863395" w:rsidP="00863395">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63395" w:rsidRDefault="00863395" w:rsidP="00863395">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63395" w:rsidRDefault="00863395" w:rsidP="00863395">
      <w:pPr>
        <w:ind w:firstLine="567"/>
        <w:jc w:val="center"/>
        <w:rPr>
          <w:b/>
        </w:rPr>
      </w:pPr>
    </w:p>
    <w:p w:rsidR="00863395" w:rsidRDefault="00863395" w:rsidP="00863395">
      <w:pPr>
        <w:ind w:firstLine="567"/>
        <w:jc w:val="center"/>
        <w:rPr>
          <w:b/>
        </w:rPr>
      </w:pPr>
      <w:r>
        <w:rPr>
          <w:b/>
        </w:rPr>
        <w:t>10. Срок действия Договора</w:t>
      </w:r>
    </w:p>
    <w:p w:rsidR="00863395" w:rsidRDefault="00863395" w:rsidP="00863395">
      <w:pPr>
        <w:autoSpaceDE w:val="0"/>
        <w:autoSpaceDN w:val="0"/>
        <w:adjustRightInd w:val="0"/>
        <w:ind w:firstLine="567"/>
        <w:jc w:val="both"/>
      </w:pPr>
      <w:r>
        <w:t>10.1. Договор вступает в силу со дня подписания его Сторонами и действует по 30 ноября 2019 г. С 01 декабря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63395" w:rsidRDefault="00863395" w:rsidP="00863395">
      <w:pPr>
        <w:ind w:firstLine="567"/>
        <w:jc w:val="center"/>
        <w:rPr>
          <w:b/>
        </w:rPr>
      </w:pPr>
    </w:p>
    <w:p w:rsidR="00863395" w:rsidRDefault="00863395" w:rsidP="00863395">
      <w:pPr>
        <w:ind w:firstLine="567"/>
        <w:jc w:val="center"/>
        <w:rPr>
          <w:b/>
        </w:rPr>
      </w:pPr>
      <w:r>
        <w:rPr>
          <w:b/>
        </w:rPr>
        <w:t>11. Прочие условия</w:t>
      </w:r>
    </w:p>
    <w:p w:rsidR="00863395" w:rsidRDefault="00863395" w:rsidP="0086339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63395" w:rsidRDefault="00863395" w:rsidP="00863395">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63395" w:rsidRDefault="00863395" w:rsidP="00863395">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63395" w:rsidRDefault="00863395" w:rsidP="0086339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63395" w:rsidRDefault="00863395" w:rsidP="00863395">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63395" w:rsidRDefault="00863395" w:rsidP="0086339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w:t>
      </w:r>
      <w:r w:rsidR="005C074D">
        <w:rPr>
          <w:rFonts w:ascii="Times New Roman" w:hAnsi="Times New Roman" w:cs="Times New Roman"/>
          <w:sz w:val="24"/>
          <w:szCs w:val="24"/>
        </w:rPr>
        <w:t>лемой</w:t>
      </w:r>
      <w:r>
        <w:rPr>
          <w:rFonts w:ascii="Times New Roman" w:hAnsi="Times New Roman" w:cs="Times New Roman"/>
          <w:sz w:val="24"/>
          <w:szCs w:val="24"/>
        </w:rPr>
        <w:t xml:space="preserve"> частью.</w:t>
      </w:r>
    </w:p>
    <w:p w:rsidR="00863395" w:rsidRDefault="00863395" w:rsidP="0086339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863395" w:rsidRDefault="00863395" w:rsidP="00863395">
      <w:pPr>
        <w:autoSpaceDE w:val="0"/>
        <w:autoSpaceDN w:val="0"/>
        <w:adjustRightInd w:val="0"/>
        <w:ind w:firstLine="567"/>
        <w:jc w:val="both"/>
      </w:pPr>
      <w:r>
        <w:t>- Приложение №1 (Спецификация);</w:t>
      </w:r>
    </w:p>
    <w:p w:rsidR="00863395" w:rsidRDefault="00863395" w:rsidP="0086339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63395" w:rsidRDefault="00863395" w:rsidP="00863395">
      <w:pPr>
        <w:ind w:firstLine="567"/>
        <w:jc w:val="both"/>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863395" w:rsidTr="00D959B6">
        <w:trPr>
          <w:trHeight w:val="3725"/>
        </w:trPr>
        <w:tc>
          <w:tcPr>
            <w:tcW w:w="4672" w:type="dxa"/>
          </w:tcPr>
          <w:p w:rsidR="00863395" w:rsidRDefault="00863395" w:rsidP="00D959B6">
            <w:pPr>
              <w:widowControl w:val="0"/>
              <w:autoSpaceDE w:val="0"/>
              <w:autoSpaceDN w:val="0"/>
              <w:adjustRightInd w:val="0"/>
              <w:spacing w:line="276" w:lineRule="auto"/>
              <w:jc w:val="both"/>
              <w:rPr>
                <w:color w:val="000000"/>
                <w:lang w:eastAsia="en-US"/>
              </w:rPr>
            </w:pPr>
            <w:r>
              <w:rPr>
                <w:b/>
                <w:color w:val="000000"/>
                <w:lang w:eastAsia="en-US"/>
              </w:rPr>
              <w:lastRenderedPageBreak/>
              <w:t>Заказчик:</w:t>
            </w:r>
          </w:p>
          <w:p w:rsidR="00863395" w:rsidRDefault="00863395" w:rsidP="00D959B6">
            <w:pPr>
              <w:autoSpaceDE w:val="0"/>
              <w:autoSpaceDN w:val="0"/>
              <w:spacing w:line="276" w:lineRule="auto"/>
              <w:jc w:val="both"/>
              <w:rPr>
                <w:b/>
                <w:color w:val="000000"/>
                <w:lang w:eastAsia="en-US"/>
              </w:rPr>
            </w:pPr>
            <w:r>
              <w:rPr>
                <w:b/>
                <w:color w:val="000000"/>
                <w:lang w:eastAsia="en-US"/>
              </w:rPr>
              <w:t xml:space="preserve">Сургутское городское муниципальное унитарное </w:t>
            </w:r>
            <w:proofErr w:type="gramStart"/>
            <w:r>
              <w:rPr>
                <w:b/>
                <w:color w:val="000000"/>
                <w:lang w:eastAsia="en-US"/>
              </w:rPr>
              <w:t>предприятие  «</w:t>
            </w:r>
            <w:proofErr w:type="gramEnd"/>
            <w:r>
              <w:rPr>
                <w:b/>
                <w:color w:val="000000"/>
                <w:lang w:eastAsia="en-US"/>
              </w:rPr>
              <w:t>Городские тепловые сети»</w:t>
            </w:r>
          </w:p>
          <w:p w:rsidR="00863395" w:rsidRDefault="00863395" w:rsidP="00D959B6">
            <w:pPr>
              <w:autoSpaceDE w:val="0"/>
              <w:autoSpaceDN w:val="0"/>
              <w:spacing w:line="276" w:lineRule="auto"/>
              <w:jc w:val="both"/>
              <w:rPr>
                <w:rFonts w:ascii="Calibri" w:hAnsi="Calibri" w:cs="Calibri"/>
                <w:color w:val="000000"/>
                <w:lang w:eastAsia="en-US"/>
              </w:rPr>
            </w:pPr>
            <w:r>
              <w:rPr>
                <w:b/>
                <w:color w:val="000000"/>
                <w:lang w:eastAsia="en-US"/>
              </w:rPr>
              <w:t>ИНН</w:t>
            </w:r>
            <w:r>
              <w:rPr>
                <w:color w:val="000000"/>
                <w:lang w:eastAsia="en-US"/>
              </w:rPr>
              <w:t xml:space="preserve"> 8602017038 /</w:t>
            </w:r>
            <w:r>
              <w:rPr>
                <w:b/>
                <w:color w:val="000000"/>
                <w:lang w:eastAsia="en-US"/>
              </w:rPr>
              <w:t>КПП</w:t>
            </w:r>
            <w:r>
              <w:rPr>
                <w:color w:val="000000"/>
                <w:lang w:eastAsia="en-US"/>
              </w:rPr>
              <w:t xml:space="preserve"> </w:t>
            </w:r>
            <w:r>
              <w:rPr>
                <w:lang w:eastAsia="en-US"/>
              </w:rPr>
              <w:t>860201001</w:t>
            </w:r>
            <w:r>
              <w:rPr>
                <w:color w:val="000000"/>
                <w:lang w:eastAsia="en-US"/>
              </w:rPr>
              <w:t xml:space="preserve">   </w:t>
            </w:r>
          </w:p>
          <w:p w:rsidR="00863395" w:rsidRDefault="00863395" w:rsidP="00D959B6">
            <w:pPr>
              <w:autoSpaceDE w:val="0"/>
              <w:autoSpaceDN w:val="0"/>
              <w:spacing w:line="276" w:lineRule="auto"/>
              <w:jc w:val="both"/>
              <w:rPr>
                <w:color w:val="000000"/>
                <w:lang w:eastAsia="en-US"/>
              </w:rPr>
            </w:pPr>
            <w:r>
              <w:rPr>
                <w:b/>
                <w:color w:val="000000"/>
                <w:lang w:eastAsia="en-US"/>
              </w:rPr>
              <w:t>ОГРН</w:t>
            </w:r>
            <w:r>
              <w:rPr>
                <w:color w:val="000000"/>
                <w:lang w:eastAsia="en-US"/>
              </w:rPr>
              <w:t xml:space="preserve"> 1028600587069     </w:t>
            </w:r>
          </w:p>
          <w:p w:rsidR="00863395" w:rsidRDefault="00863395" w:rsidP="00D959B6">
            <w:pPr>
              <w:autoSpaceDE w:val="0"/>
              <w:autoSpaceDN w:val="0"/>
              <w:spacing w:line="276" w:lineRule="auto"/>
              <w:jc w:val="both"/>
              <w:rPr>
                <w:color w:val="000000"/>
                <w:lang w:eastAsia="en-US"/>
              </w:rPr>
            </w:pPr>
            <w:r>
              <w:rPr>
                <w:b/>
                <w:color w:val="000000"/>
                <w:lang w:eastAsia="en-US"/>
              </w:rPr>
              <w:t>Р/с</w:t>
            </w:r>
            <w:r>
              <w:rPr>
                <w:color w:val="000000"/>
                <w:lang w:eastAsia="en-US"/>
              </w:rPr>
              <w:t xml:space="preserve"> 40702810167170101356  </w:t>
            </w:r>
          </w:p>
          <w:p w:rsidR="00863395" w:rsidRDefault="00863395" w:rsidP="00D959B6">
            <w:pPr>
              <w:autoSpaceDE w:val="0"/>
              <w:autoSpaceDN w:val="0"/>
              <w:spacing w:line="276" w:lineRule="auto"/>
              <w:jc w:val="both"/>
              <w:rPr>
                <w:color w:val="000000"/>
                <w:lang w:eastAsia="en-US"/>
              </w:rPr>
            </w:pPr>
            <w:r>
              <w:rPr>
                <w:sz w:val="22"/>
                <w:szCs w:val="22"/>
                <w:lang w:eastAsia="en-US"/>
              </w:rPr>
              <w:t>ЗАПАДНО-СИБИРСКОЕ ОТДЕЛЕНИЕ № 8647 ПАО СБЕРБАНК г. Тюмень</w:t>
            </w:r>
            <w:r>
              <w:rPr>
                <w:color w:val="000000"/>
                <w:lang w:eastAsia="en-US"/>
              </w:rPr>
              <w:t xml:space="preserve">         </w:t>
            </w:r>
          </w:p>
          <w:p w:rsidR="00863395" w:rsidRDefault="00863395" w:rsidP="00D959B6">
            <w:pPr>
              <w:autoSpaceDE w:val="0"/>
              <w:autoSpaceDN w:val="0"/>
              <w:spacing w:line="276" w:lineRule="auto"/>
              <w:jc w:val="both"/>
              <w:rPr>
                <w:color w:val="000000"/>
                <w:lang w:eastAsia="en-US"/>
              </w:rPr>
            </w:pPr>
            <w:r>
              <w:rPr>
                <w:b/>
                <w:color w:val="000000"/>
                <w:lang w:eastAsia="en-US"/>
              </w:rPr>
              <w:t>к/с</w:t>
            </w:r>
            <w:r>
              <w:rPr>
                <w:color w:val="000000"/>
                <w:lang w:eastAsia="en-US"/>
              </w:rPr>
              <w:t xml:space="preserve"> 30101810800000000651        </w:t>
            </w:r>
          </w:p>
          <w:p w:rsidR="00863395" w:rsidRDefault="00863395" w:rsidP="00D959B6">
            <w:pPr>
              <w:spacing w:line="276" w:lineRule="auto"/>
              <w:jc w:val="both"/>
              <w:rPr>
                <w:color w:val="000000"/>
                <w:lang w:eastAsia="en-US"/>
              </w:rPr>
            </w:pPr>
            <w:r>
              <w:rPr>
                <w:b/>
                <w:color w:val="000000"/>
                <w:lang w:eastAsia="en-US"/>
              </w:rPr>
              <w:t>БИК</w:t>
            </w:r>
            <w:r>
              <w:rPr>
                <w:color w:val="000000"/>
                <w:lang w:eastAsia="en-US"/>
              </w:rPr>
              <w:t xml:space="preserve"> 047102651         </w:t>
            </w:r>
          </w:p>
          <w:p w:rsidR="00863395" w:rsidRDefault="00863395" w:rsidP="00D959B6">
            <w:pPr>
              <w:spacing w:line="276" w:lineRule="auto"/>
              <w:jc w:val="both"/>
              <w:rPr>
                <w:color w:val="000000"/>
                <w:lang w:eastAsia="en-US"/>
              </w:rPr>
            </w:pPr>
            <w:r>
              <w:rPr>
                <w:b/>
                <w:color w:val="000000"/>
                <w:lang w:eastAsia="en-US"/>
              </w:rPr>
              <w:t>Адрес местонахождения</w:t>
            </w:r>
            <w:r>
              <w:rPr>
                <w:color w:val="000000"/>
                <w:lang w:eastAsia="en-US"/>
              </w:rPr>
              <w:t>: 628403, Ханты-Мансийский автономный округ-Югра, город Сургут, улица Маяковского, 15</w:t>
            </w:r>
          </w:p>
          <w:p w:rsidR="00863395" w:rsidRDefault="00863395" w:rsidP="00D959B6">
            <w:pPr>
              <w:spacing w:line="276" w:lineRule="auto"/>
              <w:jc w:val="both"/>
              <w:rPr>
                <w:lang w:val="en-US" w:eastAsia="en-US"/>
              </w:rPr>
            </w:pPr>
            <w:r>
              <w:rPr>
                <w:lang w:val="en-US" w:eastAsia="en-US"/>
              </w:rPr>
              <w:t>E-mail: gts@surgutgts.ru</w:t>
            </w:r>
          </w:p>
          <w:p w:rsidR="00863395" w:rsidRDefault="00863395" w:rsidP="00D959B6">
            <w:pPr>
              <w:spacing w:line="276" w:lineRule="auto"/>
              <w:jc w:val="both"/>
              <w:rPr>
                <w:color w:val="000000"/>
                <w:lang w:val="en-US" w:eastAsia="en-US"/>
              </w:rPr>
            </w:pPr>
            <w:r>
              <w:rPr>
                <w:lang w:eastAsia="en-US"/>
              </w:rPr>
              <w:t>Тел</w:t>
            </w:r>
            <w:r>
              <w:rPr>
                <w:lang w:val="en-US" w:eastAsia="en-US"/>
              </w:rPr>
              <w:t>: 8 (3462) 37-67-25</w:t>
            </w:r>
          </w:p>
          <w:p w:rsidR="00863395" w:rsidRDefault="00863395" w:rsidP="00D959B6">
            <w:pPr>
              <w:spacing w:line="276" w:lineRule="auto"/>
              <w:jc w:val="both"/>
              <w:rPr>
                <w:color w:val="000000"/>
                <w:lang w:val="en-US" w:eastAsia="en-US"/>
              </w:rPr>
            </w:pPr>
          </w:p>
        </w:tc>
        <w:tc>
          <w:tcPr>
            <w:tcW w:w="4672" w:type="dxa"/>
          </w:tcPr>
          <w:p w:rsidR="00863395" w:rsidRDefault="00863395" w:rsidP="00D959B6">
            <w:pPr>
              <w:spacing w:line="276" w:lineRule="auto"/>
              <w:ind w:firstLine="567"/>
              <w:jc w:val="both"/>
              <w:rPr>
                <w:b/>
                <w:lang w:eastAsia="en-US"/>
              </w:rPr>
            </w:pPr>
            <w:r>
              <w:rPr>
                <w:b/>
                <w:lang w:eastAsia="en-US"/>
              </w:rPr>
              <w:t>Поставщик:</w:t>
            </w:r>
          </w:p>
          <w:p w:rsidR="00863395" w:rsidRDefault="00863395" w:rsidP="00D959B6">
            <w:pPr>
              <w:spacing w:line="276" w:lineRule="auto"/>
              <w:ind w:firstLine="567"/>
              <w:jc w:val="both"/>
              <w:rPr>
                <w:lang w:eastAsia="en-US"/>
              </w:rPr>
            </w:pPr>
          </w:p>
        </w:tc>
      </w:tr>
    </w:tbl>
    <w:p w:rsidR="00863395" w:rsidRDefault="00863395" w:rsidP="00863395">
      <w:pPr>
        <w:jc w:val="both"/>
      </w:pPr>
      <w:proofErr w:type="gramStart"/>
      <w:r>
        <w:t xml:space="preserve">Директор:   </w:t>
      </w:r>
      <w:proofErr w:type="gramEnd"/>
      <w:r>
        <w:t xml:space="preserve">                                                                       __________: </w:t>
      </w:r>
    </w:p>
    <w:p w:rsidR="00863395" w:rsidRDefault="00863395" w:rsidP="00863395">
      <w:pPr>
        <w:jc w:val="both"/>
        <w:rPr>
          <w:sz w:val="20"/>
        </w:rPr>
      </w:pPr>
      <w:r>
        <w:t>______________/</w:t>
      </w:r>
      <w:proofErr w:type="spellStart"/>
      <w:r>
        <w:t>В.Н.Юркин</w:t>
      </w:r>
      <w:proofErr w:type="spellEnd"/>
      <w:r>
        <w:t>/                                         ______________/___________/</w:t>
      </w:r>
      <w:r>
        <w:rPr>
          <w:sz w:val="20"/>
        </w:rPr>
        <w:t xml:space="preserve"> </w:t>
      </w:r>
    </w:p>
    <w:p w:rsidR="00863395" w:rsidRDefault="00863395" w:rsidP="00863395">
      <w:pPr>
        <w:rPr>
          <w:sz w:val="20"/>
        </w:rPr>
        <w:sectPr w:rsidR="00863395">
          <w:pgSz w:w="11906" w:h="16838"/>
          <w:pgMar w:top="1134" w:right="849" w:bottom="1134" w:left="1134" w:header="708" w:footer="708" w:gutter="0"/>
          <w:cols w:space="720"/>
        </w:sectPr>
      </w:pPr>
    </w:p>
    <w:p w:rsidR="00863395" w:rsidRDefault="00863395" w:rsidP="00863395">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863395" w:rsidRDefault="00863395" w:rsidP="0086339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863395" w:rsidRDefault="00863395" w:rsidP="00863395">
      <w:pPr>
        <w:pStyle w:val="ConsPlusNormal"/>
        <w:widowControl/>
        <w:ind w:left="6379" w:firstLine="567"/>
        <w:jc w:val="both"/>
        <w:rPr>
          <w:rFonts w:ascii="Times New Roman" w:hAnsi="Times New Roman" w:cs="Times New Roman"/>
          <w:sz w:val="24"/>
          <w:szCs w:val="24"/>
        </w:rPr>
      </w:pPr>
    </w:p>
    <w:p w:rsidR="00863395" w:rsidRDefault="00863395" w:rsidP="00863395">
      <w:pPr>
        <w:keepNext/>
        <w:ind w:firstLine="567"/>
        <w:jc w:val="center"/>
        <w:outlineLvl w:val="0"/>
        <w:rPr>
          <w:b/>
          <w:bCs/>
          <w:kern w:val="32"/>
        </w:rPr>
      </w:pPr>
    </w:p>
    <w:p w:rsidR="00863395" w:rsidRDefault="00863395" w:rsidP="00863395">
      <w:pPr>
        <w:jc w:val="center"/>
      </w:pPr>
      <w:r>
        <w:rPr>
          <w:b/>
          <w:bCs/>
          <w:kern w:val="32"/>
        </w:rPr>
        <w:t>СПЕЦИФИКАЦИЯ</w:t>
      </w:r>
    </w:p>
    <w:p w:rsidR="00863395" w:rsidRDefault="00863395" w:rsidP="00863395">
      <w:pPr>
        <w:keepNext/>
        <w:ind w:firstLine="567"/>
        <w:jc w:val="both"/>
        <w:outlineLvl w:val="0"/>
      </w:pPr>
    </w:p>
    <w:tbl>
      <w:tblPr>
        <w:tblW w:w="10200" w:type="dxa"/>
        <w:tblInd w:w="-214" w:type="dxa"/>
        <w:tblLayout w:type="fixed"/>
        <w:tblCellMar>
          <w:left w:w="70" w:type="dxa"/>
          <w:right w:w="70" w:type="dxa"/>
        </w:tblCellMar>
        <w:tblLook w:val="04A0" w:firstRow="1" w:lastRow="0" w:firstColumn="1" w:lastColumn="0" w:noHBand="0" w:noVBand="1"/>
      </w:tblPr>
      <w:tblGrid>
        <w:gridCol w:w="992"/>
        <w:gridCol w:w="2266"/>
        <w:gridCol w:w="1048"/>
        <w:gridCol w:w="1888"/>
        <w:gridCol w:w="1931"/>
        <w:gridCol w:w="2075"/>
      </w:tblGrid>
      <w:tr w:rsidR="00863395" w:rsidTr="00D959B6">
        <w:trPr>
          <w:trHeight w:val="429"/>
        </w:trPr>
        <w:tc>
          <w:tcPr>
            <w:tcW w:w="993" w:type="dxa"/>
            <w:tcBorders>
              <w:top w:val="single" w:sz="6" w:space="0" w:color="auto"/>
              <w:left w:val="single" w:sz="6" w:space="0" w:color="auto"/>
              <w:bottom w:val="single" w:sz="6" w:space="0" w:color="auto"/>
              <w:right w:val="single" w:sz="6" w:space="0" w:color="auto"/>
            </w:tcBorders>
            <w:hideMark/>
          </w:tcPr>
          <w:p w:rsidR="00863395" w:rsidRDefault="00863395" w:rsidP="00D959B6">
            <w:pPr>
              <w:autoSpaceDE w:val="0"/>
              <w:autoSpaceDN w:val="0"/>
              <w:adjustRightInd w:val="0"/>
              <w:spacing w:line="276" w:lineRule="auto"/>
              <w:jc w:val="both"/>
              <w:rPr>
                <w:lang w:eastAsia="en-US"/>
              </w:rPr>
            </w:pPr>
            <w:r>
              <w:rPr>
                <w:lang w:eastAsia="en-US"/>
              </w:rPr>
              <w:t>№</w:t>
            </w:r>
          </w:p>
          <w:p w:rsidR="00863395" w:rsidRDefault="00863395" w:rsidP="00D959B6">
            <w:pPr>
              <w:autoSpaceDE w:val="0"/>
              <w:autoSpaceDN w:val="0"/>
              <w:adjustRightInd w:val="0"/>
              <w:spacing w:line="276" w:lineRule="auto"/>
              <w:jc w:val="both"/>
              <w:rPr>
                <w:lang w:eastAsia="en-US"/>
              </w:rPr>
            </w:pPr>
            <w:r>
              <w:rPr>
                <w:lang w:eastAsia="en-US"/>
              </w:rPr>
              <w:t>п/п</w:t>
            </w:r>
          </w:p>
        </w:tc>
        <w:tc>
          <w:tcPr>
            <w:tcW w:w="2268" w:type="dxa"/>
            <w:tcBorders>
              <w:top w:val="single" w:sz="6" w:space="0" w:color="auto"/>
              <w:left w:val="single" w:sz="6" w:space="0" w:color="auto"/>
              <w:bottom w:val="single" w:sz="6" w:space="0" w:color="auto"/>
              <w:right w:val="single" w:sz="6" w:space="0" w:color="auto"/>
            </w:tcBorders>
            <w:hideMark/>
          </w:tcPr>
          <w:p w:rsidR="00863395" w:rsidRDefault="00863395" w:rsidP="00D959B6">
            <w:pPr>
              <w:autoSpaceDE w:val="0"/>
              <w:autoSpaceDN w:val="0"/>
              <w:adjustRightInd w:val="0"/>
              <w:spacing w:line="276" w:lineRule="auto"/>
              <w:jc w:val="both"/>
              <w:rPr>
                <w:lang w:eastAsia="en-US"/>
              </w:rPr>
            </w:pPr>
            <w:r>
              <w:rPr>
                <w:sz w:val="22"/>
                <w:szCs w:val="22"/>
                <w:lang w:eastAsia="en-US"/>
              </w:rPr>
              <w:t xml:space="preserve">Наименование </w:t>
            </w:r>
            <w:r>
              <w:rPr>
                <w:sz w:val="22"/>
                <w:szCs w:val="22"/>
                <w:lang w:eastAsia="en-US"/>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863395" w:rsidRDefault="00863395" w:rsidP="00D959B6">
            <w:pPr>
              <w:autoSpaceDE w:val="0"/>
              <w:autoSpaceDN w:val="0"/>
              <w:adjustRightInd w:val="0"/>
              <w:spacing w:line="276" w:lineRule="auto"/>
              <w:jc w:val="both"/>
              <w:rPr>
                <w:lang w:eastAsia="en-US"/>
              </w:rPr>
            </w:pPr>
            <w:r>
              <w:rPr>
                <w:lang w:eastAsia="en-US"/>
              </w:rPr>
              <w:t>Ед. изм.</w:t>
            </w:r>
          </w:p>
        </w:tc>
        <w:tc>
          <w:tcPr>
            <w:tcW w:w="1889" w:type="dxa"/>
            <w:tcBorders>
              <w:top w:val="single" w:sz="6" w:space="0" w:color="auto"/>
              <w:left w:val="single" w:sz="6" w:space="0" w:color="auto"/>
              <w:bottom w:val="single" w:sz="6" w:space="0" w:color="auto"/>
              <w:right w:val="single" w:sz="6" w:space="0" w:color="auto"/>
            </w:tcBorders>
            <w:hideMark/>
          </w:tcPr>
          <w:p w:rsidR="00863395" w:rsidRDefault="00863395" w:rsidP="00D959B6">
            <w:pPr>
              <w:autoSpaceDE w:val="0"/>
              <w:autoSpaceDN w:val="0"/>
              <w:adjustRightInd w:val="0"/>
              <w:spacing w:line="276" w:lineRule="auto"/>
              <w:ind w:firstLine="16"/>
              <w:jc w:val="both"/>
              <w:rPr>
                <w:lang w:eastAsia="en-US"/>
              </w:rPr>
            </w:pPr>
            <w:r>
              <w:rPr>
                <w:lang w:eastAsia="en-US"/>
              </w:rP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863395" w:rsidRDefault="00863395" w:rsidP="00D959B6">
            <w:pPr>
              <w:autoSpaceDE w:val="0"/>
              <w:autoSpaceDN w:val="0"/>
              <w:adjustRightInd w:val="0"/>
              <w:spacing w:line="276" w:lineRule="auto"/>
              <w:jc w:val="both"/>
              <w:rPr>
                <w:lang w:eastAsia="en-US"/>
              </w:rPr>
            </w:pPr>
            <w:r>
              <w:rPr>
                <w:lang w:eastAsia="en-US"/>
              </w:rPr>
              <w:t xml:space="preserve">Цена за ед. в </w:t>
            </w:r>
            <w:r>
              <w:rPr>
                <w:lang w:eastAsia="en-US"/>
              </w:rPr>
              <w:br/>
              <w:t xml:space="preserve">руб. (с учетом </w:t>
            </w:r>
            <w:r>
              <w:rPr>
                <w:lang w:eastAsia="en-US"/>
              </w:rPr>
              <w:br/>
              <w:t>НДС)</w:t>
            </w:r>
          </w:p>
        </w:tc>
        <w:tc>
          <w:tcPr>
            <w:tcW w:w="2076" w:type="dxa"/>
            <w:tcBorders>
              <w:top w:val="single" w:sz="6" w:space="0" w:color="auto"/>
              <w:left w:val="single" w:sz="6" w:space="0" w:color="auto"/>
              <w:bottom w:val="single" w:sz="6" w:space="0" w:color="auto"/>
              <w:right w:val="single" w:sz="6" w:space="0" w:color="auto"/>
            </w:tcBorders>
            <w:hideMark/>
          </w:tcPr>
          <w:p w:rsidR="00863395" w:rsidRDefault="00863395" w:rsidP="00D959B6">
            <w:pPr>
              <w:autoSpaceDE w:val="0"/>
              <w:autoSpaceDN w:val="0"/>
              <w:adjustRightInd w:val="0"/>
              <w:spacing w:line="276" w:lineRule="auto"/>
              <w:ind w:firstLine="24"/>
              <w:jc w:val="both"/>
              <w:rPr>
                <w:lang w:eastAsia="en-US"/>
              </w:rPr>
            </w:pPr>
            <w:r>
              <w:rPr>
                <w:lang w:eastAsia="en-US"/>
              </w:rPr>
              <w:t xml:space="preserve">Сумма в руб. </w:t>
            </w:r>
            <w:r>
              <w:rPr>
                <w:lang w:eastAsia="en-US"/>
              </w:rPr>
              <w:br/>
              <w:t>(с учетом НДС)</w:t>
            </w:r>
          </w:p>
        </w:tc>
      </w:tr>
      <w:tr w:rsidR="00863395" w:rsidTr="00D959B6">
        <w:trPr>
          <w:trHeight w:val="215"/>
        </w:trPr>
        <w:tc>
          <w:tcPr>
            <w:tcW w:w="993"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firstLine="567"/>
              <w:jc w:val="both"/>
              <w:rPr>
                <w:lang w:eastAsia="en-US"/>
              </w:rPr>
            </w:pPr>
          </w:p>
        </w:tc>
        <w:tc>
          <w:tcPr>
            <w:tcW w:w="2268"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04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88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932"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2076"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r>
      <w:tr w:rsidR="00863395" w:rsidTr="00D959B6">
        <w:trPr>
          <w:trHeight w:val="215"/>
        </w:trPr>
        <w:tc>
          <w:tcPr>
            <w:tcW w:w="993"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firstLine="567"/>
              <w:jc w:val="both"/>
              <w:rPr>
                <w:lang w:eastAsia="en-US"/>
              </w:rPr>
            </w:pPr>
          </w:p>
        </w:tc>
        <w:tc>
          <w:tcPr>
            <w:tcW w:w="2268"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04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88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932"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2076"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r>
      <w:tr w:rsidR="00863395" w:rsidTr="00D959B6">
        <w:trPr>
          <w:trHeight w:val="215"/>
        </w:trPr>
        <w:tc>
          <w:tcPr>
            <w:tcW w:w="993"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firstLine="567"/>
              <w:jc w:val="both"/>
              <w:rPr>
                <w:lang w:eastAsia="en-US"/>
              </w:rPr>
            </w:pPr>
          </w:p>
        </w:tc>
        <w:tc>
          <w:tcPr>
            <w:tcW w:w="2268"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04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88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932"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2076"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r>
      <w:tr w:rsidR="00863395" w:rsidTr="00D959B6">
        <w:trPr>
          <w:trHeight w:val="215"/>
        </w:trPr>
        <w:tc>
          <w:tcPr>
            <w:tcW w:w="993"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firstLine="567"/>
              <w:jc w:val="both"/>
              <w:rPr>
                <w:lang w:eastAsia="en-US"/>
              </w:rPr>
            </w:pPr>
          </w:p>
        </w:tc>
        <w:tc>
          <w:tcPr>
            <w:tcW w:w="2268"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04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88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932"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2076"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r>
      <w:tr w:rsidR="00863395" w:rsidTr="00D959B6">
        <w:trPr>
          <w:trHeight w:val="215"/>
        </w:trPr>
        <w:tc>
          <w:tcPr>
            <w:tcW w:w="993"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firstLine="567"/>
              <w:jc w:val="both"/>
              <w:rPr>
                <w:lang w:eastAsia="en-US"/>
              </w:rPr>
            </w:pPr>
          </w:p>
        </w:tc>
        <w:tc>
          <w:tcPr>
            <w:tcW w:w="2268"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04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889"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1932"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c>
          <w:tcPr>
            <w:tcW w:w="2076"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r>
      <w:tr w:rsidR="00863395" w:rsidTr="00D959B6">
        <w:trPr>
          <w:trHeight w:val="215"/>
        </w:trPr>
        <w:tc>
          <w:tcPr>
            <w:tcW w:w="8131" w:type="dxa"/>
            <w:gridSpan w:val="5"/>
            <w:tcBorders>
              <w:top w:val="single" w:sz="6" w:space="0" w:color="auto"/>
              <w:left w:val="single" w:sz="6" w:space="0" w:color="auto"/>
              <w:bottom w:val="single" w:sz="6" w:space="0" w:color="auto"/>
              <w:right w:val="single" w:sz="6" w:space="0" w:color="auto"/>
            </w:tcBorders>
            <w:hideMark/>
          </w:tcPr>
          <w:p w:rsidR="00863395" w:rsidRDefault="00863395" w:rsidP="00D959B6">
            <w:pPr>
              <w:autoSpaceDE w:val="0"/>
              <w:autoSpaceDN w:val="0"/>
              <w:adjustRightInd w:val="0"/>
              <w:spacing w:line="276" w:lineRule="auto"/>
              <w:ind w:left="5884" w:firstLine="567"/>
              <w:jc w:val="both"/>
              <w:rPr>
                <w:lang w:eastAsia="en-US"/>
              </w:rPr>
            </w:pPr>
            <w:r>
              <w:rPr>
                <w:lang w:eastAsia="en-US"/>
              </w:rPr>
              <w:t>ИТОГО</w:t>
            </w:r>
          </w:p>
        </w:tc>
        <w:tc>
          <w:tcPr>
            <w:tcW w:w="2076"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r>
      <w:tr w:rsidR="00863395" w:rsidTr="00D959B6">
        <w:trPr>
          <w:trHeight w:val="215"/>
        </w:trPr>
        <w:tc>
          <w:tcPr>
            <w:tcW w:w="8131" w:type="dxa"/>
            <w:gridSpan w:val="5"/>
            <w:tcBorders>
              <w:top w:val="single" w:sz="6" w:space="0" w:color="auto"/>
              <w:left w:val="single" w:sz="6" w:space="0" w:color="auto"/>
              <w:bottom w:val="single" w:sz="6" w:space="0" w:color="auto"/>
              <w:right w:val="single" w:sz="6" w:space="0" w:color="auto"/>
            </w:tcBorders>
            <w:hideMark/>
          </w:tcPr>
          <w:p w:rsidR="00863395" w:rsidRDefault="00863395" w:rsidP="00D959B6">
            <w:pPr>
              <w:autoSpaceDE w:val="0"/>
              <w:autoSpaceDN w:val="0"/>
              <w:adjustRightInd w:val="0"/>
              <w:spacing w:line="276" w:lineRule="auto"/>
              <w:ind w:left="5884"/>
              <w:jc w:val="both"/>
              <w:rPr>
                <w:lang w:eastAsia="en-US"/>
              </w:rPr>
            </w:pPr>
            <w:r>
              <w:rPr>
                <w:lang w:eastAsia="en-US"/>
              </w:rP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863395" w:rsidRDefault="00863395" w:rsidP="00D959B6">
            <w:pPr>
              <w:autoSpaceDE w:val="0"/>
              <w:autoSpaceDN w:val="0"/>
              <w:adjustRightInd w:val="0"/>
              <w:spacing w:line="276" w:lineRule="auto"/>
              <w:ind w:left="567" w:firstLine="567"/>
              <w:jc w:val="both"/>
              <w:rPr>
                <w:lang w:eastAsia="en-US"/>
              </w:rPr>
            </w:pPr>
          </w:p>
        </w:tc>
      </w:tr>
    </w:tbl>
    <w:p w:rsidR="00863395" w:rsidRDefault="00863395" w:rsidP="00863395">
      <w:pPr>
        <w:ind w:firstLine="567"/>
        <w:jc w:val="both"/>
      </w:pPr>
    </w:p>
    <w:p w:rsidR="00863395" w:rsidRDefault="00863395" w:rsidP="00863395">
      <w:pPr>
        <w:widowControl w:val="0"/>
        <w:autoSpaceDE w:val="0"/>
        <w:autoSpaceDN w:val="0"/>
        <w:adjustRightInd w:val="0"/>
        <w:ind w:firstLine="567"/>
        <w:jc w:val="both"/>
      </w:pPr>
      <w:r>
        <w:t>Общая сумма: ________________</w:t>
      </w:r>
    </w:p>
    <w:p w:rsidR="00863395" w:rsidRDefault="00863395" w:rsidP="00863395">
      <w:pPr>
        <w:jc w:val="both"/>
      </w:pPr>
    </w:p>
    <w:p w:rsidR="00863395" w:rsidRDefault="00863395" w:rsidP="00863395">
      <w:pPr>
        <w:jc w:val="both"/>
      </w:pPr>
    </w:p>
    <w:p w:rsidR="00863395" w:rsidRDefault="00863395" w:rsidP="00863395">
      <w:pPr>
        <w:pStyle w:val="32"/>
        <w:ind w:firstLine="567"/>
        <w:jc w:val="both"/>
        <w:rPr>
          <w:sz w:val="24"/>
          <w:szCs w:val="24"/>
        </w:rPr>
      </w:pPr>
      <w:r>
        <w:rPr>
          <w:sz w:val="24"/>
          <w:szCs w:val="24"/>
        </w:rPr>
        <w:t xml:space="preserve">Срок поставки: в течение </w:t>
      </w:r>
      <w:r>
        <w:rPr>
          <w:color w:val="000000"/>
          <w:spacing w:val="1"/>
          <w:sz w:val="24"/>
          <w:szCs w:val="24"/>
        </w:rPr>
        <w:t>45 (сорок пять) календарных дней</w:t>
      </w:r>
      <w:r>
        <w:rPr>
          <w:sz w:val="24"/>
          <w:szCs w:val="24"/>
        </w:rPr>
        <w:t xml:space="preserve"> </w:t>
      </w:r>
      <w:r>
        <w:rPr>
          <w:color w:val="000000"/>
          <w:spacing w:val="1"/>
          <w:sz w:val="24"/>
          <w:szCs w:val="24"/>
        </w:rPr>
        <w:t>с даты заключения договора.</w:t>
      </w:r>
    </w:p>
    <w:p w:rsidR="00863395" w:rsidRDefault="00863395" w:rsidP="00863395">
      <w:pPr>
        <w:pStyle w:val="32"/>
        <w:jc w:val="both"/>
      </w:pPr>
    </w:p>
    <w:p w:rsidR="00863395" w:rsidRDefault="00863395" w:rsidP="00863395">
      <w:pPr>
        <w:ind w:firstLine="567"/>
        <w:jc w:val="both"/>
      </w:pPr>
    </w:p>
    <w:tbl>
      <w:tblPr>
        <w:tblW w:w="0" w:type="auto"/>
        <w:tblInd w:w="-459" w:type="dxa"/>
        <w:tblLook w:val="01E0" w:firstRow="1" w:lastRow="1" w:firstColumn="1" w:lastColumn="1" w:noHBand="0" w:noVBand="0"/>
      </w:tblPr>
      <w:tblGrid>
        <w:gridCol w:w="4776"/>
        <w:gridCol w:w="4795"/>
      </w:tblGrid>
      <w:tr w:rsidR="00863395" w:rsidTr="00D959B6">
        <w:tc>
          <w:tcPr>
            <w:tcW w:w="4776" w:type="dxa"/>
            <w:hideMark/>
          </w:tcPr>
          <w:p w:rsidR="00863395" w:rsidRDefault="00863395" w:rsidP="00D959B6">
            <w:pPr>
              <w:widowControl w:val="0"/>
              <w:spacing w:line="276" w:lineRule="auto"/>
              <w:ind w:firstLine="567"/>
              <w:jc w:val="both"/>
              <w:rPr>
                <w:b/>
                <w:lang w:eastAsia="en-US"/>
              </w:rPr>
            </w:pPr>
            <w:r>
              <w:rPr>
                <w:b/>
                <w:lang w:eastAsia="en-US"/>
              </w:rPr>
              <w:t>Заказчик</w:t>
            </w:r>
          </w:p>
        </w:tc>
        <w:tc>
          <w:tcPr>
            <w:tcW w:w="4795" w:type="dxa"/>
            <w:hideMark/>
          </w:tcPr>
          <w:p w:rsidR="00863395" w:rsidRDefault="00863395" w:rsidP="00D959B6">
            <w:pPr>
              <w:widowControl w:val="0"/>
              <w:spacing w:line="276" w:lineRule="auto"/>
              <w:ind w:firstLine="567"/>
              <w:jc w:val="both"/>
              <w:rPr>
                <w:b/>
                <w:lang w:eastAsia="en-US"/>
              </w:rPr>
            </w:pPr>
            <w:r>
              <w:rPr>
                <w:b/>
                <w:lang w:eastAsia="en-US"/>
              </w:rPr>
              <w:t>Поставщик</w:t>
            </w:r>
          </w:p>
        </w:tc>
      </w:tr>
    </w:tbl>
    <w:p w:rsidR="00863395" w:rsidRDefault="00863395" w:rsidP="00863395">
      <w:pPr>
        <w:ind w:firstLine="567"/>
        <w:jc w:val="both"/>
      </w:pPr>
    </w:p>
    <w:p w:rsidR="00863395" w:rsidRDefault="00863395" w:rsidP="00863395">
      <w:pPr>
        <w:ind w:firstLine="567"/>
        <w:jc w:val="both"/>
      </w:pPr>
    </w:p>
    <w:p w:rsidR="00863395" w:rsidRDefault="00863395" w:rsidP="00863395">
      <w:pPr>
        <w:jc w:val="both"/>
      </w:pPr>
      <w:r>
        <w:t>Директор: _____________/</w:t>
      </w:r>
      <w:proofErr w:type="spellStart"/>
      <w:r>
        <w:t>В.Н.Юркин</w:t>
      </w:r>
      <w:proofErr w:type="spellEnd"/>
      <w:r>
        <w:t>/               _____________</w:t>
      </w:r>
      <w:proofErr w:type="gramStart"/>
      <w:r>
        <w:t>_  _</w:t>
      </w:r>
      <w:proofErr w:type="gramEnd"/>
      <w:r>
        <w:t>_________/_________/</w:t>
      </w:r>
    </w:p>
    <w:p w:rsidR="00863395" w:rsidRDefault="00863395" w:rsidP="00863395">
      <w:pPr>
        <w:jc w:val="both"/>
      </w:pPr>
    </w:p>
    <w:p w:rsidR="00863395" w:rsidRDefault="00863395" w:rsidP="00863395">
      <w:pPr>
        <w:jc w:val="both"/>
      </w:pPr>
    </w:p>
    <w:p w:rsidR="00863395" w:rsidRDefault="00863395" w:rsidP="00863395">
      <w:pPr>
        <w:sectPr w:rsidR="00863395">
          <w:pgSz w:w="11906" w:h="16838"/>
          <w:pgMar w:top="1134" w:right="849" w:bottom="1134" w:left="1134" w:header="708" w:footer="708" w:gutter="0"/>
          <w:cols w:space="720"/>
        </w:sectPr>
      </w:pPr>
    </w:p>
    <w:p w:rsidR="00863395" w:rsidRDefault="00863395" w:rsidP="008633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63395" w:rsidRDefault="00863395" w:rsidP="008633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63395" w:rsidRDefault="00863395" w:rsidP="00863395">
      <w:pPr>
        <w:jc w:val="right"/>
      </w:pPr>
      <w:r>
        <w:t>№ ____ от «___» _______ 20__ г.</w:t>
      </w:r>
    </w:p>
    <w:p w:rsidR="00863395" w:rsidRDefault="00863395" w:rsidP="00863395">
      <w:pPr>
        <w:jc w:val="both"/>
        <w:rPr>
          <w:bCs/>
        </w:rPr>
      </w:pPr>
    </w:p>
    <w:p w:rsidR="00863395" w:rsidRDefault="00863395" w:rsidP="00863395">
      <w:pPr>
        <w:jc w:val="both"/>
        <w:rPr>
          <w:bCs/>
        </w:rPr>
      </w:pPr>
    </w:p>
    <w:p w:rsidR="00863395" w:rsidRDefault="00863395" w:rsidP="00863395">
      <w:pPr>
        <w:jc w:val="center"/>
      </w:pPr>
      <w:r>
        <w:t>ТЕХНИЧЕСКОЕ ЗАДАНИЕ*</w:t>
      </w:r>
    </w:p>
    <w:p w:rsidR="00863395" w:rsidRDefault="00863395" w:rsidP="00863395">
      <w:pPr>
        <w:jc w:val="both"/>
      </w:pPr>
    </w:p>
    <w:p w:rsidR="00863395" w:rsidRDefault="00863395" w:rsidP="00863395">
      <w:pPr>
        <w:tabs>
          <w:tab w:val="left" w:pos="4366"/>
        </w:tabs>
        <w:ind w:firstLine="539"/>
        <w:jc w:val="both"/>
        <w:rPr>
          <w:color w:val="000000"/>
        </w:rPr>
      </w:pPr>
    </w:p>
    <w:p w:rsidR="00863395" w:rsidRDefault="00863395" w:rsidP="00863395">
      <w:pPr>
        <w:jc w:val="both"/>
      </w:pPr>
    </w:p>
    <w:p w:rsidR="00863395" w:rsidRDefault="00863395" w:rsidP="00863395">
      <w:pPr>
        <w:pStyle w:val="Default"/>
        <w:jc w:val="both"/>
        <w:rPr>
          <w:iCs/>
          <w:color w:val="auto"/>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регуляторов температуры действия.</w:t>
      </w:r>
    </w:p>
    <w:p w:rsidR="00863395" w:rsidRDefault="00863395" w:rsidP="00863395">
      <w:pPr>
        <w:pStyle w:val="ab"/>
        <w:keepNext/>
        <w:keepLines/>
        <w:suppressLineNumbers/>
        <w:suppressAutoHyphens/>
        <w:ind w:left="284" w:right="567"/>
        <w:jc w:val="both"/>
      </w:pPr>
    </w:p>
    <w:p w:rsidR="00863395" w:rsidRDefault="00863395" w:rsidP="00863395">
      <w:pPr>
        <w:tabs>
          <w:tab w:val="left" w:pos="4366"/>
        </w:tabs>
        <w:ind w:firstLine="539"/>
        <w:jc w:val="both"/>
        <w:rPr>
          <w:b/>
          <w:bCs/>
        </w:rPr>
      </w:pPr>
    </w:p>
    <w:p w:rsidR="00863395" w:rsidRDefault="00863395" w:rsidP="00863395">
      <w:pPr>
        <w:tabs>
          <w:tab w:val="left" w:pos="5430"/>
        </w:tabs>
        <w:jc w:val="both"/>
      </w:pPr>
      <w:r>
        <w:t>ЗАКАЗЧИК</w:t>
      </w:r>
      <w:r>
        <w:tab/>
        <w:t>ПОСТАВЩИК:</w:t>
      </w:r>
    </w:p>
    <w:p w:rsidR="00863395" w:rsidRDefault="00863395" w:rsidP="00863395">
      <w:pPr>
        <w:jc w:val="both"/>
      </w:pPr>
    </w:p>
    <w:p w:rsidR="00863395" w:rsidRDefault="00863395" w:rsidP="00863395">
      <w:pPr>
        <w:jc w:val="both"/>
      </w:pPr>
      <w:proofErr w:type="gramStart"/>
      <w:r>
        <w:t xml:space="preserve">Директор:   </w:t>
      </w:r>
      <w:proofErr w:type="gramEnd"/>
      <w:r>
        <w:t xml:space="preserve">                                                                       _____________: </w:t>
      </w:r>
    </w:p>
    <w:p w:rsidR="00863395" w:rsidRDefault="00863395" w:rsidP="00863395">
      <w:pPr>
        <w:jc w:val="both"/>
      </w:pPr>
    </w:p>
    <w:p w:rsidR="00863395" w:rsidRDefault="00863395" w:rsidP="00863395">
      <w:pPr>
        <w:jc w:val="both"/>
      </w:pPr>
    </w:p>
    <w:p w:rsidR="00863395" w:rsidRDefault="00863395" w:rsidP="00863395">
      <w:pPr>
        <w:jc w:val="both"/>
        <w:rPr>
          <w:kern w:val="16"/>
        </w:rPr>
      </w:pPr>
      <w:r>
        <w:t>______________/</w:t>
      </w:r>
      <w:proofErr w:type="spellStart"/>
      <w:r>
        <w:t>В.Н.Юркин</w:t>
      </w:r>
      <w:proofErr w:type="spellEnd"/>
      <w:r>
        <w:t xml:space="preserve">/                                         ______________/______________ /   </w:t>
      </w:r>
    </w:p>
    <w:p w:rsidR="00863395" w:rsidRDefault="00863395" w:rsidP="00863395"/>
    <w:p w:rsidR="00863395" w:rsidRDefault="00863395" w:rsidP="00863395">
      <w:pPr>
        <w:ind w:firstLine="567"/>
        <w:jc w:val="both"/>
        <w:rPr>
          <w:color w:val="808080" w:themeColor="background1" w:themeShade="80"/>
        </w:rPr>
      </w:pPr>
    </w:p>
    <w:p w:rsidR="00863395" w:rsidRDefault="00863395" w:rsidP="00863395">
      <w:pPr>
        <w:widowControl w:val="0"/>
        <w:autoSpaceDE w:val="0"/>
        <w:autoSpaceDN w:val="0"/>
        <w:adjustRightInd w:val="0"/>
        <w:jc w:val="center"/>
      </w:pPr>
    </w:p>
    <w:p w:rsidR="00863395" w:rsidRDefault="00863395" w:rsidP="00863395"/>
    <w:p w:rsidR="005F5644" w:rsidRPr="005F5644" w:rsidRDefault="005F5644" w:rsidP="00863395">
      <w:pPr>
        <w:widowControl w:val="0"/>
        <w:autoSpaceDE w:val="0"/>
        <w:autoSpaceDN w:val="0"/>
        <w:adjustRightInd w:val="0"/>
        <w:jc w:val="center"/>
      </w:pPr>
    </w:p>
    <w:sectPr w:rsidR="005F5644" w:rsidRPr="005F5644" w:rsidSect="00863395">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88C" w:rsidRDefault="00A6288C" w:rsidP="00534E1F">
      <w:r>
        <w:separator/>
      </w:r>
    </w:p>
  </w:endnote>
  <w:endnote w:type="continuationSeparator" w:id="0">
    <w:p w:rsidR="00A6288C" w:rsidRDefault="00A6288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A6288C" w:rsidRDefault="00A6288C">
        <w:pPr>
          <w:pStyle w:val="a5"/>
          <w:jc w:val="center"/>
        </w:pPr>
        <w:r>
          <w:rPr>
            <w:noProof/>
          </w:rPr>
          <w:fldChar w:fldCharType="begin"/>
        </w:r>
        <w:r>
          <w:rPr>
            <w:noProof/>
          </w:rPr>
          <w:instrText xml:space="preserve"> PAGE   \* MERGEFORMAT </w:instrText>
        </w:r>
        <w:r>
          <w:rPr>
            <w:noProof/>
          </w:rPr>
          <w:fldChar w:fldCharType="separate"/>
        </w:r>
        <w:r w:rsidR="00F9590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A6288C" w:rsidRDefault="00915EB8">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88C" w:rsidRDefault="00A6288C" w:rsidP="00534E1F">
      <w:r>
        <w:separator/>
      </w:r>
    </w:p>
  </w:footnote>
  <w:footnote w:type="continuationSeparator" w:id="0">
    <w:p w:rsidR="00A6288C" w:rsidRDefault="00A6288C"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6C467F08"/>
    <w:multiLevelType w:val="hybridMultilevel"/>
    <w:tmpl w:val="5D9EDAEC"/>
    <w:lvl w:ilvl="0" w:tplc="8CCC1512">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0"/>
  </w:num>
  <w:num w:numId="6">
    <w:abstractNumId w:val="9"/>
  </w:num>
  <w:num w:numId="7">
    <w:abstractNumId w:val="7"/>
  </w:num>
  <w:num w:numId="8">
    <w:abstractNumId w:val="2"/>
  </w:num>
  <w:num w:numId="9">
    <w:abstractNumId w:val="5"/>
  </w:num>
  <w:num w:numId="10">
    <w:abstractNumId w:val="8"/>
  </w:num>
  <w:num w:numId="11">
    <w:abstractNumId w:val="4"/>
  </w:num>
  <w:num w:numId="12">
    <w:abstractNumId w:val="3"/>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04A5"/>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5698C"/>
    <w:rsid w:val="001630EE"/>
    <w:rsid w:val="001659DB"/>
    <w:rsid w:val="00170492"/>
    <w:rsid w:val="001721AD"/>
    <w:rsid w:val="001736F6"/>
    <w:rsid w:val="00173ACE"/>
    <w:rsid w:val="00173CC9"/>
    <w:rsid w:val="00180AD8"/>
    <w:rsid w:val="00182067"/>
    <w:rsid w:val="001867A6"/>
    <w:rsid w:val="00187EE8"/>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53CD9"/>
    <w:rsid w:val="002557B2"/>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5BF8"/>
    <w:rsid w:val="00345D59"/>
    <w:rsid w:val="00347E5D"/>
    <w:rsid w:val="0035072B"/>
    <w:rsid w:val="00350D6C"/>
    <w:rsid w:val="00352FF6"/>
    <w:rsid w:val="003531DE"/>
    <w:rsid w:val="003538CF"/>
    <w:rsid w:val="00357ED7"/>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4650F"/>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E0E01"/>
    <w:rsid w:val="004E0F51"/>
    <w:rsid w:val="004F7A6D"/>
    <w:rsid w:val="004F7EF5"/>
    <w:rsid w:val="0050237F"/>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2479"/>
    <w:rsid w:val="005936E9"/>
    <w:rsid w:val="0059642D"/>
    <w:rsid w:val="005970E6"/>
    <w:rsid w:val="005A06C3"/>
    <w:rsid w:val="005A2F3D"/>
    <w:rsid w:val="005A4C8A"/>
    <w:rsid w:val="005A52FD"/>
    <w:rsid w:val="005A5C8C"/>
    <w:rsid w:val="005B1F85"/>
    <w:rsid w:val="005B78A0"/>
    <w:rsid w:val="005B7FC6"/>
    <w:rsid w:val="005C074D"/>
    <w:rsid w:val="005C0D31"/>
    <w:rsid w:val="005C1380"/>
    <w:rsid w:val="005C2C87"/>
    <w:rsid w:val="005C4922"/>
    <w:rsid w:val="005D32F9"/>
    <w:rsid w:val="005D5073"/>
    <w:rsid w:val="005D50C9"/>
    <w:rsid w:val="005D5A29"/>
    <w:rsid w:val="005E2A44"/>
    <w:rsid w:val="005E3301"/>
    <w:rsid w:val="005E3823"/>
    <w:rsid w:val="005E3F0B"/>
    <w:rsid w:val="005E4FE9"/>
    <w:rsid w:val="005E5385"/>
    <w:rsid w:val="005E761C"/>
    <w:rsid w:val="005F5644"/>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2F10"/>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1CEF"/>
    <w:rsid w:val="0081304D"/>
    <w:rsid w:val="00815DBA"/>
    <w:rsid w:val="008175A7"/>
    <w:rsid w:val="0082021F"/>
    <w:rsid w:val="00822B3F"/>
    <w:rsid w:val="00826123"/>
    <w:rsid w:val="00826D0C"/>
    <w:rsid w:val="00831399"/>
    <w:rsid w:val="00831FD1"/>
    <w:rsid w:val="00833259"/>
    <w:rsid w:val="00851D7D"/>
    <w:rsid w:val="00853782"/>
    <w:rsid w:val="00854A23"/>
    <w:rsid w:val="00857105"/>
    <w:rsid w:val="00863395"/>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5EB8"/>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463"/>
    <w:rsid w:val="00A365CC"/>
    <w:rsid w:val="00A5442A"/>
    <w:rsid w:val="00A61060"/>
    <w:rsid w:val="00A6288C"/>
    <w:rsid w:val="00A7246B"/>
    <w:rsid w:val="00A75FCC"/>
    <w:rsid w:val="00A81512"/>
    <w:rsid w:val="00A81513"/>
    <w:rsid w:val="00A91E27"/>
    <w:rsid w:val="00A95AD4"/>
    <w:rsid w:val="00A95B44"/>
    <w:rsid w:val="00AA052B"/>
    <w:rsid w:val="00AA314E"/>
    <w:rsid w:val="00AA33D2"/>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484C"/>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C0A30"/>
    <w:rsid w:val="00DC47C6"/>
    <w:rsid w:val="00DC6015"/>
    <w:rsid w:val="00DC7159"/>
    <w:rsid w:val="00DC7531"/>
    <w:rsid w:val="00DD049D"/>
    <w:rsid w:val="00DD1B42"/>
    <w:rsid w:val="00DE0135"/>
    <w:rsid w:val="00DE2801"/>
    <w:rsid w:val="00DE67F5"/>
    <w:rsid w:val="00DE6B2D"/>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5900"/>
    <w:rsid w:val="00F97EE7"/>
    <w:rsid w:val="00FA3B96"/>
    <w:rsid w:val="00FA3D5F"/>
    <w:rsid w:val="00FA7CBC"/>
    <w:rsid w:val="00FB0108"/>
    <w:rsid w:val="00FB72C6"/>
    <w:rsid w:val="00FC0049"/>
    <w:rsid w:val="00FC2C2C"/>
    <w:rsid w:val="00FD407E"/>
    <w:rsid w:val="00FD5CF8"/>
    <w:rsid w:val="00FD6BF2"/>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DE4D"/>
  <w15:docId w15:val="{B9945DD3-84D3-4FA3-A053-A6859945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CherkashenkoP@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5C5E-DABA-4EAF-9687-BB0C6EEA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52</Pages>
  <Words>17839</Words>
  <Characters>101684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195</cp:revision>
  <cp:lastPrinted>2019-06-17T05:02:00Z</cp:lastPrinted>
  <dcterms:created xsi:type="dcterms:W3CDTF">2019-02-18T11:16:00Z</dcterms:created>
  <dcterms:modified xsi:type="dcterms:W3CDTF">2019-06-21T10:45:00Z</dcterms:modified>
</cp:coreProperties>
</file>