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0B506C"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402320"/>
            <wp:effectExtent l="0" t="0" r="0" b="0"/>
            <wp:docPr id="1" name="Рисунок 1" descr="\\nas-oz\oz\2021г -223-ФЗ\4.Неразмещено\Поставка\3. Поставка трубоэлементов неподвижных опор\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3. Поставка трубоэлементов неподвижных опор\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5B0E68"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8864378" w:history="1">
            <w:r w:rsidR="005B0E68" w:rsidRPr="00921ABD">
              <w:rPr>
                <w:rStyle w:val="a7"/>
                <w:noProof/>
              </w:rPr>
              <w:t>ИЗВЕЩЕНИЕ О ЗАКУПКЕ</w:t>
            </w:r>
            <w:r w:rsidR="005B0E68">
              <w:rPr>
                <w:noProof/>
                <w:webHidden/>
              </w:rPr>
              <w:tab/>
            </w:r>
            <w:r w:rsidR="005B0E68">
              <w:rPr>
                <w:noProof/>
                <w:webHidden/>
              </w:rPr>
              <w:fldChar w:fldCharType="begin"/>
            </w:r>
            <w:r w:rsidR="005B0E68">
              <w:rPr>
                <w:noProof/>
                <w:webHidden/>
              </w:rPr>
              <w:instrText xml:space="preserve"> PAGEREF _Toc68864378 \h </w:instrText>
            </w:r>
            <w:r w:rsidR="005B0E68">
              <w:rPr>
                <w:noProof/>
                <w:webHidden/>
              </w:rPr>
            </w:r>
            <w:r w:rsidR="005B0E68">
              <w:rPr>
                <w:noProof/>
                <w:webHidden/>
              </w:rPr>
              <w:fldChar w:fldCharType="separate"/>
            </w:r>
            <w:r w:rsidR="003B2601">
              <w:rPr>
                <w:noProof/>
                <w:webHidden/>
              </w:rPr>
              <w:t>3</w:t>
            </w:r>
            <w:r w:rsidR="005B0E68">
              <w:rPr>
                <w:noProof/>
                <w:webHidden/>
              </w:rPr>
              <w:fldChar w:fldCharType="end"/>
            </w:r>
          </w:hyperlink>
        </w:p>
        <w:p w:rsidR="005B0E68" w:rsidRDefault="000B506C">
          <w:pPr>
            <w:pStyle w:val="13"/>
            <w:tabs>
              <w:tab w:val="right" w:leader="dot" w:pos="10055"/>
            </w:tabs>
            <w:rPr>
              <w:rFonts w:asciiTheme="minorHAnsi" w:eastAsiaTheme="minorEastAsia" w:hAnsiTheme="minorHAnsi" w:cstheme="minorBidi"/>
              <w:noProof/>
              <w:sz w:val="22"/>
              <w:szCs w:val="22"/>
            </w:rPr>
          </w:pPr>
          <w:hyperlink w:anchor="_Toc68864379" w:history="1">
            <w:r w:rsidR="005B0E68" w:rsidRPr="00921ABD">
              <w:rPr>
                <w:rStyle w:val="a7"/>
                <w:noProof/>
              </w:rPr>
              <w:t>РАЗДЕЛ I. ТЕРМИНЫ И ОПРЕДЕЛЕНИЯ</w:t>
            </w:r>
            <w:r w:rsidR="005B0E68">
              <w:rPr>
                <w:noProof/>
                <w:webHidden/>
              </w:rPr>
              <w:tab/>
            </w:r>
            <w:r w:rsidR="005B0E68">
              <w:rPr>
                <w:noProof/>
                <w:webHidden/>
              </w:rPr>
              <w:fldChar w:fldCharType="begin"/>
            </w:r>
            <w:r w:rsidR="005B0E68">
              <w:rPr>
                <w:noProof/>
                <w:webHidden/>
              </w:rPr>
              <w:instrText xml:space="preserve"> PAGEREF _Toc68864379 \h </w:instrText>
            </w:r>
            <w:r w:rsidR="005B0E68">
              <w:rPr>
                <w:noProof/>
                <w:webHidden/>
              </w:rPr>
            </w:r>
            <w:r w:rsidR="005B0E68">
              <w:rPr>
                <w:noProof/>
                <w:webHidden/>
              </w:rPr>
              <w:fldChar w:fldCharType="separate"/>
            </w:r>
            <w:r w:rsidR="003B2601">
              <w:rPr>
                <w:noProof/>
                <w:webHidden/>
              </w:rPr>
              <w:t>3</w:t>
            </w:r>
            <w:r w:rsidR="005B0E68">
              <w:rPr>
                <w:noProof/>
                <w:webHidden/>
              </w:rPr>
              <w:fldChar w:fldCharType="end"/>
            </w:r>
          </w:hyperlink>
        </w:p>
        <w:p w:rsidR="005B0E68" w:rsidRDefault="000B506C">
          <w:pPr>
            <w:pStyle w:val="13"/>
            <w:tabs>
              <w:tab w:val="right" w:leader="dot" w:pos="10055"/>
            </w:tabs>
            <w:rPr>
              <w:rFonts w:asciiTheme="minorHAnsi" w:eastAsiaTheme="minorEastAsia" w:hAnsiTheme="minorHAnsi" w:cstheme="minorBidi"/>
              <w:noProof/>
              <w:sz w:val="22"/>
              <w:szCs w:val="22"/>
            </w:rPr>
          </w:pPr>
          <w:hyperlink w:anchor="_Toc68864380" w:history="1">
            <w:r w:rsidR="005B0E68" w:rsidRPr="00921ABD">
              <w:rPr>
                <w:rStyle w:val="a7"/>
                <w:noProof/>
              </w:rPr>
              <w:t>РАЗДЕЛ II. ИНФОРМАЦИОННАЯ КАРТА</w:t>
            </w:r>
            <w:r w:rsidR="005B0E68">
              <w:rPr>
                <w:noProof/>
                <w:webHidden/>
              </w:rPr>
              <w:tab/>
            </w:r>
            <w:r w:rsidR="005B0E68">
              <w:rPr>
                <w:noProof/>
                <w:webHidden/>
              </w:rPr>
              <w:fldChar w:fldCharType="begin"/>
            </w:r>
            <w:r w:rsidR="005B0E68">
              <w:rPr>
                <w:noProof/>
                <w:webHidden/>
              </w:rPr>
              <w:instrText xml:space="preserve"> PAGEREF _Toc68864380 \h </w:instrText>
            </w:r>
            <w:r w:rsidR="005B0E68">
              <w:rPr>
                <w:noProof/>
                <w:webHidden/>
              </w:rPr>
            </w:r>
            <w:r w:rsidR="005B0E68">
              <w:rPr>
                <w:noProof/>
                <w:webHidden/>
              </w:rPr>
              <w:fldChar w:fldCharType="separate"/>
            </w:r>
            <w:r w:rsidR="003B2601">
              <w:rPr>
                <w:noProof/>
                <w:webHidden/>
              </w:rPr>
              <w:t>5</w:t>
            </w:r>
            <w:r w:rsidR="005B0E68">
              <w:rPr>
                <w:noProof/>
                <w:webHidden/>
              </w:rPr>
              <w:fldChar w:fldCharType="end"/>
            </w:r>
          </w:hyperlink>
        </w:p>
        <w:p w:rsidR="005B0E68" w:rsidRDefault="000B506C">
          <w:pPr>
            <w:pStyle w:val="23"/>
            <w:rPr>
              <w:rFonts w:asciiTheme="minorHAnsi" w:eastAsiaTheme="minorEastAsia" w:hAnsiTheme="minorHAnsi" w:cstheme="minorBidi"/>
              <w:noProof/>
              <w:sz w:val="22"/>
              <w:szCs w:val="22"/>
            </w:rPr>
          </w:pPr>
          <w:hyperlink w:anchor="_Toc68864381" w:history="1">
            <w:r w:rsidR="005B0E68" w:rsidRPr="00921ABD">
              <w:rPr>
                <w:rStyle w:val="a7"/>
                <w:noProof/>
              </w:rPr>
              <w:t>2.1. Общие сведения о закупке</w:t>
            </w:r>
            <w:r w:rsidR="005B0E68">
              <w:rPr>
                <w:noProof/>
                <w:webHidden/>
              </w:rPr>
              <w:tab/>
            </w:r>
            <w:r w:rsidR="005B0E68">
              <w:rPr>
                <w:noProof/>
                <w:webHidden/>
              </w:rPr>
              <w:fldChar w:fldCharType="begin"/>
            </w:r>
            <w:r w:rsidR="005B0E68">
              <w:rPr>
                <w:noProof/>
                <w:webHidden/>
              </w:rPr>
              <w:instrText xml:space="preserve"> PAGEREF _Toc68864381 \h </w:instrText>
            </w:r>
            <w:r w:rsidR="005B0E68">
              <w:rPr>
                <w:noProof/>
                <w:webHidden/>
              </w:rPr>
            </w:r>
            <w:r w:rsidR="005B0E68">
              <w:rPr>
                <w:noProof/>
                <w:webHidden/>
              </w:rPr>
              <w:fldChar w:fldCharType="separate"/>
            </w:r>
            <w:r w:rsidR="003B2601">
              <w:rPr>
                <w:noProof/>
                <w:webHidden/>
              </w:rPr>
              <w:t>5</w:t>
            </w:r>
            <w:r w:rsidR="005B0E68">
              <w:rPr>
                <w:noProof/>
                <w:webHidden/>
              </w:rPr>
              <w:fldChar w:fldCharType="end"/>
            </w:r>
          </w:hyperlink>
        </w:p>
        <w:p w:rsidR="005B0E68" w:rsidRDefault="000B506C">
          <w:pPr>
            <w:pStyle w:val="23"/>
            <w:rPr>
              <w:rFonts w:asciiTheme="minorHAnsi" w:eastAsiaTheme="minorEastAsia" w:hAnsiTheme="minorHAnsi" w:cstheme="minorBidi"/>
              <w:noProof/>
              <w:sz w:val="22"/>
              <w:szCs w:val="22"/>
            </w:rPr>
          </w:pPr>
          <w:hyperlink w:anchor="_Toc68864382" w:history="1">
            <w:r w:rsidR="005B0E68" w:rsidRPr="00921ABD">
              <w:rPr>
                <w:rStyle w:val="a7"/>
                <w:rFonts w:eastAsia="MS Mincho"/>
                <w:iCs/>
                <w:noProof/>
              </w:rPr>
              <w:t>2.2. Требования к Заявке на участие в закупке</w:t>
            </w:r>
            <w:r w:rsidR="005B0E68">
              <w:rPr>
                <w:noProof/>
                <w:webHidden/>
              </w:rPr>
              <w:tab/>
            </w:r>
            <w:r w:rsidR="005B0E68">
              <w:rPr>
                <w:noProof/>
                <w:webHidden/>
              </w:rPr>
              <w:fldChar w:fldCharType="begin"/>
            </w:r>
            <w:r w:rsidR="005B0E68">
              <w:rPr>
                <w:noProof/>
                <w:webHidden/>
              </w:rPr>
              <w:instrText xml:space="preserve"> PAGEREF _Toc68864382 \h </w:instrText>
            </w:r>
            <w:r w:rsidR="005B0E68">
              <w:rPr>
                <w:noProof/>
                <w:webHidden/>
              </w:rPr>
            </w:r>
            <w:r w:rsidR="005B0E68">
              <w:rPr>
                <w:noProof/>
                <w:webHidden/>
              </w:rPr>
              <w:fldChar w:fldCharType="separate"/>
            </w:r>
            <w:r w:rsidR="003B2601">
              <w:rPr>
                <w:noProof/>
                <w:webHidden/>
              </w:rPr>
              <w:t>15</w:t>
            </w:r>
            <w:r w:rsidR="005B0E68">
              <w:rPr>
                <w:noProof/>
                <w:webHidden/>
              </w:rPr>
              <w:fldChar w:fldCharType="end"/>
            </w:r>
          </w:hyperlink>
        </w:p>
        <w:p w:rsidR="005B0E68" w:rsidRDefault="000B506C">
          <w:pPr>
            <w:pStyle w:val="23"/>
            <w:rPr>
              <w:rFonts w:asciiTheme="minorHAnsi" w:eastAsiaTheme="minorEastAsia" w:hAnsiTheme="minorHAnsi" w:cstheme="minorBidi"/>
              <w:noProof/>
              <w:sz w:val="22"/>
              <w:szCs w:val="22"/>
            </w:rPr>
          </w:pPr>
          <w:hyperlink w:anchor="_Toc68864383" w:history="1">
            <w:r w:rsidR="005B0E68" w:rsidRPr="00921ABD">
              <w:rPr>
                <w:rStyle w:val="a7"/>
                <w:rFonts w:eastAsia="MS Mincho"/>
                <w:iCs/>
                <w:noProof/>
              </w:rPr>
              <w:t>2.3. Условия заключения и исполнения договора</w:t>
            </w:r>
            <w:r w:rsidR="005B0E68">
              <w:rPr>
                <w:noProof/>
                <w:webHidden/>
              </w:rPr>
              <w:tab/>
            </w:r>
            <w:r w:rsidR="005B0E68">
              <w:rPr>
                <w:noProof/>
                <w:webHidden/>
              </w:rPr>
              <w:fldChar w:fldCharType="begin"/>
            </w:r>
            <w:r w:rsidR="005B0E68">
              <w:rPr>
                <w:noProof/>
                <w:webHidden/>
              </w:rPr>
              <w:instrText xml:space="preserve"> PAGEREF _Toc68864383 \h </w:instrText>
            </w:r>
            <w:r w:rsidR="005B0E68">
              <w:rPr>
                <w:noProof/>
                <w:webHidden/>
              </w:rPr>
            </w:r>
            <w:r w:rsidR="005B0E68">
              <w:rPr>
                <w:noProof/>
                <w:webHidden/>
              </w:rPr>
              <w:fldChar w:fldCharType="separate"/>
            </w:r>
            <w:r w:rsidR="003B2601">
              <w:rPr>
                <w:noProof/>
                <w:webHidden/>
              </w:rPr>
              <w:t>23</w:t>
            </w:r>
            <w:r w:rsidR="005B0E68">
              <w:rPr>
                <w:noProof/>
                <w:webHidden/>
              </w:rPr>
              <w:fldChar w:fldCharType="end"/>
            </w:r>
          </w:hyperlink>
        </w:p>
        <w:p w:rsidR="005B0E68" w:rsidRDefault="000B506C">
          <w:pPr>
            <w:pStyle w:val="13"/>
            <w:tabs>
              <w:tab w:val="right" w:leader="dot" w:pos="10055"/>
            </w:tabs>
            <w:rPr>
              <w:rFonts w:asciiTheme="minorHAnsi" w:eastAsiaTheme="minorEastAsia" w:hAnsiTheme="minorHAnsi" w:cstheme="minorBidi"/>
              <w:noProof/>
              <w:sz w:val="22"/>
              <w:szCs w:val="22"/>
            </w:rPr>
          </w:pPr>
          <w:hyperlink w:anchor="_Toc68864384" w:history="1">
            <w:r w:rsidR="005B0E68" w:rsidRPr="00921ABD">
              <w:rPr>
                <w:rStyle w:val="a7"/>
                <w:noProof/>
              </w:rPr>
              <w:t>РАЗДЕЛ III. ФОРМЫ ДЛЯ ЗАПОЛНЕНИЯ УЧАСТНИКАМИ ЗАКУПКИ</w:t>
            </w:r>
            <w:r w:rsidR="005B0E68">
              <w:rPr>
                <w:noProof/>
                <w:webHidden/>
              </w:rPr>
              <w:tab/>
            </w:r>
            <w:r w:rsidR="005B0E68">
              <w:rPr>
                <w:noProof/>
                <w:webHidden/>
              </w:rPr>
              <w:fldChar w:fldCharType="begin"/>
            </w:r>
            <w:r w:rsidR="005B0E68">
              <w:rPr>
                <w:noProof/>
                <w:webHidden/>
              </w:rPr>
              <w:instrText xml:space="preserve"> PAGEREF _Toc68864384 \h </w:instrText>
            </w:r>
            <w:r w:rsidR="005B0E68">
              <w:rPr>
                <w:noProof/>
                <w:webHidden/>
              </w:rPr>
            </w:r>
            <w:r w:rsidR="005B0E68">
              <w:rPr>
                <w:noProof/>
                <w:webHidden/>
              </w:rPr>
              <w:fldChar w:fldCharType="separate"/>
            </w:r>
            <w:r w:rsidR="003B2601">
              <w:rPr>
                <w:noProof/>
                <w:webHidden/>
              </w:rPr>
              <w:t>27</w:t>
            </w:r>
            <w:r w:rsidR="005B0E68">
              <w:rPr>
                <w:noProof/>
                <w:webHidden/>
              </w:rPr>
              <w:fldChar w:fldCharType="end"/>
            </w:r>
          </w:hyperlink>
        </w:p>
        <w:p w:rsidR="005B0E68" w:rsidRDefault="000B506C">
          <w:pPr>
            <w:pStyle w:val="23"/>
            <w:rPr>
              <w:rFonts w:asciiTheme="minorHAnsi" w:eastAsiaTheme="minorEastAsia" w:hAnsiTheme="minorHAnsi" w:cstheme="minorBidi"/>
              <w:noProof/>
              <w:sz w:val="22"/>
              <w:szCs w:val="22"/>
            </w:rPr>
          </w:pPr>
          <w:hyperlink w:anchor="_Toc68864385" w:history="1">
            <w:r w:rsidR="005B0E68" w:rsidRPr="00921ABD">
              <w:rPr>
                <w:rStyle w:val="a7"/>
                <w:noProof/>
              </w:rPr>
              <w:t>ФОРМА 1. ЗАЯВКА НА УЧАСТИЕ</w:t>
            </w:r>
            <w:r w:rsidR="005B0E68">
              <w:rPr>
                <w:noProof/>
                <w:webHidden/>
              </w:rPr>
              <w:tab/>
            </w:r>
            <w:r w:rsidR="005B0E68">
              <w:rPr>
                <w:noProof/>
                <w:webHidden/>
              </w:rPr>
              <w:fldChar w:fldCharType="begin"/>
            </w:r>
            <w:r w:rsidR="005B0E68">
              <w:rPr>
                <w:noProof/>
                <w:webHidden/>
              </w:rPr>
              <w:instrText xml:space="preserve"> PAGEREF _Toc68864385 \h </w:instrText>
            </w:r>
            <w:r w:rsidR="005B0E68">
              <w:rPr>
                <w:noProof/>
                <w:webHidden/>
              </w:rPr>
            </w:r>
            <w:r w:rsidR="005B0E68">
              <w:rPr>
                <w:noProof/>
                <w:webHidden/>
              </w:rPr>
              <w:fldChar w:fldCharType="separate"/>
            </w:r>
            <w:r w:rsidR="003B2601">
              <w:rPr>
                <w:noProof/>
                <w:webHidden/>
              </w:rPr>
              <w:t>27</w:t>
            </w:r>
            <w:r w:rsidR="005B0E68">
              <w:rPr>
                <w:noProof/>
                <w:webHidden/>
              </w:rPr>
              <w:fldChar w:fldCharType="end"/>
            </w:r>
          </w:hyperlink>
        </w:p>
        <w:p w:rsidR="005B0E68" w:rsidRDefault="000B506C">
          <w:pPr>
            <w:pStyle w:val="23"/>
            <w:rPr>
              <w:rFonts w:asciiTheme="minorHAnsi" w:eastAsiaTheme="minorEastAsia" w:hAnsiTheme="minorHAnsi" w:cstheme="minorBidi"/>
              <w:noProof/>
              <w:sz w:val="22"/>
              <w:szCs w:val="22"/>
            </w:rPr>
          </w:pPr>
          <w:hyperlink w:anchor="_Toc68864386" w:history="1">
            <w:r w:rsidR="005B0E68" w:rsidRPr="00921ABD">
              <w:rPr>
                <w:rStyle w:val="a7"/>
                <w:noProof/>
              </w:rPr>
              <w:t>ФОРМА 2. АНКЕТА УЧАСТНИКА ЗАПРОСА КОТИРОВОК</w:t>
            </w:r>
            <w:r w:rsidR="005B0E68">
              <w:rPr>
                <w:noProof/>
                <w:webHidden/>
              </w:rPr>
              <w:tab/>
            </w:r>
            <w:r w:rsidR="005B0E68">
              <w:rPr>
                <w:noProof/>
                <w:webHidden/>
              </w:rPr>
              <w:fldChar w:fldCharType="begin"/>
            </w:r>
            <w:r w:rsidR="005B0E68">
              <w:rPr>
                <w:noProof/>
                <w:webHidden/>
              </w:rPr>
              <w:instrText xml:space="preserve"> PAGEREF _Toc68864386 \h </w:instrText>
            </w:r>
            <w:r w:rsidR="005B0E68">
              <w:rPr>
                <w:noProof/>
                <w:webHidden/>
              </w:rPr>
            </w:r>
            <w:r w:rsidR="005B0E68">
              <w:rPr>
                <w:noProof/>
                <w:webHidden/>
              </w:rPr>
              <w:fldChar w:fldCharType="separate"/>
            </w:r>
            <w:r w:rsidR="003B2601">
              <w:rPr>
                <w:noProof/>
                <w:webHidden/>
              </w:rPr>
              <w:t>30</w:t>
            </w:r>
            <w:r w:rsidR="005B0E68">
              <w:rPr>
                <w:noProof/>
                <w:webHidden/>
              </w:rPr>
              <w:fldChar w:fldCharType="end"/>
            </w:r>
          </w:hyperlink>
        </w:p>
        <w:p w:rsidR="005B0E68" w:rsidRDefault="000B506C">
          <w:pPr>
            <w:pStyle w:val="35"/>
            <w:tabs>
              <w:tab w:val="right" w:leader="dot" w:pos="10055"/>
            </w:tabs>
            <w:rPr>
              <w:rFonts w:asciiTheme="minorHAnsi" w:eastAsiaTheme="minorEastAsia" w:hAnsiTheme="minorHAnsi" w:cstheme="minorBidi"/>
              <w:noProof/>
            </w:rPr>
          </w:pPr>
          <w:hyperlink w:anchor="_Toc68864387" w:history="1">
            <w:r w:rsidR="005B0E68" w:rsidRPr="00921ABD">
              <w:rPr>
                <w:rStyle w:val="a7"/>
                <w:rFonts w:ascii="Times New Roman" w:eastAsiaTheme="majorEastAsia" w:hAnsi="Times New Roman"/>
                <w:iCs/>
                <w:noProof/>
              </w:rPr>
              <w:t>В ЭЛЕКТРОННОЙ ФОРМЕ</w:t>
            </w:r>
            <w:r w:rsidR="005B0E68">
              <w:rPr>
                <w:noProof/>
                <w:webHidden/>
              </w:rPr>
              <w:tab/>
            </w:r>
            <w:r w:rsidR="005B0E68">
              <w:rPr>
                <w:noProof/>
                <w:webHidden/>
              </w:rPr>
              <w:fldChar w:fldCharType="begin"/>
            </w:r>
            <w:r w:rsidR="005B0E68">
              <w:rPr>
                <w:noProof/>
                <w:webHidden/>
              </w:rPr>
              <w:instrText xml:space="preserve"> PAGEREF _Toc68864387 \h </w:instrText>
            </w:r>
            <w:r w:rsidR="005B0E68">
              <w:rPr>
                <w:noProof/>
                <w:webHidden/>
              </w:rPr>
            </w:r>
            <w:r w:rsidR="005B0E68">
              <w:rPr>
                <w:noProof/>
                <w:webHidden/>
              </w:rPr>
              <w:fldChar w:fldCharType="separate"/>
            </w:r>
            <w:r w:rsidR="003B2601">
              <w:rPr>
                <w:noProof/>
                <w:webHidden/>
              </w:rPr>
              <w:t>30</w:t>
            </w:r>
            <w:r w:rsidR="005B0E68">
              <w:rPr>
                <w:noProof/>
                <w:webHidden/>
              </w:rPr>
              <w:fldChar w:fldCharType="end"/>
            </w:r>
          </w:hyperlink>
        </w:p>
        <w:p w:rsidR="005B0E68" w:rsidRDefault="000B506C">
          <w:pPr>
            <w:pStyle w:val="23"/>
            <w:rPr>
              <w:rFonts w:asciiTheme="minorHAnsi" w:eastAsiaTheme="minorEastAsia" w:hAnsiTheme="minorHAnsi" w:cstheme="minorBidi"/>
              <w:noProof/>
              <w:sz w:val="22"/>
              <w:szCs w:val="22"/>
            </w:rPr>
          </w:pPr>
          <w:hyperlink w:anchor="_Toc68864388" w:history="1">
            <w:r w:rsidR="005B0E68" w:rsidRPr="00921ABD">
              <w:rPr>
                <w:rStyle w:val="a7"/>
                <w:rFonts w:eastAsia="MS Mincho"/>
                <w:noProof/>
                <w:kern w:val="32"/>
              </w:rPr>
              <w:t>ФОРМА 3. ТЕХНИКО-КОММЕРЧЕСКОЕ ПРЕДЛОЖЕНИЕ</w:t>
            </w:r>
            <w:r w:rsidR="005B0E68">
              <w:rPr>
                <w:noProof/>
                <w:webHidden/>
              </w:rPr>
              <w:tab/>
            </w:r>
            <w:r w:rsidR="005B0E68">
              <w:rPr>
                <w:noProof/>
                <w:webHidden/>
              </w:rPr>
              <w:fldChar w:fldCharType="begin"/>
            </w:r>
            <w:r w:rsidR="005B0E68">
              <w:rPr>
                <w:noProof/>
                <w:webHidden/>
              </w:rPr>
              <w:instrText xml:space="preserve"> PAGEREF _Toc68864388 \h </w:instrText>
            </w:r>
            <w:r w:rsidR="005B0E68">
              <w:rPr>
                <w:noProof/>
                <w:webHidden/>
              </w:rPr>
            </w:r>
            <w:r w:rsidR="005B0E68">
              <w:rPr>
                <w:noProof/>
                <w:webHidden/>
              </w:rPr>
              <w:fldChar w:fldCharType="separate"/>
            </w:r>
            <w:r w:rsidR="003B2601">
              <w:rPr>
                <w:noProof/>
                <w:webHidden/>
              </w:rPr>
              <w:t>32</w:t>
            </w:r>
            <w:r w:rsidR="005B0E68">
              <w:rPr>
                <w:noProof/>
                <w:webHidden/>
              </w:rPr>
              <w:fldChar w:fldCharType="end"/>
            </w:r>
          </w:hyperlink>
        </w:p>
        <w:p w:rsidR="005B0E68" w:rsidRDefault="000B506C">
          <w:pPr>
            <w:pStyle w:val="23"/>
            <w:rPr>
              <w:rFonts w:asciiTheme="minorHAnsi" w:eastAsiaTheme="minorEastAsia" w:hAnsiTheme="minorHAnsi" w:cstheme="minorBidi"/>
              <w:noProof/>
              <w:sz w:val="22"/>
              <w:szCs w:val="22"/>
            </w:rPr>
          </w:pPr>
          <w:hyperlink w:anchor="_Toc68864389" w:history="1">
            <w:r w:rsidR="005B0E68" w:rsidRPr="00921ABD">
              <w:rPr>
                <w:rStyle w:val="a7"/>
                <w:rFonts w:eastAsia="MS Mincho"/>
                <w:noProof/>
                <w:kern w:val="32"/>
              </w:rPr>
              <w:t>ФОРМА 3.1. ЦЕНОВОЕ ПРЕДЛОЖЕНИЕ</w:t>
            </w:r>
            <w:r w:rsidR="005B0E68">
              <w:rPr>
                <w:noProof/>
                <w:webHidden/>
              </w:rPr>
              <w:tab/>
            </w:r>
            <w:r w:rsidR="005B0E68">
              <w:rPr>
                <w:noProof/>
                <w:webHidden/>
              </w:rPr>
              <w:fldChar w:fldCharType="begin"/>
            </w:r>
            <w:r w:rsidR="005B0E68">
              <w:rPr>
                <w:noProof/>
                <w:webHidden/>
              </w:rPr>
              <w:instrText xml:space="preserve"> PAGEREF _Toc68864389 \h </w:instrText>
            </w:r>
            <w:r w:rsidR="005B0E68">
              <w:rPr>
                <w:noProof/>
                <w:webHidden/>
              </w:rPr>
            </w:r>
            <w:r w:rsidR="005B0E68">
              <w:rPr>
                <w:noProof/>
                <w:webHidden/>
              </w:rPr>
              <w:fldChar w:fldCharType="separate"/>
            </w:r>
            <w:r w:rsidR="003B2601">
              <w:rPr>
                <w:noProof/>
                <w:webHidden/>
              </w:rPr>
              <w:t>33</w:t>
            </w:r>
            <w:r w:rsidR="005B0E68">
              <w:rPr>
                <w:noProof/>
                <w:webHidden/>
              </w:rPr>
              <w:fldChar w:fldCharType="end"/>
            </w:r>
          </w:hyperlink>
        </w:p>
        <w:p w:rsidR="005B0E68" w:rsidRDefault="000B506C">
          <w:pPr>
            <w:pStyle w:val="23"/>
            <w:rPr>
              <w:rFonts w:asciiTheme="minorHAnsi" w:eastAsiaTheme="minorEastAsia" w:hAnsiTheme="minorHAnsi" w:cstheme="minorBidi"/>
              <w:noProof/>
              <w:sz w:val="22"/>
              <w:szCs w:val="22"/>
            </w:rPr>
          </w:pPr>
          <w:hyperlink w:anchor="_Toc68864390" w:history="1">
            <w:r w:rsidR="005B0E68" w:rsidRPr="00921ABD">
              <w:rPr>
                <w:rStyle w:val="a7"/>
                <w:rFonts w:eastAsia="MS Mincho"/>
                <w:noProof/>
                <w:kern w:val="32"/>
              </w:rPr>
              <w:t>ФОРМА 4. РЕКОМЕНДУЕМАЯ ФОРМА ЗАПРОСА РАЗЪЯСНЕНИЙ ИЗВЕЩЕНИЯ О ЗАКУПКЕ</w:t>
            </w:r>
            <w:r w:rsidR="005B0E68">
              <w:rPr>
                <w:noProof/>
                <w:webHidden/>
              </w:rPr>
              <w:tab/>
            </w:r>
            <w:r w:rsidR="005B0E68">
              <w:rPr>
                <w:noProof/>
                <w:webHidden/>
              </w:rPr>
              <w:fldChar w:fldCharType="begin"/>
            </w:r>
            <w:r w:rsidR="005B0E68">
              <w:rPr>
                <w:noProof/>
                <w:webHidden/>
              </w:rPr>
              <w:instrText xml:space="preserve"> PAGEREF _Toc68864390 \h </w:instrText>
            </w:r>
            <w:r w:rsidR="005B0E68">
              <w:rPr>
                <w:noProof/>
                <w:webHidden/>
              </w:rPr>
            </w:r>
            <w:r w:rsidR="005B0E68">
              <w:rPr>
                <w:noProof/>
                <w:webHidden/>
              </w:rPr>
              <w:fldChar w:fldCharType="separate"/>
            </w:r>
            <w:r w:rsidR="003B2601">
              <w:rPr>
                <w:noProof/>
                <w:webHidden/>
              </w:rPr>
              <w:t>34</w:t>
            </w:r>
            <w:r w:rsidR="005B0E68">
              <w:rPr>
                <w:noProof/>
                <w:webHidden/>
              </w:rPr>
              <w:fldChar w:fldCharType="end"/>
            </w:r>
          </w:hyperlink>
        </w:p>
        <w:p w:rsidR="005B0E68" w:rsidRDefault="000B506C">
          <w:pPr>
            <w:pStyle w:val="23"/>
            <w:rPr>
              <w:rFonts w:asciiTheme="minorHAnsi" w:eastAsiaTheme="minorEastAsia" w:hAnsiTheme="minorHAnsi" w:cstheme="minorBidi"/>
              <w:noProof/>
              <w:sz w:val="22"/>
              <w:szCs w:val="22"/>
            </w:rPr>
          </w:pPr>
          <w:hyperlink w:anchor="_Toc68864391" w:history="1">
            <w:r w:rsidR="005B0E68" w:rsidRPr="00921ABD">
              <w:rPr>
                <w:rStyle w:val="a7"/>
                <w:noProof/>
              </w:rPr>
              <w:t>РАЗДЕЛ IV. ТЕХНИЧЕСКОЕ ЗАДАНИЕ</w:t>
            </w:r>
            <w:r w:rsidR="005B0E68">
              <w:rPr>
                <w:noProof/>
                <w:webHidden/>
              </w:rPr>
              <w:tab/>
            </w:r>
            <w:r w:rsidR="005B0E68">
              <w:rPr>
                <w:noProof/>
                <w:webHidden/>
              </w:rPr>
              <w:fldChar w:fldCharType="begin"/>
            </w:r>
            <w:r w:rsidR="005B0E68">
              <w:rPr>
                <w:noProof/>
                <w:webHidden/>
              </w:rPr>
              <w:instrText xml:space="preserve"> PAGEREF _Toc68864391 \h </w:instrText>
            </w:r>
            <w:r w:rsidR="005B0E68">
              <w:rPr>
                <w:noProof/>
                <w:webHidden/>
              </w:rPr>
            </w:r>
            <w:r w:rsidR="005B0E68">
              <w:rPr>
                <w:noProof/>
                <w:webHidden/>
              </w:rPr>
              <w:fldChar w:fldCharType="separate"/>
            </w:r>
            <w:r w:rsidR="003B2601">
              <w:rPr>
                <w:noProof/>
                <w:webHidden/>
              </w:rPr>
              <w:t>35</w:t>
            </w:r>
            <w:r w:rsidR="005B0E68">
              <w:rPr>
                <w:noProof/>
                <w:webHidden/>
              </w:rPr>
              <w:fldChar w:fldCharType="end"/>
            </w:r>
          </w:hyperlink>
        </w:p>
        <w:p w:rsidR="005B0E68" w:rsidRDefault="000B506C">
          <w:pPr>
            <w:pStyle w:val="13"/>
            <w:tabs>
              <w:tab w:val="right" w:leader="dot" w:pos="10055"/>
            </w:tabs>
            <w:rPr>
              <w:rFonts w:asciiTheme="minorHAnsi" w:eastAsiaTheme="minorEastAsia" w:hAnsiTheme="minorHAnsi" w:cstheme="minorBidi"/>
              <w:noProof/>
              <w:sz w:val="22"/>
              <w:szCs w:val="22"/>
            </w:rPr>
          </w:pPr>
          <w:hyperlink w:anchor="_Toc68864392" w:history="1">
            <w:r w:rsidR="005B0E68" w:rsidRPr="00921ABD">
              <w:rPr>
                <w:rStyle w:val="a7"/>
                <w:noProof/>
              </w:rPr>
              <w:t>РАЗДЕЛ V. ПРОЕКТ ДОГОВОРА</w:t>
            </w:r>
            <w:r w:rsidR="005B0E68">
              <w:rPr>
                <w:noProof/>
                <w:webHidden/>
              </w:rPr>
              <w:tab/>
            </w:r>
            <w:r w:rsidR="005B0E68">
              <w:rPr>
                <w:noProof/>
                <w:webHidden/>
              </w:rPr>
              <w:fldChar w:fldCharType="begin"/>
            </w:r>
            <w:r w:rsidR="005B0E68">
              <w:rPr>
                <w:noProof/>
                <w:webHidden/>
              </w:rPr>
              <w:instrText xml:space="preserve"> PAGEREF _Toc68864392 \h </w:instrText>
            </w:r>
            <w:r w:rsidR="005B0E68">
              <w:rPr>
                <w:noProof/>
                <w:webHidden/>
              </w:rPr>
            </w:r>
            <w:r w:rsidR="005B0E68">
              <w:rPr>
                <w:noProof/>
                <w:webHidden/>
              </w:rPr>
              <w:fldChar w:fldCharType="separate"/>
            </w:r>
            <w:r w:rsidR="003B2601">
              <w:rPr>
                <w:noProof/>
                <w:webHidden/>
              </w:rPr>
              <w:t>37</w:t>
            </w:r>
            <w:r w:rsidR="005B0E68">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8864378"/>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8864379"/>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8864380"/>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8864381"/>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0A6DBD" w:rsidRPr="00EF2384" w:rsidRDefault="00AA389F" w:rsidP="000A6DBD">
            <w:pPr>
              <w:pStyle w:val="Default"/>
              <w:ind w:firstLine="459"/>
              <w:jc w:val="both"/>
              <w:rPr>
                <w:sz w:val="26"/>
                <w:szCs w:val="26"/>
                <w:lang w:eastAsia="ru-RU"/>
              </w:rPr>
            </w:pPr>
            <w:r>
              <w:rPr>
                <w:sz w:val="26"/>
                <w:szCs w:val="26"/>
                <w:lang w:eastAsia="ru-RU"/>
              </w:rPr>
              <w:t>Лебедев Евгений Александрович</w:t>
            </w:r>
          </w:p>
          <w:p w:rsidR="000A6DBD" w:rsidRPr="0015184E" w:rsidRDefault="000A6DBD" w:rsidP="000A6DBD">
            <w:pPr>
              <w:pStyle w:val="Default"/>
              <w:ind w:firstLine="459"/>
              <w:jc w:val="both"/>
              <w:rPr>
                <w:bCs/>
              </w:rPr>
            </w:pPr>
            <w:r>
              <w:rPr>
                <w:bCs/>
              </w:rPr>
              <w:t xml:space="preserve"> </w:t>
            </w:r>
            <w:r w:rsidRPr="0015184E">
              <w:rPr>
                <w:bCs/>
              </w:rPr>
              <w:t xml:space="preserve">тел. + 7 (3462) </w:t>
            </w:r>
            <w:r w:rsidR="00AA389F">
              <w:rPr>
                <w:bCs/>
              </w:rPr>
              <w:t>50</w:t>
            </w:r>
            <w:r>
              <w:rPr>
                <w:bCs/>
              </w:rPr>
              <w:t>-</w:t>
            </w:r>
            <w:r w:rsidR="00AA389F">
              <w:rPr>
                <w:bCs/>
              </w:rPr>
              <w:t>05</w:t>
            </w:r>
            <w:r>
              <w:rPr>
                <w:bCs/>
              </w:rPr>
              <w:t>-</w:t>
            </w:r>
            <w:r w:rsidR="00AA389F">
              <w:rPr>
                <w:bCs/>
              </w:rPr>
              <w:t>44</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652944" w:rsidP="007271BD">
            <w:pPr>
              <w:ind w:firstLine="567"/>
              <w:jc w:val="both"/>
            </w:pPr>
            <w:r>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r w:rsidR="00FC5E7A">
              <w:rPr>
                <w:bCs/>
                <w:color w:val="000000"/>
                <w:lang w:eastAsia="en-US"/>
              </w:rPr>
              <w:t xml:space="preserve">рекомендуемой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w:t>
            </w:r>
            <w:r w:rsidRPr="00F87E6C">
              <w:rPr>
                <w:bCs/>
              </w:rPr>
              <w:lastRenderedPageBreak/>
              <w:t>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852DDF" w:rsidRPr="0015184E" w:rsidTr="000F11AE">
        <w:trPr>
          <w:trHeight w:val="852"/>
        </w:trPr>
        <w:tc>
          <w:tcPr>
            <w:tcW w:w="710" w:type="dxa"/>
            <w:tcBorders>
              <w:top w:val="single" w:sz="4" w:space="0" w:color="auto"/>
              <w:left w:val="single" w:sz="4" w:space="0" w:color="auto"/>
              <w:right w:val="single" w:sz="4" w:space="0" w:color="auto"/>
            </w:tcBorders>
          </w:tcPr>
          <w:p w:rsidR="00852DDF" w:rsidRPr="0015184E" w:rsidRDefault="00852DDF"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Адрес электронной площадки в информационно-телекоммуни-кационной сети</w:t>
            </w:r>
          </w:p>
          <w:p w:rsidR="00852DDF" w:rsidRPr="0015184E" w:rsidRDefault="00852DDF"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852DDF" w:rsidRPr="0015184E" w:rsidRDefault="000B506C" w:rsidP="00125E35">
            <w:pPr>
              <w:ind w:firstLine="567"/>
              <w:jc w:val="both"/>
            </w:pPr>
            <w:hyperlink r:id="rId15" w:history="1">
              <w:r w:rsidR="00852DDF" w:rsidRPr="0015184E">
                <w:rPr>
                  <w:rStyle w:val="a7"/>
                  <w:rFonts w:eastAsiaTheme="majorEastAsia"/>
                </w:rPr>
                <w:t>www.roseltorg.ru</w:t>
              </w:r>
            </w:hyperlink>
          </w:p>
        </w:tc>
      </w:tr>
      <w:tr w:rsidR="00852DDF"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D179E3" w:rsidRDefault="00852DDF"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0E68C7">
            <w:pPr>
              <w:ind w:firstLine="567"/>
              <w:jc w:val="both"/>
              <w:rPr>
                <w:b/>
              </w:rPr>
            </w:pPr>
            <w:r w:rsidRPr="00182067">
              <w:rPr>
                <w:b/>
              </w:rPr>
              <w:t>«</w:t>
            </w:r>
            <w:r w:rsidR="002F7A85">
              <w:rPr>
                <w:b/>
              </w:rPr>
              <w:t>09</w:t>
            </w:r>
            <w:r w:rsidRPr="00182067">
              <w:rPr>
                <w:b/>
              </w:rPr>
              <w:t>»</w:t>
            </w:r>
            <w:r>
              <w:rPr>
                <w:b/>
              </w:rPr>
              <w:t xml:space="preserve"> </w:t>
            </w:r>
            <w:r w:rsidR="00E27CF8">
              <w:rPr>
                <w:b/>
              </w:rPr>
              <w:t>апреля</w:t>
            </w:r>
            <w:r w:rsidRPr="00D179E3">
              <w:rPr>
                <w:b/>
              </w:rPr>
              <w:t xml:space="preserve"> </w:t>
            </w:r>
            <w:r>
              <w:rPr>
                <w:b/>
              </w:rPr>
              <w:t>2021</w:t>
            </w:r>
            <w:r w:rsidRPr="00D179E3">
              <w:rPr>
                <w:b/>
              </w:rPr>
              <w:t xml:space="preserve"> года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125E35">
            <w:pPr>
              <w:suppressAutoHyphens/>
              <w:jc w:val="both"/>
              <w:rPr>
                <w:b/>
              </w:rPr>
            </w:pPr>
            <w:r w:rsidRPr="005E761C">
              <w:rPr>
                <w:b/>
              </w:rPr>
              <w:t>Дата начала срока:</w:t>
            </w:r>
            <w:r>
              <w:rPr>
                <w:b/>
              </w:rPr>
              <w:t xml:space="preserve"> </w:t>
            </w:r>
            <w:r w:rsidR="00E27CF8" w:rsidRPr="00182067">
              <w:rPr>
                <w:b/>
              </w:rPr>
              <w:t>«</w:t>
            </w:r>
            <w:r w:rsidR="000E68C7">
              <w:rPr>
                <w:b/>
              </w:rPr>
              <w:t>0</w:t>
            </w:r>
            <w:r w:rsidR="002F7A85">
              <w:rPr>
                <w:b/>
              </w:rPr>
              <w:t>9</w:t>
            </w:r>
            <w:r w:rsidR="00E27CF8" w:rsidRPr="00182067">
              <w:rPr>
                <w:b/>
              </w:rPr>
              <w:t>»</w:t>
            </w:r>
            <w:r w:rsidR="00E27CF8">
              <w:rPr>
                <w:b/>
              </w:rPr>
              <w:t xml:space="preserve"> апреля</w:t>
            </w:r>
            <w:r w:rsidR="00E27CF8" w:rsidRPr="00D179E3">
              <w:rPr>
                <w:b/>
              </w:rPr>
              <w:t xml:space="preserve"> </w:t>
            </w:r>
            <w:r w:rsidR="00E27CF8">
              <w:rPr>
                <w:b/>
              </w:rPr>
              <w:t>2021</w:t>
            </w:r>
            <w:r w:rsidR="00E27CF8" w:rsidRPr="00D179E3">
              <w:rPr>
                <w:b/>
              </w:rPr>
              <w:t xml:space="preserve"> года</w:t>
            </w:r>
            <w:r>
              <w:rPr>
                <w:b/>
              </w:rPr>
              <w:t>.</w:t>
            </w:r>
          </w:p>
          <w:p w:rsidR="00852DDF" w:rsidRPr="005E761C" w:rsidRDefault="00852DDF" w:rsidP="00125E35">
            <w:pPr>
              <w:jc w:val="both"/>
            </w:pPr>
            <w:r w:rsidRPr="005E761C">
              <w:rPr>
                <w:b/>
              </w:rPr>
              <w:t xml:space="preserve">Дата и время окончания срока: 09 часов 00 </w:t>
            </w:r>
            <w:r w:rsidRPr="00182067">
              <w:rPr>
                <w:b/>
              </w:rPr>
              <w:t>минут «</w:t>
            </w:r>
            <w:r w:rsidR="002F7A85">
              <w:rPr>
                <w:b/>
              </w:rPr>
              <w:t>16</w:t>
            </w:r>
            <w:r w:rsidRPr="00182067">
              <w:rPr>
                <w:b/>
              </w:rPr>
              <w:t>»</w:t>
            </w:r>
            <w:r>
              <w:rPr>
                <w:b/>
              </w:rPr>
              <w:t xml:space="preserve"> </w:t>
            </w:r>
            <w:r w:rsidR="00BC6CF2">
              <w:rPr>
                <w:b/>
              </w:rPr>
              <w:t>апреля</w:t>
            </w:r>
            <w:r w:rsidRPr="00D179E3">
              <w:rPr>
                <w:b/>
              </w:rPr>
              <w:t xml:space="preserve"> </w:t>
            </w:r>
            <w:r>
              <w:rPr>
                <w:b/>
              </w:rPr>
              <w:t>2021</w:t>
            </w:r>
            <w:r w:rsidRPr="00D179E3">
              <w:rPr>
                <w:b/>
              </w:rPr>
              <w:t xml:space="preserve"> года</w:t>
            </w:r>
            <w:r w:rsidRPr="005E761C">
              <w:rPr>
                <w:b/>
              </w:rPr>
              <w:t xml:space="preserve"> (время местное МСК+2, GMT +5).</w:t>
            </w:r>
          </w:p>
          <w:p w:rsidR="00852DDF" w:rsidRPr="005E761C" w:rsidRDefault="00852DDF"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852DDF" w:rsidRDefault="00852DDF"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852DDF" w:rsidRPr="005E761C" w:rsidRDefault="00852DDF" w:rsidP="00125E35">
            <w:pPr>
              <w:suppressAutoHyphens/>
              <w:ind w:firstLine="567"/>
              <w:jc w:val="both"/>
            </w:pPr>
          </w:p>
        </w:tc>
      </w:tr>
      <w:tr w:rsidR="00852DDF"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852DDF" w:rsidRPr="003D6319"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3D6319" w:rsidRDefault="00852DDF"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852DDF" w:rsidRPr="00D8407C" w:rsidRDefault="001375D6" w:rsidP="007F6E21">
            <w:pPr>
              <w:jc w:val="both"/>
              <w:rPr>
                <w:b/>
              </w:rPr>
            </w:pPr>
            <w:r>
              <w:rPr>
                <w:b/>
              </w:rPr>
              <w:t>«</w:t>
            </w:r>
            <w:r w:rsidR="000E68C7">
              <w:rPr>
                <w:b/>
              </w:rPr>
              <w:t>1</w:t>
            </w:r>
            <w:r w:rsidR="002F7A85">
              <w:rPr>
                <w:b/>
              </w:rPr>
              <w:t>9</w:t>
            </w:r>
            <w:r w:rsidR="00852DDF" w:rsidRPr="00D8407C">
              <w:rPr>
                <w:b/>
              </w:rPr>
              <w:t xml:space="preserve">» </w:t>
            </w:r>
            <w:r>
              <w:rPr>
                <w:b/>
              </w:rPr>
              <w:t>апреля</w:t>
            </w:r>
            <w:r w:rsidR="00852DDF" w:rsidRPr="00D8407C">
              <w:rPr>
                <w:b/>
              </w:rPr>
              <w:t xml:space="preserve"> 2021 года 09 часов 00 минут (время местное МСК+2, GMT +5).</w:t>
            </w:r>
          </w:p>
          <w:p w:rsidR="00852DDF" w:rsidRPr="007F6E21" w:rsidRDefault="00852DDF" w:rsidP="0077260C">
            <w:pPr>
              <w:autoSpaceDE w:val="0"/>
              <w:autoSpaceDN w:val="0"/>
              <w:adjustRightInd w:val="0"/>
              <w:jc w:val="both"/>
              <w:rPr>
                <w:b/>
              </w:rPr>
            </w:pPr>
            <w:r w:rsidRPr="00D8407C">
              <w:rPr>
                <w:b/>
              </w:rPr>
              <w:t>Место открытия</w:t>
            </w:r>
            <w:r w:rsidRPr="007F6E21">
              <w:rPr>
                <w:b/>
              </w:rPr>
              <w:t xml:space="preserve"> доступа - ЭП</w:t>
            </w:r>
          </w:p>
          <w:p w:rsidR="00852DDF" w:rsidRPr="00882B79" w:rsidRDefault="00852DDF"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w:t>
            </w:r>
            <w:r>
              <w:rPr>
                <w:bCs/>
              </w:rPr>
              <w:lastRenderedPageBreak/>
              <w:t xml:space="preserve">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6116FA">
            <w:pPr>
              <w:jc w:val="both"/>
              <w:rPr>
                <w:b/>
              </w:rPr>
            </w:pPr>
            <w:r w:rsidRPr="005E761C">
              <w:rPr>
                <w:b/>
              </w:rPr>
              <w:lastRenderedPageBreak/>
              <w:t>Рассмотрение</w:t>
            </w:r>
            <w:r>
              <w:rPr>
                <w:b/>
              </w:rPr>
              <w:t xml:space="preserve"> заявок</w:t>
            </w:r>
            <w:r w:rsidRPr="005E761C">
              <w:rPr>
                <w:b/>
              </w:rPr>
              <w:t xml:space="preserve">: </w:t>
            </w:r>
            <w:r w:rsidRPr="00182067">
              <w:rPr>
                <w:b/>
              </w:rPr>
              <w:t>«</w:t>
            </w:r>
            <w:r w:rsidR="002F7A85">
              <w:rPr>
                <w:b/>
              </w:rPr>
              <w:t>0</w:t>
            </w:r>
            <w:r w:rsidR="00112193">
              <w:rPr>
                <w:b/>
              </w:rPr>
              <w:t>5</w:t>
            </w:r>
            <w:r w:rsidRPr="00182067">
              <w:rPr>
                <w:b/>
              </w:rPr>
              <w:t>»</w:t>
            </w:r>
            <w:r>
              <w:rPr>
                <w:b/>
              </w:rPr>
              <w:t xml:space="preserve"> </w:t>
            </w:r>
            <w:r w:rsidR="002F7A85">
              <w:rPr>
                <w:b/>
              </w:rPr>
              <w:t>мая</w:t>
            </w:r>
            <w:r w:rsidRPr="00D179E3">
              <w:rPr>
                <w:b/>
              </w:rPr>
              <w:t xml:space="preserve"> </w:t>
            </w:r>
            <w:r>
              <w:rPr>
                <w:b/>
              </w:rPr>
              <w:t>2021</w:t>
            </w:r>
            <w:r w:rsidRPr="00D179E3">
              <w:rPr>
                <w:b/>
              </w:rPr>
              <w:t xml:space="preserve"> года</w:t>
            </w:r>
            <w:r w:rsidRPr="006116FA">
              <w:rPr>
                <w:b/>
              </w:rPr>
              <w:t>.</w:t>
            </w:r>
          </w:p>
          <w:p w:rsidR="00852DDF" w:rsidRPr="005E761C" w:rsidRDefault="00852DDF" w:rsidP="006116FA">
            <w:pPr>
              <w:jc w:val="both"/>
              <w:rPr>
                <w:b/>
              </w:rPr>
            </w:pPr>
            <w:r>
              <w:rPr>
                <w:b/>
              </w:rPr>
              <w:t>Оценка и подведение итогов заявок</w:t>
            </w:r>
            <w:r w:rsidRPr="005E761C">
              <w:rPr>
                <w:b/>
              </w:rPr>
              <w:t>:</w:t>
            </w:r>
            <w:r w:rsidRPr="00182067">
              <w:rPr>
                <w:b/>
              </w:rPr>
              <w:t xml:space="preserve"> «</w:t>
            </w:r>
            <w:r w:rsidR="00112193">
              <w:rPr>
                <w:b/>
              </w:rPr>
              <w:t>07</w:t>
            </w:r>
            <w:r w:rsidR="00D8407C">
              <w:rPr>
                <w:b/>
              </w:rPr>
              <w:t>»</w:t>
            </w:r>
            <w:r w:rsidR="002F7A85">
              <w:rPr>
                <w:b/>
              </w:rPr>
              <w:t xml:space="preserve"> мая</w:t>
            </w:r>
            <w:r w:rsidRPr="00D179E3">
              <w:rPr>
                <w:b/>
              </w:rPr>
              <w:t xml:space="preserve"> </w:t>
            </w:r>
            <w:r>
              <w:rPr>
                <w:b/>
              </w:rPr>
              <w:t>2021</w:t>
            </w:r>
            <w:r w:rsidRPr="00D179E3">
              <w:rPr>
                <w:b/>
              </w:rPr>
              <w:t xml:space="preserve"> года</w:t>
            </w:r>
            <w:r>
              <w:rPr>
                <w:b/>
              </w:rPr>
              <w:t>.</w:t>
            </w:r>
          </w:p>
          <w:p w:rsidR="00852DDF" w:rsidRPr="005E761C" w:rsidRDefault="00852DDF" w:rsidP="00125E35">
            <w:pPr>
              <w:pStyle w:val="af"/>
              <w:ind w:firstLine="567"/>
              <w:jc w:val="both"/>
            </w:pPr>
            <w:r w:rsidRPr="005E761C">
              <w:t xml:space="preserve">Указанные этапы запроса котировок в электронной форме </w:t>
            </w:r>
            <w:r w:rsidRPr="005E761C">
              <w:lastRenderedPageBreak/>
              <w:t>проводятся по адресу Заказчика: 628403, Ханты-Мансийский автономный округ-Югра, г. Сургут, ул. Маяковского, д. 15.</w:t>
            </w:r>
          </w:p>
          <w:p w:rsidR="00852DDF" w:rsidRPr="005E761C" w:rsidRDefault="00852DDF" w:rsidP="00125E35">
            <w:pPr>
              <w:pStyle w:val="af"/>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 дат, указанных в настоящем пункте Извещения.</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0E68C7">
              <w:rPr>
                <w:b/>
              </w:rPr>
              <w:t>0</w:t>
            </w:r>
            <w:r w:rsidR="002F7A85">
              <w:rPr>
                <w:b/>
              </w:rPr>
              <w:t>9</w:t>
            </w:r>
            <w:r w:rsidRPr="00182067">
              <w:rPr>
                <w:b/>
              </w:rPr>
              <w:t>»</w:t>
            </w:r>
            <w:r>
              <w:rPr>
                <w:b/>
              </w:rPr>
              <w:t xml:space="preserve"> </w:t>
            </w:r>
            <w:r w:rsidR="000E68C7">
              <w:rPr>
                <w:b/>
              </w:rPr>
              <w:t>апреля</w:t>
            </w:r>
            <w:r w:rsidRPr="00D179E3">
              <w:rPr>
                <w:b/>
              </w:rPr>
              <w:t xml:space="preserve"> </w:t>
            </w:r>
            <w:r>
              <w:rPr>
                <w:b/>
              </w:rPr>
              <w:t>2021</w:t>
            </w:r>
            <w:r w:rsidRPr="00D179E3">
              <w:rPr>
                <w:b/>
              </w:rPr>
              <w:t xml:space="preserve"> года</w:t>
            </w:r>
          </w:p>
          <w:p w:rsidR="00852DDF" w:rsidRPr="0015184E" w:rsidRDefault="00852DDF"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1057F4">
              <w:rPr>
                <w:b/>
              </w:rPr>
              <w:t>13</w:t>
            </w:r>
            <w:r w:rsidRPr="00182067">
              <w:rPr>
                <w:b/>
              </w:rPr>
              <w:t>»</w:t>
            </w:r>
            <w:r w:rsidR="000E68C7">
              <w:rPr>
                <w:b/>
              </w:rPr>
              <w:t xml:space="preserve"> апреля</w:t>
            </w:r>
            <w:r w:rsidRPr="00D179E3">
              <w:rPr>
                <w:b/>
              </w:rPr>
              <w:t xml:space="preserve"> </w:t>
            </w:r>
            <w:r>
              <w:rPr>
                <w:b/>
              </w:rPr>
              <w:t>2021</w:t>
            </w:r>
            <w:r w:rsidRPr="00D179E3">
              <w:rPr>
                <w:b/>
              </w:rPr>
              <w:t xml:space="preserve"> года</w:t>
            </w:r>
            <w:r>
              <w:rPr>
                <w:b/>
              </w:rPr>
              <w:t>.</w:t>
            </w:r>
          </w:p>
          <w:p w:rsidR="00852DDF" w:rsidRPr="0015184E" w:rsidRDefault="00852DDF"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852DDF" w:rsidRPr="0015184E" w:rsidRDefault="00852DDF"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852DDF" w:rsidRPr="0015184E" w:rsidRDefault="00852DDF"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852DDF" w:rsidRPr="0015184E" w:rsidRDefault="00852DDF" w:rsidP="00125E35">
            <w:pPr>
              <w:ind w:firstLine="567"/>
              <w:jc w:val="both"/>
            </w:pPr>
            <w:r w:rsidRPr="0015184E">
              <w:t>Участник не вправе ссылаться на устную информацию, полученную от Заказчика.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B04838" w:rsidRDefault="00852DDF" w:rsidP="007271BD">
            <w:pPr>
              <w:pStyle w:val="Default"/>
              <w:ind w:firstLine="567"/>
              <w:jc w:val="both"/>
              <w:rPr>
                <w:b/>
              </w:rPr>
            </w:pPr>
            <w:r w:rsidRPr="002B7D79">
              <w:rPr>
                <w:iCs/>
                <w:color w:val="auto"/>
              </w:rPr>
              <w:t>Предмет договора:</w:t>
            </w:r>
            <w:r>
              <w:rPr>
                <w:iCs/>
                <w:color w:val="auto"/>
              </w:rPr>
              <w:t xml:space="preserve"> </w:t>
            </w:r>
            <w:r w:rsidR="00B04838" w:rsidRPr="00F26BE0">
              <w:rPr>
                <w:b/>
              </w:rPr>
              <w:t>Поставка трубоэлементов неподвижных опор с двумя опорными щитами в ППУ изоляции</w:t>
            </w:r>
            <w:r w:rsidR="00B04838">
              <w:rPr>
                <w:b/>
              </w:rPr>
              <w:t>.</w:t>
            </w:r>
          </w:p>
          <w:p w:rsidR="00852DDF" w:rsidRPr="0015184E" w:rsidRDefault="00852DDF"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0A6DBD" w:rsidRPr="005854DF" w:rsidRDefault="000A6DBD" w:rsidP="000A6D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0A6DBD" w:rsidRPr="005854DF" w:rsidRDefault="00B04838" w:rsidP="000A6DBD">
            <w:pPr>
              <w:widowControl w:val="0"/>
              <w:autoSpaceDE w:val="0"/>
              <w:autoSpaceDN w:val="0"/>
              <w:adjustRightInd w:val="0"/>
              <w:ind w:firstLine="567"/>
              <w:jc w:val="both"/>
              <w:rPr>
                <w:b/>
              </w:rPr>
            </w:pPr>
            <w:r w:rsidRPr="00B04838">
              <w:rPr>
                <w:b/>
              </w:rPr>
              <w:t>863 680 (Восемьсот шестьдесят три тысячи шестьсот восемьдесят) рублей 00 копеек с учетом НДС (20%).</w:t>
            </w:r>
          </w:p>
          <w:p w:rsidR="00852DDF" w:rsidRDefault="00852DDF"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p w:rsidR="00852DDF" w:rsidRPr="0015184E" w:rsidRDefault="00852DDF"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w:t>
            </w:r>
            <w:r w:rsidRPr="009E433C">
              <w:rPr>
                <w:snapToGrid w:val="0"/>
              </w:rPr>
              <w:lastRenderedPageBreak/>
              <w:t>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rPr>
                <w:b/>
              </w:rPr>
            </w:pPr>
            <w:r w:rsidRPr="0015184E">
              <w:rPr>
                <w:b/>
              </w:rPr>
              <w:t>Общие требования:</w:t>
            </w:r>
          </w:p>
          <w:p w:rsidR="00852DDF" w:rsidRPr="000553D4" w:rsidRDefault="00852DDF"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852DDF" w:rsidRPr="0015184E" w:rsidRDefault="00852DDF" w:rsidP="00125E35">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852DDF" w:rsidRPr="0015184E" w:rsidRDefault="00852DDF" w:rsidP="00125E35">
            <w:pPr>
              <w:ind w:firstLine="567"/>
              <w:jc w:val="both"/>
              <w:rPr>
                <w:b/>
              </w:rPr>
            </w:pPr>
            <w:r w:rsidRPr="0015184E">
              <w:rPr>
                <w:rFonts w:cs="Arial"/>
                <w:color w:val="000000"/>
              </w:rPr>
              <w:t xml:space="preserve">3. Неприостановление деятельности Участника закупки в </w:t>
            </w:r>
            <w:r w:rsidR="000702D2">
              <w:rPr>
                <w:rFonts w:cs="Arial"/>
                <w:color w:val="000000"/>
              </w:rPr>
              <w:t>порядке</w:t>
            </w:r>
            <w:r w:rsidRPr="0015184E">
              <w:rPr>
                <w:rFonts w:cs="Arial"/>
                <w:color w:val="000000"/>
              </w:rPr>
              <w:t xml:space="preserve">, </w:t>
            </w:r>
            <w:r w:rsidR="000702D2">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день подачи Заявки;</w:t>
            </w:r>
          </w:p>
          <w:p w:rsidR="00852DDF" w:rsidRPr="0015184E" w:rsidRDefault="00852DDF"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sidR="000702D2">
              <w:rPr>
                <w:rFonts w:cs="Arial"/>
                <w:color w:val="000000"/>
              </w:rPr>
              <w:t xml:space="preserve">. </w:t>
            </w:r>
            <w:r w:rsidR="000702D2">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852DDF" w:rsidRPr="006A15A1" w:rsidRDefault="00852DDF"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3B2601">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852DDF" w:rsidRPr="0015184E" w:rsidRDefault="00852DDF"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852DDF" w:rsidRPr="0015184E" w:rsidRDefault="00852DDF"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w:t>
            </w:r>
            <w:r w:rsidRPr="0015184E">
              <w:rPr>
                <w:rFonts w:eastAsia="Calibri" w:cs="Arial"/>
                <w:color w:val="000000"/>
              </w:rPr>
              <w:lastRenderedPageBreak/>
              <w:t>и муниципальных нужд»;</w:t>
            </w:r>
          </w:p>
          <w:p w:rsidR="00852DDF" w:rsidRPr="001057F4" w:rsidRDefault="00852DDF" w:rsidP="00125E35">
            <w:pPr>
              <w:ind w:firstLine="567"/>
              <w:jc w:val="both"/>
              <w:rPr>
                <w:rFonts w:cs="Arial"/>
                <w:color w:val="000000"/>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sidR="001057F4">
              <w:rPr>
                <w:rFonts w:cs="Arial"/>
                <w:color w:val="000000"/>
              </w:rPr>
              <w:t>аказания в виде дисквалификации</w:t>
            </w:r>
            <w:r w:rsidR="001057F4" w:rsidRPr="001057F4">
              <w:rPr>
                <w:rFonts w:cs="Arial"/>
                <w:color w:val="000000"/>
              </w:rPr>
              <w:t>;</w:t>
            </w:r>
          </w:p>
          <w:p w:rsidR="001057F4" w:rsidRPr="001057F4" w:rsidRDefault="001057F4" w:rsidP="00125E35">
            <w:pPr>
              <w:ind w:firstLine="567"/>
              <w:jc w:val="both"/>
              <w:rPr>
                <w:b/>
              </w:rPr>
            </w:pPr>
            <w:r w:rsidRPr="001057F4">
              <w:t xml:space="preserve">9. </w:t>
            </w:r>
            <w:r>
              <w:t>О</w:t>
            </w:r>
            <w:r w:rsidRPr="004E288D">
              <w:t>тсутствие фактов привлечения в течение двух лет до момента подачи заявки на участие в закупке</w:t>
            </w:r>
            <w:r w:rsidR="000702D2">
              <w:t>,</w:t>
            </w:r>
            <w:r w:rsidRPr="004E288D">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E288D">
              <w:rPr>
                <w:rFonts w:cs="Arial"/>
                <w:color w:val="000000"/>
              </w:rPr>
              <w:t>.</w:t>
            </w:r>
          </w:p>
          <w:p w:rsidR="00852DDF" w:rsidRPr="0015184E" w:rsidRDefault="001057F4" w:rsidP="00125E35">
            <w:pPr>
              <w:ind w:firstLine="567"/>
              <w:jc w:val="both"/>
            </w:pPr>
            <w:r>
              <w:rPr>
                <w:rFonts w:cs="Arial"/>
                <w:color w:val="000000"/>
              </w:rPr>
              <w:t>10</w:t>
            </w:r>
            <w:r w:rsidR="00852DDF" w:rsidRPr="0015184E">
              <w:rPr>
                <w:rFonts w:cs="Arial"/>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852DDF">
              <w:rPr>
                <w:rFonts w:cs="Arial"/>
                <w:color w:val="000000"/>
              </w:rPr>
              <w:t xml:space="preserve">  </w:t>
            </w:r>
            <w:r w:rsidR="00852DDF"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pStyle w:val="ab"/>
              <w:ind w:left="0" w:firstLine="743"/>
              <w:contextualSpacing w:val="0"/>
              <w:jc w:val="both"/>
            </w:pPr>
            <w:r w:rsidRPr="00444695">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852DDF" w:rsidRPr="0015184E" w:rsidRDefault="00852DDF" w:rsidP="00125E35">
            <w:pPr>
              <w:pStyle w:val="ab"/>
              <w:ind w:left="0" w:firstLine="743"/>
              <w:contextualSpacing w:val="0"/>
              <w:jc w:val="both"/>
            </w:pPr>
            <w:r w:rsidRPr="0015184E">
              <w:t xml:space="preserve">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w:t>
            </w:r>
            <w:r w:rsidRPr="0015184E">
              <w:lastRenderedPageBreak/>
              <w:t>его проведения.</w:t>
            </w:r>
          </w:p>
          <w:p w:rsidR="00852DDF" w:rsidRPr="0015184E" w:rsidRDefault="00852DDF" w:rsidP="00125E35">
            <w:pPr>
              <w:pStyle w:val="ab"/>
              <w:ind w:left="0" w:firstLine="743"/>
              <w:contextualSpacing w:val="0"/>
              <w:jc w:val="both"/>
            </w:pPr>
            <w:r w:rsidRPr="0015184E">
              <w:t>В случае если при рассмотрении</w:t>
            </w:r>
            <w:r>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852DDF" w:rsidRDefault="00852DDF" w:rsidP="00125E35">
            <w:pPr>
              <w:pStyle w:val="ab"/>
              <w:ind w:left="0" w:firstLine="743"/>
              <w:contextualSpacing w:val="0"/>
              <w:jc w:val="both"/>
            </w:pPr>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852DDF" w:rsidRPr="0015184E" w:rsidRDefault="00852DDF"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852DDF" w:rsidRDefault="00852DDF"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852DDF" w:rsidRDefault="00852DDF"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52DDF" w:rsidRDefault="00852DDF"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852DDF" w:rsidRDefault="00852DDF"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w:t>
            </w:r>
            <w:r>
              <w:rPr>
                <w:color w:val="000000"/>
              </w:rPr>
              <w:lastRenderedPageBreak/>
              <w:t>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52DDF" w:rsidRDefault="00852DDF"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852DDF" w:rsidRDefault="00852DDF"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852DDF" w:rsidRDefault="00852DDF" w:rsidP="00125E35">
            <w:pPr>
              <w:pStyle w:val="western"/>
              <w:spacing w:before="0" w:beforeAutospacing="0" w:after="0" w:afterAutospacing="0"/>
              <w:ind w:firstLine="743"/>
              <w:jc w:val="both"/>
              <w:rPr>
                <w:color w:val="000000"/>
              </w:rPr>
            </w:pPr>
            <w:r>
              <w:rPr>
                <w:color w:val="000000"/>
              </w:rPr>
              <w:t>ранжирование заявок:</w:t>
            </w:r>
          </w:p>
          <w:p w:rsidR="00852DDF" w:rsidRDefault="00852DDF"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852DDF" w:rsidRDefault="00852DDF"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852DDF" w:rsidRDefault="00852DDF"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852DDF" w:rsidRPr="0088666B" w:rsidRDefault="00852DDF"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852DDF"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487299" w:rsidRDefault="00852DDF" w:rsidP="000F11AE">
            <w:pPr>
              <w:jc w:val="both"/>
            </w:pPr>
            <w:r>
              <w:t>Не у</w:t>
            </w:r>
            <w:r w:rsidRPr="00487299">
              <w:t>становлено.</w:t>
            </w:r>
          </w:p>
          <w:p w:rsidR="00852DDF" w:rsidRPr="0015184E" w:rsidRDefault="00852DDF" w:rsidP="007A249D">
            <w:pPr>
              <w:jc w:val="both"/>
            </w:pPr>
            <w:r w:rsidRPr="00487299">
              <w:t xml:space="preserve">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033F97" w:rsidRDefault="00852DD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CB1371" w:rsidRDefault="00852DDF" w:rsidP="00D96504">
            <w:pPr>
              <w:tabs>
                <w:tab w:val="left" w:pos="1965"/>
              </w:tabs>
              <w:jc w:val="both"/>
              <w:rPr>
                <w:rFonts w:eastAsia="Calibri"/>
                <w:kern w:val="16"/>
              </w:rPr>
            </w:pPr>
            <w:r>
              <w:rPr>
                <w:rFonts w:eastAsia="Calibri"/>
                <w:kern w:val="16"/>
              </w:rPr>
              <w:t>Не у</w:t>
            </w:r>
            <w:r w:rsidRPr="00CB1371">
              <w:rPr>
                <w:rFonts w:eastAsia="Calibri"/>
                <w:kern w:val="16"/>
              </w:rPr>
              <w:t>становлено.</w:t>
            </w:r>
          </w:p>
          <w:p w:rsidR="00852DDF" w:rsidRPr="00CB1371" w:rsidRDefault="00852DDF" w:rsidP="00D96504">
            <w:pPr>
              <w:jc w:val="both"/>
              <w:rPr>
                <w:i/>
                <w:color w:val="FF0000"/>
              </w:rPr>
            </w:pP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13"/>
            </w:pPr>
            <w:r w:rsidRPr="0015184E">
              <w:t>Русский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jc w:val="both"/>
            </w:pPr>
            <w:r w:rsidRPr="0015184E">
              <w:t>Российский рубль</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852DDF" w:rsidRPr="0015184E" w:rsidRDefault="00852DD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852DDF" w:rsidRPr="0015184E" w:rsidRDefault="00852DDF" w:rsidP="00DF6701">
            <w:pPr>
              <w:pStyle w:val="rvps9"/>
              <w:ind w:firstLine="459"/>
            </w:pPr>
            <w:r w:rsidRPr="0015184E">
              <w:lastRenderedPageBreak/>
              <w:t>Любые изменения, вносимые в Извещение о закупке, являются его неотъемлемой частью.</w:t>
            </w:r>
          </w:p>
          <w:p w:rsidR="00852DDF" w:rsidRPr="0015184E" w:rsidRDefault="00852DD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852DDF" w:rsidRPr="0015184E" w:rsidRDefault="00852DD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8864382"/>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6549B8" w:rsidRDefault="006549B8" w:rsidP="006549B8">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sidR="00197D83">
                <w:rPr>
                  <w:rStyle w:val="a7"/>
                  <w:rFonts w:eastAsiaTheme="majorEastAsia"/>
                </w:rPr>
                <w:t>Разделе</w:t>
              </w:r>
              <w:r>
                <w:rPr>
                  <w:rStyle w:val="a7"/>
                  <w:rFonts w:eastAsiaTheme="majorEastAsia"/>
                </w:rPr>
                <w:t xml:space="preserve">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6549B8" w:rsidRDefault="00FC5E7A" w:rsidP="006549B8">
            <w:pPr>
              <w:ind w:firstLine="486"/>
              <w:jc w:val="both"/>
            </w:pPr>
            <w:r w:rsidRPr="00FC5E7A">
              <w:t>Заявка на участие в закупке (по рекомендуемой  форме 1 Раздела III Извещения) в качестве приложений должн</w:t>
            </w:r>
            <w:r>
              <w:t>а содержать следующ</w:t>
            </w:r>
            <w:r w:rsidR="00263DD7">
              <w:t>ие</w:t>
            </w:r>
            <w:r>
              <w:t xml:space="preserve"> документы</w:t>
            </w:r>
            <w:r w:rsidR="00263DD7">
              <w:t xml:space="preserve"> и информацию</w:t>
            </w:r>
            <w:r w:rsidR="006549B8">
              <w:t>:</w:t>
            </w:r>
          </w:p>
          <w:p w:rsidR="006549B8" w:rsidRDefault="006549B8" w:rsidP="006549B8">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6549B8" w:rsidRDefault="006549B8" w:rsidP="006549B8">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6549B8" w:rsidRDefault="006549B8" w:rsidP="006549B8">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49B8" w:rsidRDefault="006549B8" w:rsidP="006549B8">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63DD7" w:rsidRDefault="00197D83" w:rsidP="006549B8">
            <w:pPr>
              <w:ind w:firstLine="486"/>
              <w:jc w:val="both"/>
            </w:pPr>
            <w:r>
              <w:t>5) копию</w:t>
            </w:r>
            <w:r w:rsidR="00263DD7">
              <w:t xml:space="preserve"> документа, подтверждающего полномочия лица действовать от имени участника закупки за исключением случаев подписания заявки: </w:t>
            </w:r>
          </w:p>
          <w:p w:rsidR="00263DD7" w:rsidRDefault="00263DD7" w:rsidP="006549B8">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263DD7" w:rsidRDefault="00263DD7" w:rsidP="006549B8">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263DD7" w:rsidRDefault="00263DD7" w:rsidP="006549B8">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 </w:t>
            </w:r>
          </w:p>
          <w:p w:rsidR="00263DD7" w:rsidRDefault="00197D83" w:rsidP="006549B8">
            <w:pPr>
              <w:ind w:firstLine="486"/>
              <w:jc w:val="both"/>
            </w:pPr>
            <w:r>
              <w:t>7) копию</w:t>
            </w:r>
            <w:r w:rsidR="00263DD7">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w:t>
            </w:r>
            <w:r>
              <w:t>п.19</w:t>
            </w:r>
            <w:r w:rsidR="002B1896">
              <w:t xml:space="preserve"> настоящего</w:t>
            </w:r>
            <w:r>
              <w:t xml:space="preserve"> извещения</w:t>
            </w:r>
            <w:r w:rsidR="00263DD7">
              <w:t xml:space="preserve">, обеспечения исполнения договора (если требование об обеспечении исполнения договора установлено в </w:t>
            </w:r>
            <w:r>
              <w:t>п.20</w:t>
            </w:r>
            <w:r w:rsidR="002B1896">
              <w:t xml:space="preserve"> настоящего</w:t>
            </w:r>
            <w:r>
              <w:t xml:space="preserve"> извещения</w:t>
            </w:r>
            <w:r w:rsidR="007312D1">
              <w:t>)</w:t>
            </w:r>
            <w:r w:rsidR="00263DD7">
              <w:t xml:space="preserve"> является крупной сделкой;</w:t>
            </w:r>
          </w:p>
          <w:p w:rsidR="00FB562C" w:rsidRDefault="007312D1" w:rsidP="006549B8">
            <w:pPr>
              <w:ind w:firstLine="486"/>
              <w:jc w:val="both"/>
            </w:pPr>
            <w:r>
              <w:t>8) информацию</w:t>
            </w:r>
            <w:r w:rsidR="00FB562C">
              <w:t xml:space="preserve"> и документы об обеспечении заявки на участие в конкурентной закупке</w:t>
            </w:r>
            <w:r>
              <w:t xml:space="preserve">, </w:t>
            </w:r>
            <w:r w:rsidR="00FB562C">
              <w:t xml:space="preserve">если соответствующее требование предусмотрено </w:t>
            </w:r>
            <w:r>
              <w:t>в п.19 настоящего извещения</w:t>
            </w:r>
            <w:r w:rsidR="00FB562C">
              <w:t xml:space="preserve">: </w:t>
            </w:r>
          </w:p>
          <w:p w:rsidR="00FB562C" w:rsidRDefault="00FB562C" w:rsidP="006549B8">
            <w:pPr>
              <w:ind w:firstLine="486"/>
              <w:jc w:val="both"/>
            </w:pPr>
            <w:r>
              <w:t xml:space="preserve">а) реквизиты специального банковского счета участника закупки, если обеспечение заявки на участие в такой закупке предоставляется участником закупки путем внесения денежных средств; </w:t>
            </w:r>
          </w:p>
          <w:p w:rsidR="00FB562C" w:rsidRDefault="007312D1" w:rsidP="006549B8">
            <w:pPr>
              <w:ind w:firstLine="486"/>
              <w:jc w:val="both"/>
            </w:pPr>
            <w:r>
              <w:t>б) банковскую гарантию или ее копию</w:t>
            </w:r>
            <w:r w:rsidR="00FB562C">
              <w:t xml:space="preserve">, если в качестве обеспечения заявки на участие в </w:t>
            </w:r>
            <w:r>
              <w:t>настоящей</w:t>
            </w:r>
            <w:r w:rsidR="00FB562C">
              <w:t xml:space="preserve"> закупке </w:t>
            </w:r>
            <w:r>
              <w:t>участником</w:t>
            </w:r>
            <w:r w:rsidR="00FB562C">
              <w:t xml:space="preserve"> закупки предоставляется банковская гарантия;</w:t>
            </w:r>
          </w:p>
          <w:p w:rsidR="0053454D" w:rsidRPr="0053454D" w:rsidRDefault="00AD019D" w:rsidP="0053454D">
            <w:pPr>
              <w:autoSpaceDE w:val="0"/>
              <w:autoSpaceDN w:val="0"/>
              <w:adjustRightInd w:val="0"/>
              <w:ind w:firstLine="430"/>
              <w:jc w:val="both"/>
            </w:pPr>
            <w:r>
              <w:t>9</w:t>
            </w:r>
            <w:r w:rsidR="0053454D" w:rsidRPr="0053454D">
              <w:t xml:space="preserve">) предложение о цене договора по рекомендуемой </w:t>
            </w:r>
            <w:hyperlink w:anchor="_ФОРМА_3.1._ЦЕНОВОЕ" w:history="1">
              <w:r w:rsidR="0053454D" w:rsidRPr="0053454D">
                <w:rPr>
                  <w:rStyle w:val="a7"/>
                </w:rPr>
                <w:t>форме 3.1</w:t>
              </w:r>
            </w:hyperlink>
            <w:r w:rsidR="0053454D" w:rsidRPr="0053454D">
              <w:t xml:space="preserve"> Раздела </w:t>
            </w:r>
            <w:r w:rsidR="0053454D" w:rsidRPr="0053454D">
              <w:rPr>
                <w:lang w:val="en-US"/>
              </w:rPr>
              <w:t>III</w:t>
            </w:r>
            <w:r w:rsidR="0053454D"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6549B8" w:rsidRPr="0053454D" w:rsidRDefault="0053454D" w:rsidP="0053454D">
            <w:pPr>
              <w:autoSpaceDE w:val="0"/>
              <w:autoSpaceDN w:val="0"/>
              <w:adjustRightInd w:val="0"/>
              <w:jc w:val="both"/>
            </w:pPr>
            <w:r>
              <w:t xml:space="preserve">       </w:t>
            </w:r>
            <w:r w:rsidR="00AD019D">
              <w:t>10</w:t>
            </w:r>
            <w:r w:rsidR="006549B8" w:rsidRPr="0053454D">
              <w:t>)</w:t>
            </w:r>
            <w:r w:rsidRPr="0053454D">
              <w:rPr>
                <w:rFonts w:eastAsiaTheme="minorHAnsi"/>
                <w:lang w:eastAsia="en-US"/>
              </w:rPr>
              <w:t xml:space="preserve"> </w:t>
            </w:r>
            <w:r w:rsidR="007312D1">
              <w:rPr>
                <w:rFonts w:eastAsiaTheme="minorHAnsi"/>
                <w:lang w:eastAsia="en-US"/>
              </w:rPr>
              <w:t xml:space="preserve">декларацию предоставляемую с </w:t>
            </w:r>
            <w:r w:rsidRPr="0053454D">
              <w:t>использованием программно-аппаратных средств электронной площадки</w:t>
            </w:r>
            <w:r w:rsidR="007312D1">
              <w:t xml:space="preserve"> и подтвержда</w:t>
            </w:r>
            <w:r w:rsidR="00082BBA">
              <w:t>ющую на дату подачи заявки:</w:t>
            </w:r>
            <w:r w:rsidRPr="0053454D">
              <w:t xml:space="preserve"> </w:t>
            </w:r>
          </w:p>
          <w:p w:rsidR="006549B8" w:rsidRPr="0053454D" w:rsidRDefault="006549B8" w:rsidP="006549B8">
            <w:pPr>
              <w:ind w:firstLine="486"/>
              <w:jc w:val="both"/>
            </w:pPr>
            <w:r w:rsidRPr="0053454D">
              <w:t xml:space="preserve">а) непроведение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6549B8" w:rsidRPr="0053454D" w:rsidRDefault="006549B8" w:rsidP="006549B8">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6549B8" w:rsidRPr="0053454D" w:rsidRDefault="006549B8" w:rsidP="006549B8">
            <w:pPr>
              <w:ind w:firstLine="486"/>
              <w:jc w:val="both"/>
            </w:pPr>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6549B8" w:rsidRPr="0053454D" w:rsidRDefault="006549B8" w:rsidP="006549B8">
            <w:pPr>
              <w:ind w:firstLine="486"/>
              <w:jc w:val="both"/>
            </w:pPr>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6549B8" w:rsidRPr="0053454D" w:rsidRDefault="006549B8" w:rsidP="006549B8">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49B8" w:rsidRPr="0053454D" w:rsidRDefault="006549B8" w:rsidP="006549B8">
            <w:pPr>
              <w:ind w:firstLine="486"/>
              <w:jc w:val="both"/>
            </w:pPr>
            <w:r w:rsidRPr="0053454D">
              <w:t>е) соответствие участника закупки указанным в</w:t>
            </w:r>
            <w:r w:rsidR="00082BBA">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549B8" w:rsidRPr="007C3FFF" w:rsidRDefault="006549B8" w:rsidP="006549B8">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549B8" w:rsidRPr="007C3FFF" w:rsidRDefault="006549B8" w:rsidP="006549B8">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B14127" w:rsidRPr="00DA3899" w:rsidRDefault="00DA3899" w:rsidP="006549B8">
            <w:pPr>
              <w:ind w:firstLine="486"/>
              <w:jc w:val="both"/>
            </w:pPr>
            <w:r w:rsidRPr="00DA3899">
              <w:t>11</w:t>
            </w:r>
            <w:r w:rsidR="00B14127" w:rsidRPr="00DA3899">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7C3FFF" w:rsidRPr="00DA3899" w:rsidRDefault="00DA3899" w:rsidP="006549B8">
            <w:pPr>
              <w:ind w:firstLine="486"/>
              <w:jc w:val="both"/>
            </w:pPr>
            <w:r w:rsidRPr="00DA3899">
              <w:t>12</w:t>
            </w:r>
            <w:r w:rsidR="006549B8" w:rsidRPr="00DA3899">
              <w:t>)</w:t>
            </w:r>
            <w:r w:rsidR="007C3FFF" w:rsidRPr="00DA3899">
              <w:t xml:space="preserve"> предложение участника </w:t>
            </w:r>
            <w:r w:rsidR="00082BBA">
              <w:t xml:space="preserve"> </w:t>
            </w:r>
            <w:r w:rsidR="007C3FFF" w:rsidRPr="00DA3899">
              <w:t>закупки в о</w:t>
            </w:r>
            <w:r w:rsidR="005A232C" w:rsidRPr="00DA3899">
              <w:t>тношении предмета такой закупки:</w:t>
            </w:r>
          </w:p>
          <w:p w:rsidR="006549B8" w:rsidRDefault="006549B8" w:rsidP="005A232C">
            <w:pPr>
              <w:ind w:firstLine="486"/>
              <w:jc w:val="both"/>
            </w:pPr>
            <w:r w:rsidRPr="00DA3899">
              <w:t>конкретные показатели товара (по</w:t>
            </w:r>
            <w:r w:rsidR="00CF3453"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w:t>
            </w:r>
            <w:r w:rsidR="00FC5E7A"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6549B8" w:rsidRPr="004A476B" w:rsidRDefault="006549B8" w:rsidP="00CF3453">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6549B8" w:rsidRPr="0015184E" w:rsidRDefault="006549B8" w:rsidP="006549B8">
            <w:pPr>
              <w:jc w:val="both"/>
            </w:pPr>
            <w:r>
              <w:t>Информацию</w:t>
            </w:r>
            <w:r w:rsidR="00C96DE7">
              <w:t xml:space="preserve">, требуемую в подпунктах </w:t>
            </w:r>
            <w:r>
              <w:t xml:space="preserve">1-4 </w:t>
            </w:r>
            <w:r w:rsidR="00CF3453">
              <w:t xml:space="preserve">настоящего пункта </w:t>
            </w:r>
            <w:r>
              <w:t xml:space="preserve">участник может подать по </w:t>
            </w:r>
            <w:r w:rsidR="00FC5E7A">
              <w:t>рекомендуемой</w:t>
            </w:r>
            <w:r>
              <w:t xml:space="preserve">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
          <w:p w:rsidR="00CF3453" w:rsidRDefault="00CF3453" w:rsidP="00CF3453">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CF3453" w:rsidP="00CF3453">
            <w:pPr>
              <w:ind w:firstLine="486"/>
              <w:jc w:val="both"/>
            </w:pPr>
            <w:r>
              <w:t>Участник запроса котировок в электронной форме имеет право подать только одну заявку на участие.</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0A6DBD" w:rsidRPr="00D73A48" w:rsidRDefault="00147E7E" w:rsidP="000A6DBD">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0A6DBD" w:rsidRPr="005C7497">
              <w:rPr>
                <w:b/>
              </w:rPr>
              <w:t>Конкретные показатели</w:t>
            </w:r>
            <w:r w:rsidR="000A6DBD" w:rsidRPr="00D73A48">
              <w:rPr>
                <w:b/>
              </w:rPr>
              <w:t>:</w:t>
            </w:r>
          </w:p>
          <w:p w:rsidR="000A6DBD" w:rsidRPr="00071530" w:rsidRDefault="000A6DBD" w:rsidP="00B04838">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t>Извещения</w:t>
            </w:r>
            <w:r w:rsidRPr="00487299">
              <w:t xml:space="preserve"> («Техническое задание») при описании значения показателя следующих слов (знаков)</w:t>
            </w:r>
            <w:r w:rsidR="00071530">
              <w:t>.</w:t>
            </w:r>
          </w:p>
          <w:p w:rsidR="00071530" w:rsidRPr="00487299" w:rsidRDefault="00071530" w:rsidP="00071530">
            <w:pPr>
              <w:jc w:val="both"/>
            </w:pPr>
            <w:r w:rsidRPr="00487299">
              <w:t>При использовании союзов «или», «либо» - участник выбирает одно из значений. При использовании «и (или)» - участник предлагает одно или несколько значений показателя (на свой выбор).</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3" w:name="_Ref368316022"/>
          </w:p>
        </w:tc>
        <w:bookmarkEnd w:id="33"/>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w:t>
            </w:r>
            <w:r w:rsidRPr="0015184E">
              <w:lastRenderedPageBreak/>
              <w:t>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lastRenderedPageBreak/>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0702D2" w:rsidRPr="00EA4884" w:rsidRDefault="000702D2" w:rsidP="000702D2">
            <w:pPr>
              <w:pStyle w:val="ab"/>
              <w:ind w:left="0" w:firstLine="459"/>
              <w:jc w:val="both"/>
            </w:pPr>
            <w:r>
              <w:t>1. К з</w:t>
            </w:r>
            <w:r w:rsidRPr="00EA4884">
              <w:t>аявк</w:t>
            </w:r>
            <w:r>
              <w:t xml:space="preserve">е должен прилагаться </w:t>
            </w:r>
            <w:r w:rsidRPr="00EA4884">
              <w:t>полн</w:t>
            </w:r>
            <w:r>
              <w:t>ый</w:t>
            </w:r>
            <w:r w:rsidRPr="00EA4884">
              <w:t xml:space="preserve"> комплект документов согласно перечню, определенному пунктом 2</w:t>
            </w:r>
            <w:r>
              <w:t xml:space="preserve">6 </w:t>
            </w:r>
            <w:r w:rsidRPr="00EA4884">
              <w:t>раздела II «Информационная карта» Документации, содержание которых соответствует требованиям настоящей</w:t>
            </w:r>
            <w:r>
              <w:t xml:space="preserve"> </w:t>
            </w:r>
            <w:r w:rsidRPr="00EA4884">
              <w:t>Документации.</w:t>
            </w:r>
          </w:p>
          <w:p w:rsidR="00147E7E" w:rsidRPr="0015184E" w:rsidRDefault="000702D2" w:rsidP="006F10CF">
            <w:pPr>
              <w:ind w:firstLine="459"/>
              <w:jc w:val="both"/>
            </w:pPr>
            <w:r>
              <w:t>2</w:t>
            </w:r>
            <w:r w:rsidR="00147E7E"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00147E7E" w:rsidRPr="00D173C6">
              <w:t>нотариально заверенный перевод на русский язык.</w:t>
            </w:r>
          </w:p>
          <w:p w:rsidR="00147E7E" w:rsidRPr="0015184E" w:rsidRDefault="000702D2" w:rsidP="006F10CF">
            <w:pPr>
              <w:ind w:firstLine="459"/>
              <w:jc w:val="both"/>
            </w:pPr>
            <w:r>
              <w:t>3</w:t>
            </w:r>
            <w:r w:rsidR="00147E7E" w:rsidRPr="0015184E">
              <w:t>. Все суммы денежных средств в Заявке должны быть выражены в валюте, установленной в пункте 2</w:t>
            </w:r>
            <w:r w:rsidR="00147E7E">
              <w:t xml:space="preserve">2 </w:t>
            </w:r>
            <w:hyperlink w:anchor="_2.1._Общие_сведения" w:history="1">
              <w:r w:rsidR="00147E7E" w:rsidRPr="0015184E">
                <w:t>раздела II «Информационная карта»</w:t>
              </w:r>
            </w:hyperlink>
            <w:r w:rsidR="00147E7E"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147E7E">
              <w:t>2</w:t>
            </w:r>
            <w:r w:rsidR="000A6784">
              <w:t xml:space="preserve"> </w:t>
            </w:r>
            <w:hyperlink w:anchor="_2.1._Общие_сведения" w:history="1">
              <w:r w:rsidR="00147E7E" w:rsidRPr="0015184E">
                <w:t>раздела II «Информационная карта»</w:t>
              </w:r>
            </w:hyperlink>
            <w:r w:rsidR="00147E7E"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0702D2" w:rsidP="006F10CF">
            <w:pPr>
              <w:pStyle w:val="ab"/>
              <w:ind w:left="0" w:firstLine="459"/>
              <w:jc w:val="both"/>
            </w:pPr>
            <w:r>
              <w:t>4</w:t>
            </w:r>
            <w:r w:rsidR="00147E7E" w:rsidRPr="0015184E">
              <w:t>.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0702D2" w:rsidP="006F10CF">
            <w:pPr>
              <w:pStyle w:val="ab"/>
              <w:ind w:left="0" w:firstLine="459"/>
              <w:jc w:val="both"/>
            </w:pPr>
            <w:r>
              <w:t>5</w:t>
            </w:r>
            <w:r w:rsidR="00147E7E" w:rsidRPr="0015184E">
              <w:t>.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147E7E">
              <w:t xml:space="preserve"> </w:t>
            </w:r>
            <w:r w:rsidR="00147E7E" w:rsidRPr="0015184E">
              <w:t>Заявка на участие в закупке от 01012018.pdf);</w:t>
            </w:r>
          </w:p>
          <w:p w:rsidR="00147E7E" w:rsidRPr="0015184E" w:rsidRDefault="000702D2" w:rsidP="006F10CF">
            <w:pPr>
              <w:pStyle w:val="ab"/>
              <w:ind w:left="0" w:firstLine="459"/>
              <w:jc w:val="both"/>
            </w:pPr>
            <w:r>
              <w:t>6</w:t>
            </w:r>
            <w:r w:rsidR="00147E7E"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0702D2" w:rsidP="006F10CF">
            <w:pPr>
              <w:pStyle w:val="ab"/>
              <w:ind w:left="0" w:firstLine="459"/>
              <w:jc w:val="both"/>
            </w:pPr>
            <w:r>
              <w:rPr>
                <w:bCs/>
              </w:rPr>
              <w:t>7</w:t>
            </w:r>
            <w:r w:rsidR="00147E7E"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00147E7E" w:rsidRPr="0015184E">
              <w:t xml:space="preserve">. Документы, входящие в состав Заявки, должны быть надлежащим образом составлены и оформлены, </w:t>
            </w:r>
            <w:r w:rsidR="00147E7E" w:rsidRPr="0015184E">
              <w:lastRenderedPageBreak/>
              <w:t xml:space="preserve">соответствовать требованиям действующего законодательства Российской Федерации, </w:t>
            </w:r>
            <w:r w:rsidR="00147E7E" w:rsidRPr="0015184E">
              <w:rPr>
                <w:rFonts w:eastAsiaTheme="majorEastAsia"/>
              </w:rPr>
              <w:t>Положения о закупк</w:t>
            </w:r>
            <w:r w:rsidR="00147E7E" w:rsidRPr="0015184E">
              <w:rPr>
                <w:color w:val="000000"/>
              </w:rPr>
              <w:t>е и</w:t>
            </w:r>
            <w:r w:rsidR="00147E7E" w:rsidRPr="0015184E">
              <w:t xml:space="preserve"> настоящего Извещения.</w:t>
            </w:r>
          </w:p>
          <w:p w:rsidR="00147E7E" w:rsidRPr="0015184E" w:rsidRDefault="000702D2" w:rsidP="006F10CF">
            <w:pPr>
              <w:pStyle w:val="ab"/>
              <w:ind w:left="0" w:firstLine="459"/>
              <w:jc w:val="both"/>
            </w:pPr>
            <w:r>
              <w:t>8</w:t>
            </w:r>
            <w:r w:rsidR="00147E7E" w:rsidRPr="0015184E">
              <w:t>.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w:t>
            </w:r>
            <w:r>
              <w:lastRenderedPageBreak/>
              <w:t>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4" w:name="_Toc525906701"/>
      <w:bookmarkStart w:id="35" w:name="_Toc68864383"/>
      <w:r w:rsidRPr="00AB0AFF">
        <w:rPr>
          <w:rFonts w:ascii="Times New Roman" w:eastAsia="MS Mincho" w:hAnsi="Times New Roman"/>
          <w:iCs/>
          <w:color w:val="000000"/>
          <w:szCs w:val="24"/>
        </w:rPr>
        <w:lastRenderedPageBreak/>
        <w:t>2.3. Условия заключения и исполнения договора</w:t>
      </w:r>
      <w:bookmarkEnd w:id="34"/>
      <w:bookmarkEnd w:id="35"/>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6" w:name="_РАЗДЕЛ_III._ФОРМЫ"/>
      <w:bookmarkStart w:id="37" w:name="_Toc68864384"/>
      <w:bookmarkEnd w:id="36"/>
      <w:r w:rsidRPr="00F34233">
        <w:rPr>
          <w:rFonts w:ascii="Times New Roman" w:hAnsi="Times New Roman" w:cs="Times New Roman"/>
          <w:color w:val="auto"/>
        </w:rPr>
        <w:lastRenderedPageBreak/>
        <w:t>РАЗДЕЛ III. ФОРМЫ ДЛЯ ЗАПОЛНЕНИЯ УЧАСТНИКАМИ ЗАКУПКИ</w:t>
      </w:r>
      <w:bookmarkEnd w:id="37"/>
    </w:p>
    <w:p w:rsidR="004A3796" w:rsidRPr="00F34233" w:rsidRDefault="004A3796" w:rsidP="00630153">
      <w:pPr>
        <w:pStyle w:val="21"/>
        <w:jc w:val="center"/>
        <w:rPr>
          <w:rFonts w:ascii="Times New Roman" w:hAnsi="Times New Roman" w:cs="Times New Roman"/>
        </w:rPr>
      </w:pPr>
      <w:bookmarkStart w:id="38" w:name="_ФОРМА_1._ЗАЯВКА"/>
      <w:bookmarkStart w:id="39" w:name="_Toc68864385"/>
      <w:bookmarkEnd w:id="38"/>
      <w:r w:rsidRPr="00F34233">
        <w:rPr>
          <w:rFonts w:ascii="Times New Roman" w:hAnsi="Times New Roman" w:cs="Times New Roman"/>
          <w:color w:val="auto"/>
        </w:rPr>
        <w:t>ФОРМА 1. ЗАЯВКА НА УЧАСТИЕ</w:t>
      </w:r>
      <w:bookmarkEnd w:id="39"/>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0" w:name="_Письмо_о_подаче"/>
      <w:bookmarkStart w:id="41" w:name="_Заявка_о_подаче"/>
      <w:bookmarkStart w:id="42" w:name="_Toc255987071"/>
      <w:bookmarkStart w:id="43" w:name="_Toc263441572"/>
      <w:bookmarkStart w:id="44" w:name="_Toc269472558"/>
      <w:bookmarkStart w:id="45" w:name="_Toc305665989"/>
      <w:bookmarkEnd w:id="40"/>
      <w:bookmarkEnd w:id="41"/>
    </w:p>
    <w:p w:rsidR="006F0E6A" w:rsidRPr="00733E33" w:rsidRDefault="006F0E6A" w:rsidP="006F0E6A">
      <w:pPr>
        <w:ind w:firstLine="567"/>
        <w:jc w:val="center"/>
      </w:pPr>
      <w:r w:rsidRPr="00733E33">
        <w:t xml:space="preserve">ЗАЯВКА НА УЧАСТИЕ В </w:t>
      </w:r>
      <w:bookmarkEnd w:id="42"/>
      <w:bookmarkEnd w:id="43"/>
      <w:bookmarkEnd w:id="44"/>
      <w:bookmarkEnd w:id="45"/>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6" w:name="_Hlt440565644"/>
      <w:bookmarkEnd w:id="46"/>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w:t>
      </w:r>
      <w:r w:rsidRPr="00733E33">
        <w:lastRenderedPageBreak/>
        <w:t>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lastRenderedPageBreak/>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7" w:name="_Форма_2"/>
      <w:bookmarkEnd w:id="47"/>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8" w:name="_ФОРМА_2._АНКЕТА"/>
      <w:bookmarkStart w:id="49" w:name="_Toc68864386"/>
      <w:bookmarkEnd w:id="48"/>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9"/>
    </w:p>
    <w:p w:rsidR="004A3796" w:rsidRPr="00033DDF" w:rsidRDefault="002A5DA1" w:rsidP="00033DDF">
      <w:pPr>
        <w:pStyle w:val="30"/>
        <w:jc w:val="center"/>
        <w:rPr>
          <w:rFonts w:ascii="Times New Roman" w:eastAsiaTheme="majorEastAsia" w:hAnsi="Times New Roman"/>
          <w:iCs/>
          <w:color w:val="auto"/>
          <w:sz w:val="26"/>
          <w:szCs w:val="26"/>
        </w:rPr>
      </w:pPr>
      <w:bookmarkStart w:id="50" w:name="_Toc68864387"/>
      <w:r w:rsidRPr="00033DDF">
        <w:rPr>
          <w:rFonts w:ascii="Times New Roman" w:eastAsiaTheme="majorEastAsia" w:hAnsi="Times New Roman"/>
          <w:iCs/>
          <w:color w:val="auto"/>
          <w:sz w:val="26"/>
          <w:szCs w:val="26"/>
        </w:rPr>
        <w:t>В ЭЛЕКТРОННОЙ ФОРМЕ</w:t>
      </w:r>
      <w:bookmarkEnd w:id="5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1" w:name="_ФОРМА_3._ТЕХНИКО-КОММЕРЧЕСКОЕ"/>
      <w:bookmarkStart w:id="52" w:name="_Toc454968243"/>
      <w:bookmarkStart w:id="53" w:name="_Toc525906705"/>
      <w:bookmarkStart w:id="54" w:name="_Toc529889385"/>
      <w:bookmarkStart w:id="55" w:name="_Toc68864388"/>
      <w:bookmarkEnd w:id="51"/>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2"/>
      <w:bookmarkEnd w:id="53"/>
      <w:bookmarkEnd w:id="54"/>
      <w:bookmarkEnd w:id="55"/>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6" w:name="_Техническое_предложение_(Форма"/>
      <w:bookmarkEnd w:id="56"/>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7" w:name="_ФОРМА_3.1._ЦЕНОВОЕ"/>
      <w:bookmarkStart w:id="58" w:name="_Toc68864389"/>
      <w:bookmarkEnd w:id="57"/>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8"/>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9" w:name="_ФОРМА_4._РЕКОМЕНДУЕМАЯ"/>
      <w:bookmarkStart w:id="60" w:name="_Toc454968244"/>
      <w:bookmarkStart w:id="61" w:name="_Toc525906706"/>
      <w:bookmarkStart w:id="62" w:name="_Toc68864390"/>
      <w:bookmarkEnd w:id="59"/>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0"/>
      <w:bookmarkEnd w:id="61"/>
      <w:bookmarkEnd w:id="6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3"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4" w:name="_ФОРМА_5._ДЕКЛАРАЦИЯ"/>
      <w:bookmarkEnd w:id="63"/>
      <w:bookmarkEnd w:id="64"/>
    </w:p>
    <w:p w:rsidR="00E0216B" w:rsidRDefault="00E0216B" w:rsidP="00854651">
      <w:pPr>
        <w:pStyle w:val="21"/>
        <w:ind w:right="-1"/>
        <w:jc w:val="center"/>
        <w:rPr>
          <w:rFonts w:ascii="Times New Roman" w:hAnsi="Times New Roman" w:cs="Times New Roman"/>
          <w:color w:val="auto"/>
        </w:rPr>
      </w:pPr>
      <w:bookmarkStart w:id="65" w:name="_Toc68864391"/>
      <w:r w:rsidRPr="002870A4">
        <w:rPr>
          <w:rFonts w:ascii="Times New Roman" w:hAnsi="Times New Roman" w:cs="Times New Roman"/>
          <w:color w:val="auto"/>
        </w:rPr>
        <w:lastRenderedPageBreak/>
        <w:t>РАЗДЕЛ IV. ТЕХНИЧЕСКОЕ ЗАДАНИЕ</w:t>
      </w:r>
      <w:bookmarkEnd w:id="65"/>
    </w:p>
    <w:p w:rsidR="00226715" w:rsidRPr="00817398" w:rsidRDefault="00226715" w:rsidP="00226715">
      <w:pPr>
        <w:jc w:val="center"/>
        <w:rPr>
          <w:b/>
          <w:sz w:val="20"/>
          <w:szCs w:val="20"/>
        </w:rPr>
      </w:pPr>
      <w:bookmarkStart w:id="66" w:name="_Toc341775561"/>
      <w:bookmarkStart w:id="67" w:name="_Toc213042705"/>
      <w:bookmarkStart w:id="68" w:name="_Toc229384977"/>
      <w:bookmarkStart w:id="69" w:name="_Toc233131392"/>
      <w:bookmarkStart w:id="70" w:name="_Toc529889389"/>
      <w:bookmarkStart w:id="71" w:name="_Toc1476125"/>
      <w:bookmarkStart w:id="72" w:name="_Toc6590324"/>
      <w:bookmarkStart w:id="73" w:name="_Toc33176769"/>
      <w:bookmarkStart w:id="74" w:name="_Toc59198115"/>
    </w:p>
    <w:bookmarkEnd w:id="66"/>
    <w:bookmarkEnd w:id="67"/>
    <w:bookmarkEnd w:id="68"/>
    <w:bookmarkEnd w:id="69"/>
    <w:p w:rsidR="00B04838" w:rsidRDefault="000A3256" w:rsidP="00B04838">
      <w:pPr>
        <w:pStyle w:val="32"/>
        <w:rPr>
          <w:color w:val="000000"/>
          <w:sz w:val="24"/>
          <w:szCs w:val="24"/>
        </w:rPr>
      </w:pPr>
      <w:r w:rsidRPr="00927D36">
        <w:rPr>
          <w:b/>
          <w:color w:val="000000"/>
          <w:sz w:val="22"/>
          <w:szCs w:val="22"/>
        </w:rPr>
        <w:t xml:space="preserve">         </w:t>
      </w:r>
      <w:r w:rsidR="00B04838" w:rsidRPr="004C237A">
        <w:rPr>
          <w:b/>
          <w:color w:val="000000"/>
          <w:sz w:val="24"/>
          <w:szCs w:val="24"/>
        </w:rPr>
        <w:t xml:space="preserve">Предмет </w:t>
      </w:r>
      <w:r w:rsidR="00B04838">
        <w:rPr>
          <w:b/>
          <w:sz w:val="24"/>
          <w:szCs w:val="24"/>
          <w:lang w:eastAsia="zh-CN"/>
        </w:rPr>
        <w:t>запрос котировок</w:t>
      </w:r>
      <w:r w:rsidR="00B04838" w:rsidRPr="004C237A">
        <w:rPr>
          <w:b/>
          <w:sz w:val="24"/>
          <w:szCs w:val="24"/>
          <w:lang w:eastAsia="zh-CN"/>
        </w:rPr>
        <w:t xml:space="preserve"> в электронной форме</w:t>
      </w:r>
      <w:r w:rsidR="00B04838" w:rsidRPr="004C237A">
        <w:rPr>
          <w:b/>
          <w:color w:val="000000"/>
          <w:sz w:val="24"/>
          <w:szCs w:val="24"/>
        </w:rPr>
        <w:t>:</w:t>
      </w:r>
      <w:r w:rsidR="00B04838" w:rsidRPr="004C237A">
        <w:rPr>
          <w:color w:val="000000"/>
          <w:sz w:val="24"/>
          <w:szCs w:val="24"/>
        </w:rPr>
        <w:t xml:space="preserve"> </w:t>
      </w:r>
      <w:r w:rsidR="00B04838" w:rsidRPr="00384636">
        <w:rPr>
          <w:color w:val="000000"/>
          <w:sz w:val="24"/>
          <w:szCs w:val="24"/>
        </w:rPr>
        <w:t xml:space="preserve">Поставка </w:t>
      </w:r>
      <w:r w:rsidR="00B04838">
        <w:rPr>
          <w:color w:val="000000"/>
          <w:sz w:val="24"/>
          <w:szCs w:val="24"/>
        </w:rPr>
        <w:t xml:space="preserve">трубоэлементов </w:t>
      </w:r>
      <w:r w:rsidR="00B04838" w:rsidRPr="00DB2C31">
        <w:rPr>
          <w:color w:val="000000"/>
          <w:sz w:val="24"/>
          <w:szCs w:val="24"/>
        </w:rPr>
        <w:t>неподвижных опор с двумя опорными щитами в ППУ изоляции</w:t>
      </w:r>
      <w:r w:rsidR="00B04838">
        <w:rPr>
          <w:color w:val="000000"/>
          <w:sz w:val="24"/>
          <w:szCs w:val="24"/>
        </w:rPr>
        <w:t>.</w:t>
      </w:r>
    </w:p>
    <w:p w:rsidR="00B04838" w:rsidRDefault="00B04838" w:rsidP="00B04838">
      <w:pPr>
        <w:rPr>
          <w:color w:val="000000"/>
          <w:spacing w:val="1"/>
        </w:rPr>
      </w:pPr>
      <w:r w:rsidRPr="004C237A">
        <w:rPr>
          <w:b/>
          <w:color w:val="000000"/>
        </w:rPr>
        <w:t>Срок и условия поставки товара:</w:t>
      </w:r>
      <w:r w:rsidRPr="004C237A">
        <w:rPr>
          <w:color w:val="000000"/>
        </w:rPr>
        <w:t xml:space="preserve"> </w:t>
      </w:r>
      <w:r w:rsidR="00A134A4">
        <w:rPr>
          <w:color w:val="000000"/>
        </w:rPr>
        <w:t>В</w:t>
      </w:r>
      <w:r w:rsidRPr="00A42AF8">
        <w:rPr>
          <w:color w:val="000000"/>
          <w:spacing w:val="1"/>
        </w:rPr>
        <w:t xml:space="preserve"> течение </w:t>
      </w:r>
      <w:r>
        <w:rPr>
          <w:color w:val="000000"/>
          <w:spacing w:val="1"/>
        </w:rPr>
        <w:t>30</w:t>
      </w:r>
      <w:r w:rsidRPr="00A42AF8">
        <w:rPr>
          <w:color w:val="000000"/>
          <w:spacing w:val="1"/>
        </w:rPr>
        <w:t xml:space="preserve"> календарных дней с </w:t>
      </w:r>
      <w:r w:rsidR="00A134A4">
        <w:rPr>
          <w:color w:val="000000"/>
          <w:spacing w:val="1"/>
        </w:rPr>
        <w:t>даты заключения</w:t>
      </w:r>
      <w:r w:rsidRPr="00A42AF8">
        <w:rPr>
          <w:color w:val="000000"/>
          <w:spacing w:val="1"/>
        </w:rPr>
        <w:t xml:space="preserve"> </w:t>
      </w:r>
      <w:r>
        <w:rPr>
          <w:color w:val="000000"/>
          <w:spacing w:val="1"/>
        </w:rPr>
        <w:t>договора.</w:t>
      </w:r>
    </w:p>
    <w:p w:rsidR="00B04838" w:rsidRDefault="00B04838" w:rsidP="00B04838">
      <w:pPr>
        <w:jc w:val="both"/>
        <w:rPr>
          <w:color w:val="000000"/>
          <w:spacing w:val="1"/>
        </w:rPr>
      </w:pPr>
      <w:r w:rsidRPr="00C52F6D">
        <w:rPr>
          <w:b/>
          <w:color w:val="000000"/>
        </w:rPr>
        <w:t>Место поставки товара:</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B04838" w:rsidRPr="00C52F6D" w:rsidRDefault="00B04838" w:rsidP="00B04838">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B04838" w:rsidRDefault="00B04838" w:rsidP="00B04838">
      <w:pPr>
        <w:pStyle w:val="32"/>
        <w:jc w:val="both"/>
        <w:rPr>
          <w:color w:val="000000"/>
          <w:sz w:val="24"/>
          <w:szCs w:val="24"/>
          <w:u w:val="single"/>
        </w:rPr>
      </w:pPr>
    </w:p>
    <w:p w:rsidR="00B04838" w:rsidRDefault="00B04838" w:rsidP="00B04838">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B04838" w:rsidRPr="004C237A" w:rsidRDefault="00B04838" w:rsidP="00B04838">
      <w:pPr>
        <w:pStyle w:val="xl24"/>
        <w:spacing w:before="0" w:after="0"/>
        <w:ind w:firstLine="539"/>
        <w:rPr>
          <w:b/>
          <w:szCs w:val="24"/>
        </w:rPr>
      </w:pPr>
    </w:p>
    <w:p w:rsidR="00B04838" w:rsidRDefault="00B04838" w:rsidP="00B04838">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B04838" w:rsidRDefault="00B04838" w:rsidP="00B04838">
      <w:pPr>
        <w:widowControl w:val="0"/>
        <w:numPr>
          <w:ilvl w:val="0"/>
          <w:numId w:val="15"/>
        </w:numPr>
        <w:shd w:val="clear" w:color="auto" w:fill="FFFFFF"/>
        <w:tabs>
          <w:tab w:val="left" w:pos="284"/>
        </w:tabs>
        <w:ind w:left="0" w:firstLine="0"/>
        <w:jc w:val="both"/>
      </w:pPr>
      <w:r w:rsidRPr="002F247E">
        <w:rPr>
          <w:b/>
        </w:rPr>
        <w:t xml:space="preserve">Требования к качеству товара: </w:t>
      </w:r>
      <w:r w:rsidRPr="002F247E">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Товар должен быть произведен в 2021 году. Продукция должна соответствовать ГОСТ, быть сертифицирована на момент подачи заявки. Не выполнение требования по качеству предусматривает возврат некачественного Товара за счет Поставщика.</w:t>
      </w:r>
    </w:p>
    <w:p w:rsidR="00B04838" w:rsidRDefault="00B04838" w:rsidP="00B04838">
      <w:pPr>
        <w:pStyle w:val="ab"/>
        <w:numPr>
          <w:ilvl w:val="0"/>
          <w:numId w:val="15"/>
        </w:numPr>
        <w:tabs>
          <w:tab w:val="left" w:pos="284"/>
        </w:tabs>
        <w:ind w:left="0" w:firstLine="0"/>
        <w:contextualSpacing w:val="0"/>
        <w:jc w:val="both"/>
      </w:pPr>
      <w:r w:rsidRPr="00FD1315">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w:t>
      </w:r>
      <w:r>
        <w:t xml:space="preserve"> качества</w:t>
      </w:r>
      <w:r w:rsidRPr="003224CA">
        <w:t xml:space="preserve">, </w:t>
      </w:r>
      <w:r>
        <w:t xml:space="preserve">декларации о соответствии, </w:t>
      </w:r>
      <w:r w:rsidRPr="003224CA">
        <w:t>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B04838" w:rsidRDefault="00B04838" w:rsidP="00B04838">
      <w:pPr>
        <w:pStyle w:val="ab"/>
        <w:tabs>
          <w:tab w:val="left" w:pos="284"/>
        </w:tabs>
        <w:ind w:left="0"/>
        <w:jc w:val="both"/>
      </w:pPr>
    </w:p>
    <w:p w:rsidR="00B04838" w:rsidRDefault="00B04838" w:rsidP="00B04838">
      <w:pPr>
        <w:widowControl w:val="0"/>
        <w:numPr>
          <w:ilvl w:val="0"/>
          <w:numId w:val="15"/>
        </w:numPr>
        <w:tabs>
          <w:tab w:val="num" w:pos="284"/>
        </w:tabs>
        <w:ind w:left="0" w:firstLine="0"/>
        <w:jc w:val="both"/>
        <w:rPr>
          <w:b/>
        </w:rPr>
      </w:pPr>
      <w:r>
        <w:rPr>
          <w:b/>
        </w:rPr>
        <w:t>Спецификация товара</w:t>
      </w:r>
      <w:r w:rsidRPr="00E15D0E">
        <w:rPr>
          <w:b/>
        </w:rPr>
        <w:t>:</w:t>
      </w:r>
    </w:p>
    <w:p w:rsidR="00B04838" w:rsidRPr="00E15D0E" w:rsidRDefault="00B04838" w:rsidP="00B04838">
      <w:pPr>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234"/>
        <w:gridCol w:w="5470"/>
        <w:gridCol w:w="3792"/>
        <w:gridCol w:w="675"/>
        <w:gridCol w:w="900"/>
        <w:gridCol w:w="1296"/>
      </w:tblGrid>
      <w:tr w:rsidR="00B04838" w:rsidRPr="000B09F3" w:rsidTr="00762F21">
        <w:trPr>
          <w:trHeight w:val="464"/>
        </w:trPr>
        <w:tc>
          <w:tcPr>
            <w:tcW w:w="185" w:type="pct"/>
            <w:vMerge w:val="restart"/>
            <w:vAlign w:val="center"/>
          </w:tcPr>
          <w:p w:rsidR="00B04838" w:rsidRPr="007E1B16" w:rsidRDefault="00B04838" w:rsidP="00762F21">
            <w:pPr>
              <w:jc w:val="center"/>
              <w:rPr>
                <w:b/>
                <w:bCs/>
                <w:color w:val="000000"/>
              </w:rPr>
            </w:pPr>
            <w:r w:rsidRPr="007E1B16">
              <w:rPr>
                <w:b/>
                <w:bCs/>
                <w:color w:val="000000"/>
              </w:rPr>
              <w:t>№ п/п</w:t>
            </w:r>
          </w:p>
        </w:tc>
        <w:tc>
          <w:tcPr>
            <w:tcW w:w="776" w:type="pct"/>
            <w:vMerge w:val="restart"/>
            <w:vAlign w:val="center"/>
          </w:tcPr>
          <w:p w:rsidR="00B04838" w:rsidRPr="007E1B16" w:rsidRDefault="00B04838" w:rsidP="00762F21">
            <w:pPr>
              <w:jc w:val="center"/>
              <w:rPr>
                <w:b/>
                <w:bCs/>
                <w:color w:val="000000"/>
              </w:rPr>
            </w:pPr>
            <w:r w:rsidRPr="007E1B16">
              <w:rPr>
                <w:b/>
                <w:bCs/>
                <w:color w:val="000000"/>
              </w:rPr>
              <w:t>Наименование товара</w:t>
            </w:r>
          </w:p>
        </w:tc>
        <w:tc>
          <w:tcPr>
            <w:tcW w:w="3158" w:type="pct"/>
            <w:gridSpan w:val="2"/>
          </w:tcPr>
          <w:p w:rsidR="00B04838" w:rsidRPr="007E1B16" w:rsidRDefault="00B04838" w:rsidP="00762F21">
            <w:pPr>
              <w:jc w:val="center"/>
              <w:rPr>
                <w:b/>
                <w:bCs/>
                <w:color w:val="000000"/>
              </w:rPr>
            </w:pPr>
            <w:r w:rsidRPr="007E1B16">
              <w:rPr>
                <w:b/>
                <w:bCs/>
                <w:color w:val="000000"/>
              </w:rPr>
              <w:t>Функциональные и технические характеристики</w:t>
            </w:r>
          </w:p>
        </w:tc>
        <w:tc>
          <w:tcPr>
            <w:tcW w:w="223" w:type="pct"/>
            <w:vMerge w:val="restart"/>
            <w:vAlign w:val="center"/>
          </w:tcPr>
          <w:p w:rsidR="00B04838" w:rsidRPr="007E1B16" w:rsidRDefault="00B04838" w:rsidP="00762F21">
            <w:pPr>
              <w:jc w:val="center"/>
              <w:rPr>
                <w:b/>
                <w:bCs/>
                <w:color w:val="000000"/>
              </w:rPr>
            </w:pPr>
            <w:r w:rsidRPr="007E1B16">
              <w:rPr>
                <w:b/>
                <w:bCs/>
                <w:color w:val="000000"/>
              </w:rPr>
              <w:t>Ед. изм.</w:t>
            </w:r>
          </w:p>
        </w:tc>
        <w:tc>
          <w:tcPr>
            <w:tcW w:w="329" w:type="pct"/>
            <w:vMerge w:val="restart"/>
            <w:vAlign w:val="center"/>
          </w:tcPr>
          <w:p w:rsidR="00B04838" w:rsidRPr="007E1B16" w:rsidRDefault="00B04838" w:rsidP="00762F21">
            <w:pPr>
              <w:jc w:val="center"/>
              <w:rPr>
                <w:b/>
                <w:bCs/>
                <w:color w:val="000000"/>
              </w:rPr>
            </w:pPr>
            <w:r w:rsidRPr="007E1B16">
              <w:rPr>
                <w:b/>
                <w:bCs/>
                <w:color w:val="000000"/>
              </w:rPr>
              <w:t>Кол-во</w:t>
            </w:r>
          </w:p>
        </w:tc>
        <w:tc>
          <w:tcPr>
            <w:tcW w:w="329" w:type="pct"/>
            <w:vMerge w:val="restart"/>
          </w:tcPr>
          <w:p w:rsidR="00B04838" w:rsidRDefault="00B04838" w:rsidP="00762F21">
            <w:pPr>
              <w:jc w:val="center"/>
              <w:rPr>
                <w:b/>
                <w:bCs/>
                <w:color w:val="000000"/>
              </w:rPr>
            </w:pPr>
          </w:p>
          <w:p w:rsidR="00B04838" w:rsidRPr="007E1B16" w:rsidRDefault="00B04838" w:rsidP="00762F21">
            <w:pPr>
              <w:jc w:val="center"/>
              <w:rPr>
                <w:b/>
                <w:bCs/>
                <w:color w:val="000000"/>
              </w:rPr>
            </w:pPr>
            <w:r w:rsidRPr="00A213BB">
              <w:rPr>
                <w:b/>
                <w:bCs/>
                <w:color w:val="000000"/>
              </w:rPr>
              <w:t>Средняя цена за ед., руб. с НДС</w:t>
            </w:r>
          </w:p>
        </w:tc>
      </w:tr>
      <w:tr w:rsidR="00B04838" w:rsidRPr="000B09F3" w:rsidTr="00762F21">
        <w:trPr>
          <w:trHeight w:val="1134"/>
        </w:trPr>
        <w:tc>
          <w:tcPr>
            <w:tcW w:w="185" w:type="pct"/>
            <w:vMerge/>
            <w:vAlign w:val="center"/>
          </w:tcPr>
          <w:p w:rsidR="00B04838" w:rsidRPr="000B09F3" w:rsidRDefault="00B04838" w:rsidP="00762F21">
            <w:pPr>
              <w:jc w:val="center"/>
              <w:rPr>
                <w:color w:val="000000"/>
              </w:rPr>
            </w:pPr>
          </w:p>
        </w:tc>
        <w:tc>
          <w:tcPr>
            <w:tcW w:w="776" w:type="pct"/>
            <w:vMerge/>
            <w:vAlign w:val="center"/>
          </w:tcPr>
          <w:p w:rsidR="00B04838" w:rsidRPr="000B09F3" w:rsidRDefault="00B04838" w:rsidP="00762F21">
            <w:pPr>
              <w:jc w:val="center"/>
              <w:rPr>
                <w:color w:val="000000"/>
              </w:rPr>
            </w:pPr>
          </w:p>
        </w:tc>
        <w:tc>
          <w:tcPr>
            <w:tcW w:w="1860" w:type="pct"/>
            <w:tcBorders>
              <w:left w:val="single" w:sz="4" w:space="0" w:color="auto"/>
              <w:bottom w:val="single" w:sz="4" w:space="0" w:color="auto"/>
              <w:right w:val="single" w:sz="4" w:space="0" w:color="000000"/>
            </w:tcBorders>
            <w:shd w:val="clear" w:color="auto" w:fill="auto"/>
            <w:vAlign w:val="center"/>
          </w:tcPr>
          <w:p w:rsidR="00B04838" w:rsidRDefault="00B04838" w:rsidP="00762F21">
            <w:pPr>
              <w:jc w:val="center"/>
              <w:rPr>
                <w:color w:val="000000"/>
              </w:rPr>
            </w:pPr>
            <w:r w:rsidRPr="00BF3F70">
              <w:rPr>
                <w:b/>
                <w:bCs/>
                <w:color w:val="000000"/>
                <w:sz w:val="22"/>
                <w:szCs w:val="22"/>
              </w:rPr>
              <w:t xml:space="preserve"> Значения показателей, которые не могут </w:t>
            </w:r>
            <w:r>
              <w:rPr>
                <w:b/>
                <w:bCs/>
                <w:color w:val="000000"/>
                <w:sz w:val="22"/>
                <w:szCs w:val="22"/>
              </w:rPr>
              <w:t>из</w:t>
            </w:r>
            <w:r w:rsidRPr="00BF3F70">
              <w:rPr>
                <w:b/>
                <w:bCs/>
                <w:color w:val="000000"/>
                <w:sz w:val="22"/>
                <w:szCs w:val="22"/>
              </w:rPr>
              <w:t>меняться (неизменяемое)</w:t>
            </w:r>
          </w:p>
        </w:tc>
        <w:tc>
          <w:tcPr>
            <w:tcW w:w="1298" w:type="pct"/>
            <w:tcBorders>
              <w:left w:val="single" w:sz="4" w:space="0" w:color="000000"/>
            </w:tcBorders>
            <w:vAlign w:val="center"/>
          </w:tcPr>
          <w:p w:rsidR="00B04838" w:rsidRDefault="00B04838" w:rsidP="00762F21">
            <w:pPr>
              <w:jc w:val="center"/>
              <w:rPr>
                <w:color w:val="000000"/>
              </w:rPr>
            </w:pPr>
            <w:r w:rsidRPr="00BF3F70">
              <w:rPr>
                <w:b/>
                <w:bCs/>
                <w:sz w:val="22"/>
                <w:szCs w:val="22"/>
              </w:rPr>
              <w:t xml:space="preserve">Значения показателей, которые могут </w:t>
            </w:r>
            <w:r>
              <w:rPr>
                <w:b/>
                <w:bCs/>
                <w:sz w:val="22"/>
                <w:szCs w:val="22"/>
              </w:rPr>
              <w:t>из</w:t>
            </w:r>
            <w:r w:rsidRPr="00BF3F70">
              <w:rPr>
                <w:b/>
                <w:bCs/>
                <w:sz w:val="22"/>
                <w:szCs w:val="22"/>
              </w:rPr>
              <w:t>меняться (изменяемое)</w:t>
            </w:r>
          </w:p>
        </w:tc>
        <w:tc>
          <w:tcPr>
            <w:tcW w:w="223" w:type="pct"/>
            <w:vMerge/>
            <w:vAlign w:val="center"/>
          </w:tcPr>
          <w:p w:rsidR="00B04838" w:rsidRPr="000B09F3" w:rsidRDefault="00B04838" w:rsidP="00762F21">
            <w:pPr>
              <w:jc w:val="center"/>
              <w:rPr>
                <w:color w:val="000000"/>
              </w:rPr>
            </w:pPr>
          </w:p>
        </w:tc>
        <w:tc>
          <w:tcPr>
            <w:tcW w:w="329" w:type="pct"/>
            <w:vMerge/>
            <w:vAlign w:val="center"/>
          </w:tcPr>
          <w:p w:rsidR="00B04838" w:rsidRDefault="00B04838" w:rsidP="00762F21">
            <w:pPr>
              <w:jc w:val="center"/>
              <w:rPr>
                <w:color w:val="000000"/>
              </w:rPr>
            </w:pPr>
          </w:p>
        </w:tc>
        <w:tc>
          <w:tcPr>
            <w:tcW w:w="329" w:type="pct"/>
            <w:vMerge/>
          </w:tcPr>
          <w:p w:rsidR="00B04838" w:rsidRDefault="00B04838" w:rsidP="00762F21">
            <w:pPr>
              <w:jc w:val="center"/>
              <w:rPr>
                <w:color w:val="000000"/>
              </w:rPr>
            </w:pPr>
          </w:p>
        </w:tc>
      </w:tr>
      <w:tr w:rsidR="00B04838" w:rsidTr="00762F21">
        <w:trPr>
          <w:trHeight w:val="397"/>
        </w:trPr>
        <w:tc>
          <w:tcPr>
            <w:tcW w:w="185" w:type="pct"/>
            <w:vAlign w:val="center"/>
          </w:tcPr>
          <w:p w:rsidR="00B04838" w:rsidRDefault="00B04838" w:rsidP="00762F21">
            <w:pPr>
              <w:jc w:val="center"/>
              <w:rPr>
                <w:color w:val="000000"/>
              </w:rPr>
            </w:pPr>
          </w:p>
        </w:tc>
        <w:tc>
          <w:tcPr>
            <w:tcW w:w="776" w:type="pct"/>
            <w:vAlign w:val="center"/>
          </w:tcPr>
          <w:p w:rsidR="00B04838" w:rsidRDefault="00B04838" w:rsidP="00762F21">
            <w:pPr>
              <w:jc w:val="center"/>
              <w:rPr>
                <w:color w:val="000000"/>
              </w:rPr>
            </w:pPr>
            <w:r>
              <w:rPr>
                <w:color w:val="000000"/>
              </w:rPr>
              <w:t xml:space="preserve">Трубоэлемент неподвижной опоры с двумя </w:t>
            </w:r>
            <w:r>
              <w:rPr>
                <w:color w:val="000000"/>
              </w:rPr>
              <w:lastRenderedPageBreak/>
              <w:t>опорными щитами в ППУ изоляции</w:t>
            </w:r>
          </w:p>
        </w:tc>
        <w:tc>
          <w:tcPr>
            <w:tcW w:w="1860" w:type="pct"/>
            <w:vAlign w:val="center"/>
          </w:tcPr>
          <w:p w:rsidR="00B04838" w:rsidRDefault="00B04838" w:rsidP="00762F21">
            <w:pPr>
              <w:rPr>
                <w:color w:val="000000"/>
              </w:rPr>
            </w:pPr>
            <w:r>
              <w:rPr>
                <w:color w:val="000000"/>
              </w:rPr>
              <w:lastRenderedPageBreak/>
              <w:t>Серия 313.ТС-008.016</w:t>
            </w:r>
          </w:p>
          <w:p w:rsidR="00B04838" w:rsidRDefault="00B04838" w:rsidP="00762F21">
            <w:pPr>
              <w:rPr>
                <w:color w:val="000000"/>
              </w:rPr>
            </w:pPr>
            <w:r>
              <w:rPr>
                <w:color w:val="000000"/>
              </w:rPr>
              <w:t>О</w:t>
            </w:r>
            <w:r w:rsidRPr="000D6B83">
              <w:rPr>
                <w:color w:val="000000"/>
              </w:rPr>
              <w:t>порн</w:t>
            </w:r>
            <w:r>
              <w:rPr>
                <w:color w:val="000000"/>
              </w:rPr>
              <w:t>ая</w:t>
            </w:r>
            <w:r w:rsidRPr="000D6B83">
              <w:rPr>
                <w:color w:val="000000"/>
              </w:rPr>
              <w:t xml:space="preserve"> конструкци</w:t>
            </w:r>
            <w:r>
              <w:rPr>
                <w:color w:val="000000"/>
              </w:rPr>
              <w:t>я</w:t>
            </w:r>
            <w:r w:rsidRPr="000D6B83">
              <w:rPr>
                <w:color w:val="000000"/>
              </w:rPr>
              <w:t xml:space="preserve"> </w:t>
            </w:r>
            <w:r>
              <w:rPr>
                <w:color w:val="000000"/>
              </w:rPr>
              <w:t xml:space="preserve">ТС-666.00.00-09 по </w:t>
            </w:r>
            <w:r w:rsidRPr="000D6B83">
              <w:rPr>
                <w:color w:val="000000"/>
              </w:rPr>
              <w:t xml:space="preserve">серии </w:t>
            </w:r>
            <w:r>
              <w:rPr>
                <w:color w:val="000000"/>
              </w:rPr>
              <w:t>5</w:t>
            </w:r>
            <w:r w:rsidRPr="000D6B83">
              <w:rPr>
                <w:color w:val="000000"/>
              </w:rPr>
              <w:t>.903-1</w:t>
            </w:r>
            <w:r>
              <w:rPr>
                <w:color w:val="000000"/>
              </w:rPr>
              <w:t>3</w:t>
            </w:r>
            <w:r w:rsidRPr="000D6B83">
              <w:rPr>
                <w:color w:val="000000"/>
              </w:rPr>
              <w:t xml:space="preserve"> выпуск </w:t>
            </w:r>
            <w:r>
              <w:rPr>
                <w:color w:val="000000"/>
              </w:rPr>
              <w:t>7.95</w:t>
            </w:r>
          </w:p>
          <w:p w:rsidR="00B04838" w:rsidRDefault="00B04838" w:rsidP="00762F21">
            <w:pPr>
              <w:rPr>
                <w:color w:val="000000"/>
              </w:rPr>
            </w:pPr>
          </w:p>
          <w:p w:rsidR="00B04838" w:rsidRDefault="00B04838" w:rsidP="00762F21">
            <w:pPr>
              <w:rPr>
                <w:color w:val="000000"/>
              </w:rPr>
            </w:pPr>
            <w:r>
              <w:rPr>
                <w:color w:val="000000"/>
              </w:rPr>
              <w:t>Стальная труба Д530</w:t>
            </w:r>
            <w:r w:rsidRPr="008432DB">
              <w:rPr>
                <w:color w:val="000000"/>
              </w:rPr>
              <w:t>х</w:t>
            </w:r>
            <w:r>
              <w:rPr>
                <w:color w:val="000000"/>
              </w:rPr>
              <w:t>8,0 по ГОСТ 20295-85</w:t>
            </w:r>
          </w:p>
          <w:p w:rsidR="00B04838" w:rsidRDefault="00B04838" w:rsidP="00762F21">
            <w:pPr>
              <w:rPr>
                <w:color w:val="000000"/>
              </w:rPr>
            </w:pPr>
          </w:p>
          <w:p w:rsidR="00B04838" w:rsidRPr="003E5791" w:rsidRDefault="00B04838" w:rsidP="00762F21">
            <w:pPr>
              <w:rPr>
                <w:bCs/>
                <w:color w:val="000000"/>
              </w:rPr>
            </w:pPr>
            <w:r>
              <w:rPr>
                <w:color w:val="000000"/>
              </w:rPr>
              <w:t>Т</w:t>
            </w:r>
            <w:r w:rsidRPr="00311256">
              <w:rPr>
                <w:color w:val="000000"/>
              </w:rPr>
              <w:t xml:space="preserve">ип </w:t>
            </w:r>
            <w:r>
              <w:rPr>
                <w:color w:val="000000"/>
              </w:rPr>
              <w:t xml:space="preserve">ППУ </w:t>
            </w:r>
            <w:r w:rsidRPr="00311256">
              <w:rPr>
                <w:color w:val="000000"/>
              </w:rPr>
              <w:t xml:space="preserve">изоляции – </w:t>
            </w:r>
            <w:r>
              <w:rPr>
                <w:color w:val="000000"/>
              </w:rPr>
              <w:t>1</w:t>
            </w:r>
            <w:r w:rsidRPr="00311256">
              <w:rPr>
                <w:b/>
                <w:color w:val="000000"/>
              </w:rPr>
              <w:t xml:space="preserve"> (Д</w:t>
            </w:r>
            <w:r>
              <w:rPr>
                <w:b/>
                <w:color w:val="000000"/>
              </w:rPr>
              <w:t>710</w:t>
            </w:r>
            <w:r w:rsidRPr="00311256">
              <w:rPr>
                <w:b/>
                <w:color w:val="000000"/>
              </w:rPr>
              <w:t>мм.)</w:t>
            </w:r>
            <w:r>
              <w:rPr>
                <w:b/>
                <w:color w:val="000000"/>
              </w:rPr>
              <w:t xml:space="preserve"> </w:t>
            </w:r>
            <w:r w:rsidRPr="003E5791">
              <w:rPr>
                <w:bCs/>
                <w:color w:val="000000"/>
              </w:rPr>
              <w:t xml:space="preserve">по ГОСТ 30732-2020 </w:t>
            </w:r>
          </w:p>
          <w:p w:rsidR="00B04838" w:rsidRDefault="00B04838" w:rsidP="00762F21">
            <w:pPr>
              <w:jc w:val="both"/>
              <w:rPr>
                <w:b/>
                <w:color w:val="000000"/>
              </w:rPr>
            </w:pPr>
            <w:r w:rsidRPr="00311256">
              <w:rPr>
                <w:color w:val="000000"/>
              </w:rPr>
              <w:t xml:space="preserve">Оболочка </w:t>
            </w:r>
            <w:r>
              <w:rPr>
                <w:color w:val="000000"/>
              </w:rPr>
              <w:t xml:space="preserve">– </w:t>
            </w:r>
            <w:r w:rsidRPr="00311256">
              <w:rPr>
                <w:b/>
                <w:color w:val="000000"/>
              </w:rPr>
              <w:t>полиэтилен</w:t>
            </w:r>
          </w:p>
          <w:p w:rsidR="00B04838" w:rsidRPr="00DA2CF6" w:rsidRDefault="00B04838" w:rsidP="00762F21">
            <w:pPr>
              <w:jc w:val="both"/>
              <w:rPr>
                <w:b/>
                <w:color w:val="000000"/>
              </w:rPr>
            </w:pPr>
            <w:r w:rsidRPr="00DA2CF6">
              <w:rPr>
                <w:b/>
                <w:color w:val="000000"/>
              </w:rPr>
              <w:t>С системой оперативного дистанционного контроля.</w:t>
            </w:r>
          </w:p>
          <w:p w:rsidR="00B04838" w:rsidRPr="00311256" w:rsidRDefault="00B04838" w:rsidP="00762F21">
            <w:pPr>
              <w:jc w:val="both"/>
              <w:rPr>
                <w:b/>
                <w:color w:val="000000"/>
              </w:rPr>
            </w:pPr>
            <w:r w:rsidRPr="00311256">
              <w:rPr>
                <w:color w:val="000000"/>
              </w:rPr>
              <w:t xml:space="preserve">Расстояние между опорными </w:t>
            </w:r>
            <w:r>
              <w:rPr>
                <w:color w:val="000000"/>
              </w:rPr>
              <w:t>щитами:</w:t>
            </w:r>
            <w:r w:rsidRPr="00311256">
              <w:rPr>
                <w:color w:val="000000"/>
              </w:rPr>
              <w:t xml:space="preserve"> </w:t>
            </w:r>
            <w:r>
              <w:rPr>
                <w:b/>
                <w:bCs/>
                <w:color w:val="000000"/>
              </w:rPr>
              <w:t>4</w:t>
            </w:r>
            <w:r w:rsidRPr="00311256">
              <w:rPr>
                <w:b/>
                <w:color w:val="000000"/>
              </w:rPr>
              <w:t>00мм.</w:t>
            </w:r>
          </w:p>
          <w:p w:rsidR="00B04838" w:rsidRDefault="00B04838" w:rsidP="00762F21">
            <w:pPr>
              <w:rPr>
                <w:color w:val="000000"/>
              </w:rPr>
            </w:pPr>
            <w:r>
              <w:rPr>
                <w:color w:val="000000"/>
              </w:rPr>
              <w:t>Температура теплоносителя: +150</w:t>
            </w:r>
            <w:r>
              <w:rPr>
                <w:b/>
                <w:color w:val="000000"/>
              </w:rPr>
              <w:t xml:space="preserve"> </w:t>
            </w:r>
            <w:r w:rsidRPr="003749CB">
              <w:rPr>
                <w:color w:val="000000"/>
              </w:rPr>
              <w:t>º</w:t>
            </w:r>
            <w:r w:rsidRPr="003749CB">
              <w:rPr>
                <w:color w:val="000000"/>
                <w:lang w:val="en-US"/>
              </w:rPr>
              <w:t>C</w:t>
            </w:r>
            <w:r>
              <w:rPr>
                <w:color w:val="000000"/>
              </w:rPr>
              <w:t>.</w:t>
            </w:r>
          </w:p>
        </w:tc>
        <w:tc>
          <w:tcPr>
            <w:tcW w:w="1298" w:type="pct"/>
          </w:tcPr>
          <w:p w:rsidR="00B04838" w:rsidRDefault="00B04838" w:rsidP="00762F21">
            <w:pPr>
              <w:jc w:val="both"/>
              <w:rPr>
                <w:color w:val="000000"/>
              </w:rPr>
            </w:pPr>
          </w:p>
          <w:p w:rsidR="00B04838" w:rsidRDefault="00B04838" w:rsidP="00762F21">
            <w:pPr>
              <w:jc w:val="both"/>
              <w:rPr>
                <w:color w:val="000000"/>
              </w:rPr>
            </w:pPr>
          </w:p>
          <w:p w:rsidR="00B04838" w:rsidRDefault="00B04838" w:rsidP="00762F21">
            <w:pPr>
              <w:jc w:val="both"/>
              <w:rPr>
                <w:color w:val="000000"/>
              </w:rPr>
            </w:pPr>
          </w:p>
          <w:p w:rsidR="00B04838" w:rsidRDefault="00B04838" w:rsidP="00762F21">
            <w:pPr>
              <w:jc w:val="both"/>
              <w:rPr>
                <w:color w:val="000000"/>
              </w:rPr>
            </w:pPr>
          </w:p>
          <w:p w:rsidR="00B04838" w:rsidRPr="003749CB" w:rsidRDefault="00B04838" w:rsidP="00762F21">
            <w:pPr>
              <w:jc w:val="both"/>
              <w:rPr>
                <w:color w:val="000000"/>
              </w:rPr>
            </w:pPr>
            <w:r w:rsidRPr="001E28CE">
              <w:rPr>
                <w:color w:val="000000"/>
              </w:rPr>
              <w:t>Сталь марки 09Г2С или 17Г1С</w:t>
            </w:r>
          </w:p>
          <w:p w:rsidR="00B04838" w:rsidRDefault="00B04838" w:rsidP="00762F21">
            <w:pPr>
              <w:jc w:val="center"/>
              <w:rPr>
                <w:color w:val="000000"/>
              </w:rPr>
            </w:pPr>
          </w:p>
          <w:p w:rsidR="00B04838" w:rsidRDefault="00B04838" w:rsidP="00762F21">
            <w:pPr>
              <w:jc w:val="center"/>
              <w:rPr>
                <w:color w:val="000000"/>
              </w:rPr>
            </w:pPr>
          </w:p>
          <w:p w:rsidR="00B04838" w:rsidRDefault="00B04838" w:rsidP="00762F21">
            <w:pPr>
              <w:jc w:val="center"/>
              <w:rPr>
                <w:color w:val="000000"/>
              </w:rPr>
            </w:pPr>
          </w:p>
          <w:p w:rsidR="00B04838" w:rsidRDefault="00B04838" w:rsidP="00762F21">
            <w:pPr>
              <w:jc w:val="center"/>
              <w:rPr>
                <w:color w:val="000000"/>
              </w:rPr>
            </w:pPr>
          </w:p>
        </w:tc>
        <w:tc>
          <w:tcPr>
            <w:tcW w:w="223" w:type="pct"/>
            <w:vAlign w:val="center"/>
          </w:tcPr>
          <w:p w:rsidR="00B04838" w:rsidRDefault="00B04838" w:rsidP="00762F21">
            <w:pPr>
              <w:jc w:val="center"/>
              <w:rPr>
                <w:color w:val="000000"/>
              </w:rPr>
            </w:pPr>
            <w:r>
              <w:rPr>
                <w:color w:val="000000"/>
              </w:rPr>
              <w:lastRenderedPageBreak/>
              <w:t>шт</w:t>
            </w:r>
          </w:p>
        </w:tc>
        <w:tc>
          <w:tcPr>
            <w:tcW w:w="329" w:type="pct"/>
            <w:vAlign w:val="center"/>
          </w:tcPr>
          <w:p w:rsidR="00B04838" w:rsidRDefault="00B04838" w:rsidP="00762F21">
            <w:pPr>
              <w:jc w:val="center"/>
              <w:rPr>
                <w:color w:val="000000"/>
              </w:rPr>
            </w:pPr>
            <w:r>
              <w:rPr>
                <w:color w:val="000000"/>
              </w:rPr>
              <w:t>8</w:t>
            </w:r>
          </w:p>
        </w:tc>
        <w:tc>
          <w:tcPr>
            <w:tcW w:w="329" w:type="pct"/>
          </w:tcPr>
          <w:p w:rsidR="00B04838" w:rsidRDefault="00B04838" w:rsidP="00762F21">
            <w:pPr>
              <w:jc w:val="center"/>
              <w:rPr>
                <w:color w:val="000000"/>
              </w:rPr>
            </w:pPr>
            <w:r>
              <w:rPr>
                <w:color w:val="000000"/>
              </w:rPr>
              <w:t>107 960,00</w:t>
            </w:r>
          </w:p>
        </w:tc>
      </w:tr>
    </w:tbl>
    <w:p w:rsidR="00B04838" w:rsidRPr="004C47A1" w:rsidRDefault="00B04838" w:rsidP="00B04838">
      <w:pPr>
        <w:shd w:val="clear" w:color="auto" w:fill="FFFFFF"/>
        <w:ind w:left="425"/>
        <w:jc w:val="both"/>
        <w:rPr>
          <w:color w:val="000000"/>
        </w:rPr>
      </w:pPr>
    </w:p>
    <w:p w:rsidR="00B04838" w:rsidRPr="003E5791" w:rsidRDefault="00B04838" w:rsidP="00B04838">
      <w:pPr>
        <w:widowControl w:val="0"/>
        <w:numPr>
          <w:ilvl w:val="0"/>
          <w:numId w:val="15"/>
        </w:numPr>
        <w:shd w:val="clear" w:color="auto" w:fill="FFFFFF"/>
        <w:tabs>
          <w:tab w:val="left" w:pos="426"/>
        </w:tabs>
        <w:ind w:left="0" w:firstLine="0"/>
        <w:jc w:val="both"/>
        <w:rPr>
          <w:b/>
          <w:color w:val="000000"/>
        </w:rPr>
      </w:pP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04838" w:rsidRPr="00BB4240" w:rsidRDefault="00B04838" w:rsidP="00B04838">
      <w:pPr>
        <w:shd w:val="clear" w:color="auto" w:fill="FFFFFF"/>
        <w:tabs>
          <w:tab w:val="left" w:pos="426"/>
        </w:tabs>
        <w:jc w:val="both"/>
        <w:rPr>
          <w:b/>
          <w:color w:val="000000"/>
        </w:rPr>
      </w:pPr>
    </w:p>
    <w:p w:rsidR="00B04838" w:rsidRPr="007F1BA6" w:rsidRDefault="00B04838" w:rsidP="00B04838">
      <w:pPr>
        <w:widowControl w:val="0"/>
        <w:numPr>
          <w:ilvl w:val="0"/>
          <w:numId w:val="15"/>
        </w:numPr>
        <w:shd w:val="clear" w:color="auto" w:fill="FFFFFF"/>
        <w:tabs>
          <w:tab w:val="num" w:pos="0"/>
          <w:tab w:val="left" w:pos="426"/>
        </w:tabs>
        <w:ind w:left="0" w:firstLine="0"/>
        <w:jc w:val="both"/>
        <w:rPr>
          <w:color w:val="000000"/>
        </w:rPr>
      </w:pPr>
      <w:r w:rsidRPr="007F1BA6">
        <w:rPr>
          <w:b/>
        </w:rPr>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B04838" w:rsidRPr="008107F0" w:rsidRDefault="00B04838" w:rsidP="00B04838">
      <w:pPr>
        <w:jc w:val="both"/>
        <w:rPr>
          <w:b/>
        </w:rPr>
      </w:pPr>
      <w:r>
        <w:rPr>
          <w:b/>
        </w:rPr>
        <w:t>6</w:t>
      </w:r>
      <w:r w:rsidRPr="00A012B7">
        <w:t xml:space="preserve">. </w:t>
      </w:r>
      <w:r w:rsidRPr="00A012B7">
        <w:rPr>
          <w:b/>
        </w:rPr>
        <w:t>Иные показатели, связанные с определением соответствия товара потребностям заказчика:</w:t>
      </w:r>
      <w:r>
        <w:rPr>
          <w:b/>
        </w:rPr>
        <w:t xml:space="preserve"> </w:t>
      </w:r>
    </w:p>
    <w:p w:rsidR="00B04838" w:rsidRPr="002F247E" w:rsidRDefault="00B04838" w:rsidP="00B04838">
      <w:pPr>
        <w:ind w:firstLine="567"/>
        <w:jc w:val="both"/>
      </w:pPr>
      <w:r w:rsidRPr="002F247E">
        <w:t>Гарантийный срок предприятия-изготовителя должен соответствовать требованиям ГОСТ 30732-2020:</w:t>
      </w:r>
    </w:p>
    <w:p w:rsidR="00B04838" w:rsidRPr="002F247E" w:rsidRDefault="00B04838" w:rsidP="00B04838">
      <w:pPr>
        <w:ind w:firstLine="567"/>
        <w:jc w:val="both"/>
      </w:pPr>
      <w:r w:rsidRPr="002F247E">
        <w:t>1. Гарантийный срок хранения изолированных труб и фасонных изделий - два года со дня изготовления.</w:t>
      </w:r>
    </w:p>
    <w:p w:rsidR="00B04838" w:rsidRPr="002F247E" w:rsidRDefault="00B04838" w:rsidP="00B04838">
      <w:pPr>
        <w:ind w:firstLine="567"/>
        <w:jc w:val="both"/>
      </w:pPr>
      <w:r w:rsidRPr="002F247E">
        <w:t xml:space="preserve">2. Гарантийный срок эксплуатации - десять лет со дня отгрузки, включая хранение, при условии соблюдения потребителем правил транспортирования, хранения и монтажа.  </w:t>
      </w:r>
    </w:p>
    <w:p w:rsidR="00B04838" w:rsidRDefault="00B04838" w:rsidP="00B04838">
      <w:pPr>
        <w:ind w:firstLine="567"/>
        <w:jc w:val="both"/>
      </w:pPr>
      <w:r w:rsidRPr="002F247E">
        <w:t>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r>
        <w:t xml:space="preserve">   </w:t>
      </w:r>
    </w:p>
    <w:p w:rsidR="002511DD" w:rsidRPr="000A3256" w:rsidRDefault="002511DD" w:rsidP="00B04838">
      <w:pPr>
        <w:ind w:left="567" w:hanging="567"/>
        <w:rPr>
          <w:sz w:val="22"/>
          <w:szCs w:val="22"/>
        </w:rPr>
      </w:pPr>
    </w:p>
    <w:p w:rsidR="00226715" w:rsidRPr="000A3256" w:rsidRDefault="00226715" w:rsidP="000A3256">
      <w:pPr>
        <w:ind w:left="142"/>
        <w:jc w:val="both"/>
      </w:pPr>
    </w:p>
    <w:p w:rsidR="00E27CF8" w:rsidRPr="000E68C7" w:rsidRDefault="00E27CF8" w:rsidP="00E27CF8">
      <w:pPr>
        <w:ind w:firstLine="567"/>
        <w:jc w:val="both"/>
        <w:sectPr w:rsidR="00E27CF8" w:rsidRPr="000E68C7" w:rsidSect="00E27CF8">
          <w:pgSz w:w="16838" w:h="11906" w:orient="landscape"/>
          <w:pgMar w:top="1134" w:right="993" w:bottom="849" w:left="1134" w:header="708" w:footer="708" w:gutter="0"/>
          <w:cols w:space="720"/>
          <w:docGrid w:linePitch="326"/>
        </w:sectPr>
      </w:pPr>
    </w:p>
    <w:p w:rsidR="00B04838" w:rsidRPr="00323EA0" w:rsidRDefault="00B04838" w:rsidP="00B04838">
      <w:pPr>
        <w:pStyle w:val="11"/>
        <w:pageBreakBefore/>
        <w:jc w:val="center"/>
        <w:rPr>
          <w:rFonts w:ascii="Times New Roman" w:hAnsi="Times New Roman" w:cs="Times New Roman"/>
          <w:color w:val="auto"/>
          <w:sz w:val="24"/>
          <w:szCs w:val="24"/>
        </w:rPr>
      </w:pPr>
      <w:bookmarkStart w:id="75" w:name="_Toc68864392"/>
      <w:bookmarkEnd w:id="70"/>
      <w:bookmarkEnd w:id="71"/>
      <w:bookmarkEnd w:id="72"/>
      <w:bookmarkEnd w:id="73"/>
      <w:bookmarkEnd w:id="74"/>
      <w:r w:rsidRPr="00323EA0">
        <w:rPr>
          <w:rFonts w:ascii="Times New Roman" w:hAnsi="Times New Roman" w:cs="Times New Roman"/>
          <w:color w:val="auto"/>
          <w:sz w:val="24"/>
          <w:szCs w:val="24"/>
        </w:rPr>
        <w:lastRenderedPageBreak/>
        <w:t>РАЗДЕЛ V. ПРОЕКТ ДОГОВОРА</w:t>
      </w:r>
      <w:bookmarkEnd w:id="75"/>
    </w:p>
    <w:p w:rsidR="00B04838" w:rsidRPr="00157997" w:rsidRDefault="00B04838" w:rsidP="00B04838">
      <w:pPr>
        <w:widowControl w:val="0"/>
        <w:autoSpaceDE w:val="0"/>
        <w:autoSpaceDN w:val="0"/>
        <w:adjustRightInd w:val="0"/>
        <w:jc w:val="center"/>
        <w:rPr>
          <w:b/>
          <w:caps/>
        </w:rPr>
      </w:pPr>
      <w:r w:rsidRPr="00157997">
        <w:rPr>
          <w:b/>
          <w:caps/>
        </w:rPr>
        <w:t>поставкИ товаров № ______</w:t>
      </w:r>
    </w:p>
    <w:p w:rsidR="00B04838" w:rsidRDefault="00B04838" w:rsidP="00B04838">
      <w:pPr>
        <w:pStyle w:val="affe"/>
        <w:tabs>
          <w:tab w:val="left" w:pos="5409"/>
          <w:tab w:val="left" w:pos="7162"/>
        </w:tabs>
        <w:jc w:val="center"/>
      </w:pPr>
    </w:p>
    <w:p w:rsidR="00B04838" w:rsidRDefault="00B04838" w:rsidP="00B04838">
      <w:pPr>
        <w:pStyle w:val="affe"/>
        <w:tabs>
          <w:tab w:val="left" w:pos="5409"/>
          <w:tab w:val="left" w:pos="7162"/>
        </w:tabs>
        <w:jc w:val="center"/>
      </w:pPr>
    </w:p>
    <w:p w:rsidR="00B04838" w:rsidRDefault="00B04838" w:rsidP="00B04838">
      <w:pPr>
        <w:pStyle w:val="affe"/>
        <w:spacing w:line="360" w:lineRule="auto"/>
      </w:pPr>
      <w:r>
        <w:t>г. Сургут</w:t>
      </w:r>
      <w:r>
        <w:tab/>
      </w:r>
      <w:r>
        <w:tab/>
      </w:r>
      <w:r>
        <w:tab/>
      </w:r>
      <w:r>
        <w:tab/>
      </w:r>
      <w:r>
        <w:tab/>
      </w:r>
      <w:r>
        <w:tab/>
      </w:r>
      <w:r>
        <w:tab/>
      </w:r>
      <w:r>
        <w:tab/>
        <w:t xml:space="preserve">      «___» _______________20</w:t>
      </w:r>
      <w:r>
        <w:softHyphen/>
        <w:t>__ г.</w:t>
      </w:r>
    </w:p>
    <w:p w:rsidR="00B04838" w:rsidRPr="00663BB7" w:rsidRDefault="00B04838" w:rsidP="00B04838">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B04838" w:rsidRDefault="00B04838" w:rsidP="00B04838">
      <w:pPr>
        <w:ind w:firstLine="567"/>
        <w:jc w:val="center"/>
        <w:rPr>
          <w:b/>
        </w:rPr>
      </w:pPr>
    </w:p>
    <w:p w:rsidR="00B04838" w:rsidRDefault="00B04838" w:rsidP="00B04838">
      <w:pPr>
        <w:ind w:firstLine="567"/>
        <w:jc w:val="center"/>
        <w:rPr>
          <w:b/>
        </w:rPr>
      </w:pPr>
      <w:r>
        <w:rPr>
          <w:b/>
        </w:rPr>
        <w:t>1. Предмет Договора</w:t>
      </w:r>
    </w:p>
    <w:p w:rsidR="00B04838" w:rsidRDefault="00B04838" w:rsidP="00B04838">
      <w:pPr>
        <w:pStyle w:val="Default"/>
        <w:ind w:firstLine="567"/>
        <w:jc w:val="both"/>
        <w:rPr>
          <w:bCs/>
          <w:szCs w:val="28"/>
        </w:rPr>
      </w:pPr>
      <w:r>
        <w:t xml:space="preserve">1.1. Поставщик обязуется осуществить </w:t>
      </w:r>
      <w:r w:rsidRPr="00223203">
        <w:t xml:space="preserve">поставку </w:t>
      </w:r>
      <w:r w:rsidRPr="00B11071">
        <w:t>трубоэлементов неподвижных опор с двумя опорными щитами в ППУ изоляции</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B04838" w:rsidRDefault="00B04838" w:rsidP="00B04838">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04838" w:rsidRDefault="00B04838" w:rsidP="00B04838">
      <w:pPr>
        <w:widowControl w:val="0"/>
        <w:autoSpaceDE w:val="0"/>
        <w:autoSpaceDN w:val="0"/>
        <w:adjustRightInd w:val="0"/>
        <w:ind w:firstLine="567"/>
        <w:jc w:val="both"/>
      </w:pPr>
      <w:r w:rsidRPr="002F247E">
        <w:t>Товар должен быть произведен в 2021 году</w:t>
      </w:r>
      <w:r>
        <w:t>.</w:t>
      </w:r>
    </w:p>
    <w:p w:rsidR="00B04838" w:rsidRDefault="00B04838" w:rsidP="00B04838">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04838" w:rsidRDefault="00B04838" w:rsidP="00B04838">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 соответствует ГОСТ, сертифицирован.</w:t>
      </w:r>
    </w:p>
    <w:p w:rsidR="00B04838" w:rsidRDefault="00B04838" w:rsidP="00B04838">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B04838" w:rsidRDefault="00B04838" w:rsidP="00B04838">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B04838" w:rsidRDefault="00B04838" w:rsidP="00B04838">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B04838" w:rsidRDefault="00B04838" w:rsidP="00B04838">
      <w:pPr>
        <w:widowControl w:val="0"/>
        <w:autoSpaceDE w:val="0"/>
        <w:autoSpaceDN w:val="0"/>
        <w:adjustRightInd w:val="0"/>
        <w:ind w:firstLine="567"/>
        <w:jc w:val="both"/>
      </w:pPr>
    </w:p>
    <w:p w:rsidR="00B04838" w:rsidRDefault="00B04838" w:rsidP="00B04838">
      <w:pPr>
        <w:widowControl w:val="0"/>
        <w:autoSpaceDE w:val="0"/>
        <w:autoSpaceDN w:val="0"/>
        <w:adjustRightInd w:val="0"/>
        <w:ind w:firstLine="567"/>
        <w:jc w:val="center"/>
        <w:rPr>
          <w:b/>
        </w:rPr>
      </w:pPr>
      <w:r>
        <w:rPr>
          <w:b/>
        </w:rPr>
        <w:t>2. Цена Договора и порядок расчетов</w:t>
      </w:r>
    </w:p>
    <w:p w:rsidR="00B04838" w:rsidRDefault="00B04838" w:rsidP="00B04838">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(___ %): _____ рублей __ копеек.</w:t>
      </w:r>
    </w:p>
    <w:p w:rsidR="00B04838" w:rsidRDefault="00B04838" w:rsidP="00B04838">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w:t>
      </w:r>
      <w:r>
        <w:lastRenderedPageBreak/>
        <w:t xml:space="preserve">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B04838" w:rsidRDefault="00B04838" w:rsidP="00B04838">
      <w:pPr>
        <w:widowControl w:val="0"/>
        <w:autoSpaceDE w:val="0"/>
        <w:autoSpaceDN w:val="0"/>
        <w:adjustRightInd w:val="0"/>
        <w:ind w:firstLine="567"/>
        <w:jc w:val="both"/>
      </w:pPr>
      <w:r w:rsidRPr="00C54D91">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t>Российской Федерации Заказчиком.</w:t>
      </w:r>
    </w:p>
    <w:p w:rsidR="00B04838" w:rsidRDefault="00B04838" w:rsidP="00B04838">
      <w:pPr>
        <w:widowControl w:val="0"/>
        <w:autoSpaceDE w:val="0"/>
        <w:autoSpaceDN w:val="0"/>
        <w:adjustRightInd w:val="0"/>
        <w:ind w:firstLine="567"/>
        <w:jc w:val="both"/>
      </w:pPr>
      <w:r>
        <w:t>2.3. Расчеты по Договору производятся в следующем порядке:</w:t>
      </w:r>
    </w:p>
    <w:p w:rsidR="00B04838" w:rsidRDefault="00B04838" w:rsidP="00B04838">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04838" w:rsidRDefault="00B04838" w:rsidP="00B04838">
      <w:pPr>
        <w:autoSpaceDE w:val="0"/>
        <w:autoSpaceDN w:val="0"/>
        <w:adjustRightInd w:val="0"/>
        <w:ind w:firstLine="567"/>
        <w:jc w:val="both"/>
      </w:pPr>
      <w:r>
        <w:t>2.3.2. Оплата производится в рублях Российской Федерации.</w:t>
      </w:r>
    </w:p>
    <w:p w:rsidR="00B04838" w:rsidRDefault="00B04838" w:rsidP="00B04838">
      <w:pPr>
        <w:ind w:firstLine="567"/>
        <w:jc w:val="both"/>
      </w:pPr>
      <w:r>
        <w:t xml:space="preserve">2.3.3. 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 xml:space="preserve">и предоставления Поставщиком Заказчику счета, счета-фактуры или универсального передаточного документа </w:t>
      </w:r>
      <w:r>
        <w:rPr>
          <w:color w:val="000000"/>
        </w:rPr>
        <w:t>(далее – УПД)</w:t>
      </w:r>
      <w:r>
        <w:t>.</w:t>
      </w:r>
    </w:p>
    <w:p w:rsidR="00B04838" w:rsidRPr="000D1BF8" w:rsidRDefault="00B04838" w:rsidP="00B04838">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B04838" w:rsidRDefault="00B04838" w:rsidP="00B04838">
      <w:pPr>
        <w:widowControl w:val="0"/>
        <w:autoSpaceDE w:val="0"/>
        <w:autoSpaceDN w:val="0"/>
        <w:adjustRightInd w:val="0"/>
        <w:ind w:firstLine="567"/>
        <w:jc w:val="both"/>
        <w:rPr>
          <w:b/>
        </w:rPr>
      </w:pPr>
    </w:p>
    <w:p w:rsidR="00B04838" w:rsidRDefault="00B04838" w:rsidP="00B04838">
      <w:pPr>
        <w:ind w:firstLine="567"/>
        <w:jc w:val="center"/>
        <w:rPr>
          <w:b/>
        </w:rPr>
      </w:pPr>
      <w:r>
        <w:rPr>
          <w:b/>
        </w:rPr>
        <w:t>3. Права и обязанности сторон</w:t>
      </w:r>
    </w:p>
    <w:p w:rsidR="00B04838" w:rsidRDefault="00B04838" w:rsidP="00B04838">
      <w:pPr>
        <w:pStyle w:val="affe"/>
        <w:ind w:firstLine="567"/>
      </w:pPr>
      <w:r>
        <w:t>3.1. Заказчик имеет право:</w:t>
      </w:r>
    </w:p>
    <w:p w:rsidR="00B04838" w:rsidRDefault="00B04838" w:rsidP="00B04838">
      <w:pPr>
        <w:ind w:firstLine="567"/>
        <w:jc w:val="both"/>
      </w:pPr>
      <w:r>
        <w:t>3.1.1. Досрочно принять и оплатить товар.</w:t>
      </w:r>
    </w:p>
    <w:p w:rsidR="00B04838" w:rsidRDefault="00B04838" w:rsidP="00B04838">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04838" w:rsidRDefault="00B04838" w:rsidP="00B04838">
      <w:pPr>
        <w:ind w:firstLine="567"/>
        <w:jc w:val="both"/>
      </w:pPr>
      <w:r>
        <w:t>3.1.3. Требовать возмещения неустойки (штрафа, пени) и (или) убытков, причиненных по вине Поставщика.</w:t>
      </w:r>
    </w:p>
    <w:p w:rsidR="00B04838" w:rsidRDefault="00B04838" w:rsidP="00B04838">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B04838" w:rsidRDefault="00B04838" w:rsidP="00B04838">
      <w:pPr>
        <w:pStyle w:val="affe"/>
        <w:ind w:firstLine="567"/>
      </w:pPr>
      <w:r>
        <w:t>3.2. Заказчик обязан:</w:t>
      </w:r>
    </w:p>
    <w:p w:rsidR="00B04838" w:rsidRDefault="00B04838" w:rsidP="00B04838">
      <w:pPr>
        <w:ind w:firstLine="567"/>
        <w:jc w:val="both"/>
      </w:pPr>
      <w:r>
        <w:t>3.2.1. Обеспечить приемку поставляемого по Договору товара в соответствии с условиями Договора.</w:t>
      </w:r>
    </w:p>
    <w:p w:rsidR="00B04838" w:rsidRDefault="00B04838" w:rsidP="00B04838">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B04838" w:rsidRDefault="00B04838" w:rsidP="00B04838">
      <w:pPr>
        <w:pStyle w:val="affe"/>
        <w:ind w:firstLine="567"/>
      </w:pPr>
      <w:r>
        <w:t>3.3. Поставщик обязан:</w:t>
      </w:r>
    </w:p>
    <w:p w:rsidR="00B04838" w:rsidRDefault="00B04838" w:rsidP="00B04838">
      <w:pPr>
        <w:shd w:val="clear" w:color="auto" w:fill="FFFFFF"/>
        <w:ind w:firstLine="567"/>
        <w:jc w:val="both"/>
      </w:pPr>
      <w:r>
        <w:t>3.3.1. Поставить товар в сроки, предусмотренные Договором.</w:t>
      </w:r>
    </w:p>
    <w:p w:rsidR="00B04838" w:rsidRDefault="00B04838" w:rsidP="00B04838">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я к товару (сертификаты качества</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04838" w:rsidRDefault="00B04838" w:rsidP="00B04838">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04838" w:rsidRDefault="00B04838" w:rsidP="00B04838">
      <w:pPr>
        <w:pStyle w:val="aff5"/>
        <w:tabs>
          <w:tab w:val="num" w:pos="709"/>
        </w:tabs>
        <w:ind w:right="-1" w:firstLine="567"/>
        <w:jc w:val="both"/>
        <w:rPr>
          <w:i w:val="0"/>
          <w:sz w:val="24"/>
          <w:szCs w:val="24"/>
        </w:rPr>
      </w:pPr>
      <w:r w:rsidRPr="0066452F">
        <w:rPr>
          <w:i w:val="0"/>
          <w:sz w:val="24"/>
          <w:szCs w:val="24"/>
        </w:rPr>
        <w:lastRenderedPageBreak/>
        <w:t xml:space="preserve">3.3.4. Предоставлять гарантию качества на весь объем поставляемого товара. Гарантийный срок </w:t>
      </w:r>
      <w:r w:rsidRPr="001D3D74">
        <w:rPr>
          <w:i w:val="0"/>
          <w:sz w:val="24"/>
          <w:szCs w:val="24"/>
        </w:rPr>
        <w:t>должен соответствовать гарантийным обязательствам предприятия-изготовителя</w:t>
      </w:r>
      <w:r>
        <w:rPr>
          <w:i w:val="0"/>
          <w:sz w:val="24"/>
          <w:szCs w:val="24"/>
        </w:rPr>
        <w:t>.</w:t>
      </w:r>
      <w:r w:rsidRPr="002F4B59">
        <w:t xml:space="preserve"> </w:t>
      </w:r>
      <w:r w:rsidRPr="002F4B59">
        <w:rPr>
          <w:i w:val="0"/>
          <w:sz w:val="24"/>
          <w:szCs w:val="24"/>
        </w:rPr>
        <w:t>Гарантийный срок предприятия-изготовителя должен соответствовать требованиям ГОСТ 30732-2020</w:t>
      </w:r>
      <w:r w:rsidRPr="007B4FB3">
        <w:rPr>
          <w:bCs/>
          <w:i w:val="0"/>
          <w:iCs/>
          <w:color w:val="000000"/>
          <w:sz w:val="24"/>
          <w:szCs w:val="24"/>
          <w:lang w:eastAsia="x-none"/>
        </w:rPr>
        <w:t>.</w:t>
      </w:r>
      <w:r w:rsidRPr="0066452F">
        <w:rPr>
          <w:i w:val="0"/>
          <w:sz w:val="24"/>
          <w:szCs w:val="24"/>
        </w:rPr>
        <w:t xml:space="preserve"> </w:t>
      </w:r>
      <w:r w:rsidRPr="002F4B59">
        <w:rPr>
          <w:i w:val="0"/>
          <w:sz w:val="24"/>
          <w:szCs w:val="24"/>
        </w:rPr>
        <w:t>Гарантийный срок хранения изолиро</w:t>
      </w:r>
      <w:r>
        <w:rPr>
          <w:i w:val="0"/>
          <w:sz w:val="24"/>
          <w:szCs w:val="24"/>
        </w:rPr>
        <w:t>ванных труб и фасонных изделий должен составлять</w:t>
      </w:r>
      <w:r w:rsidRPr="002F4B59">
        <w:rPr>
          <w:i w:val="0"/>
          <w:sz w:val="24"/>
          <w:szCs w:val="24"/>
        </w:rPr>
        <w:t xml:space="preserve"> два года со дня изготовления</w:t>
      </w:r>
      <w:r>
        <w:rPr>
          <w:i w:val="0"/>
          <w:sz w:val="24"/>
          <w:szCs w:val="24"/>
        </w:rPr>
        <w:t xml:space="preserve">. </w:t>
      </w:r>
      <w:r w:rsidRPr="002F4B59">
        <w:rPr>
          <w:i w:val="0"/>
          <w:sz w:val="24"/>
          <w:szCs w:val="24"/>
        </w:rPr>
        <w:t xml:space="preserve">Гарантийный срок эксплуатации </w:t>
      </w:r>
      <w:r>
        <w:rPr>
          <w:i w:val="0"/>
          <w:sz w:val="24"/>
          <w:szCs w:val="24"/>
        </w:rPr>
        <w:t xml:space="preserve">должен составлять </w:t>
      </w:r>
      <w:r w:rsidRPr="002F4B59">
        <w:rPr>
          <w:i w:val="0"/>
          <w:sz w:val="24"/>
          <w:szCs w:val="24"/>
        </w:rPr>
        <w:t>десять лет со дня отгрузки, включая хранение, при условии соблюдения потребителем правил транспортирования, хранения и монтажа</w:t>
      </w:r>
      <w:r>
        <w:rPr>
          <w:i w:val="0"/>
          <w:sz w:val="24"/>
          <w:szCs w:val="24"/>
        </w:rPr>
        <w:t>.</w:t>
      </w:r>
    </w:p>
    <w:p w:rsidR="00B04838" w:rsidRPr="0066452F" w:rsidRDefault="00B04838" w:rsidP="00B04838">
      <w:pPr>
        <w:pStyle w:val="aff5"/>
        <w:tabs>
          <w:tab w:val="num" w:pos="709"/>
        </w:tabs>
        <w:ind w:right="-1" w:firstLine="567"/>
        <w:jc w:val="both"/>
        <w:rPr>
          <w:i w:val="0"/>
          <w:sz w:val="24"/>
          <w:szCs w:val="24"/>
        </w:rPr>
      </w:pPr>
      <w:r w:rsidRPr="0066452F">
        <w:rPr>
          <w:i w:val="0"/>
          <w:sz w:val="24"/>
          <w:szCs w:val="24"/>
        </w:rPr>
        <w:t>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нахождения Поставщика. В случаях,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B04838" w:rsidRDefault="00B04838" w:rsidP="00B04838">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B04838" w:rsidRDefault="00B04838" w:rsidP="00B04838">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B04838" w:rsidRDefault="00B04838" w:rsidP="00B04838">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04838" w:rsidRDefault="00B04838" w:rsidP="00B04838">
      <w:pPr>
        <w:pStyle w:val="affe"/>
        <w:ind w:firstLine="567"/>
      </w:pPr>
      <w:r>
        <w:t>3.3.7. Выполнять иные обязанности, предусмотренные Договором.</w:t>
      </w:r>
    </w:p>
    <w:p w:rsidR="00B04838" w:rsidRDefault="00B04838" w:rsidP="00B04838">
      <w:pPr>
        <w:pStyle w:val="affe"/>
        <w:ind w:firstLine="567"/>
      </w:pPr>
      <w:r>
        <w:t>3.4. Поставщик вправе:</w:t>
      </w:r>
    </w:p>
    <w:p w:rsidR="00B04838" w:rsidRDefault="00B04838" w:rsidP="00B04838">
      <w:pPr>
        <w:pStyle w:val="affe"/>
        <w:ind w:firstLine="567"/>
      </w:pPr>
      <w:r>
        <w:t>3.4.1. Требовать приемки и оплаты товара в объеме, порядке, сроки и на условиях, предусмотренных Договором.</w:t>
      </w:r>
    </w:p>
    <w:p w:rsidR="00B04838" w:rsidRPr="000D1BF8" w:rsidRDefault="00B04838" w:rsidP="00B04838">
      <w:pPr>
        <w:ind w:firstLine="567"/>
        <w:jc w:val="both"/>
      </w:pPr>
      <w:r>
        <w:t>3.4.2. По согласованию с Заказчиком досрочно поставить товары.</w:t>
      </w:r>
    </w:p>
    <w:p w:rsidR="00B04838" w:rsidRDefault="00B04838" w:rsidP="00B04838">
      <w:pPr>
        <w:widowControl w:val="0"/>
        <w:autoSpaceDE w:val="0"/>
        <w:autoSpaceDN w:val="0"/>
        <w:adjustRightInd w:val="0"/>
        <w:ind w:firstLine="567"/>
        <w:jc w:val="center"/>
        <w:rPr>
          <w:b/>
        </w:rPr>
      </w:pPr>
    </w:p>
    <w:p w:rsidR="00B04838" w:rsidRDefault="00B04838" w:rsidP="00B04838">
      <w:pPr>
        <w:widowControl w:val="0"/>
        <w:autoSpaceDE w:val="0"/>
        <w:autoSpaceDN w:val="0"/>
        <w:adjustRightInd w:val="0"/>
        <w:ind w:firstLine="567"/>
        <w:jc w:val="center"/>
        <w:rPr>
          <w:b/>
        </w:rPr>
      </w:pPr>
      <w:r>
        <w:rPr>
          <w:b/>
        </w:rPr>
        <w:t>4. Порядок и сроки поставки товара</w:t>
      </w:r>
    </w:p>
    <w:p w:rsidR="00B04838" w:rsidRDefault="00B04838" w:rsidP="00B04838">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30</w:t>
      </w:r>
      <w:r w:rsidRPr="001217B2">
        <w:rPr>
          <w:sz w:val="24"/>
          <w:szCs w:val="24"/>
        </w:rPr>
        <w:t xml:space="preserve"> (</w:t>
      </w:r>
      <w:r>
        <w:rPr>
          <w:sz w:val="24"/>
          <w:szCs w:val="24"/>
        </w:rPr>
        <w:t>тридцати</w:t>
      </w:r>
      <w:r w:rsidRPr="001217B2">
        <w:rPr>
          <w:sz w:val="24"/>
          <w:szCs w:val="24"/>
        </w:rPr>
        <w:t xml:space="preserve">) </w:t>
      </w:r>
      <w:r>
        <w:rPr>
          <w:sz w:val="24"/>
          <w:szCs w:val="24"/>
        </w:rPr>
        <w:t>календарных дней с даты заключения Д</w:t>
      </w:r>
      <w:r w:rsidRPr="001217B2">
        <w:rPr>
          <w:sz w:val="24"/>
          <w:szCs w:val="24"/>
        </w:rPr>
        <w:t>оговора</w:t>
      </w:r>
      <w:r w:rsidRPr="002A7B2C">
        <w:rPr>
          <w:color w:val="000000"/>
          <w:spacing w:val="1"/>
          <w:sz w:val="24"/>
          <w:szCs w:val="24"/>
        </w:rPr>
        <w:t>.</w:t>
      </w:r>
    </w:p>
    <w:p w:rsidR="00B04838" w:rsidRPr="00AE7061" w:rsidRDefault="00B04838" w:rsidP="00B04838">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B04838" w:rsidRPr="00313277" w:rsidRDefault="00B04838" w:rsidP="00B04838">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B04838" w:rsidRPr="00313277" w:rsidRDefault="00B04838" w:rsidP="00B04838">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B04838" w:rsidRDefault="00B04838" w:rsidP="00B04838">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случае Стороны вправе составить и подписать </w:t>
      </w:r>
      <w:r>
        <w:t>Акт сверки взаимных расчетов по Договору.</w:t>
      </w:r>
    </w:p>
    <w:p w:rsidR="00B04838" w:rsidRDefault="00B04838" w:rsidP="00B04838">
      <w:pPr>
        <w:widowControl w:val="0"/>
        <w:autoSpaceDE w:val="0"/>
        <w:autoSpaceDN w:val="0"/>
        <w:adjustRightInd w:val="0"/>
        <w:ind w:firstLine="567"/>
        <w:jc w:val="both"/>
        <w:rPr>
          <w:b/>
        </w:rPr>
      </w:pPr>
    </w:p>
    <w:p w:rsidR="00B04838" w:rsidRDefault="00B04838" w:rsidP="00B04838">
      <w:pPr>
        <w:ind w:firstLine="567"/>
        <w:jc w:val="center"/>
        <w:rPr>
          <w:b/>
        </w:rPr>
      </w:pPr>
      <w:r>
        <w:rPr>
          <w:b/>
        </w:rPr>
        <w:t>5. Порядок сдачи и приемки товара</w:t>
      </w:r>
    </w:p>
    <w:p w:rsidR="00B04838" w:rsidRDefault="00B04838" w:rsidP="00B04838">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B04838" w:rsidRDefault="00B04838" w:rsidP="00B04838">
      <w:pPr>
        <w:ind w:firstLine="567"/>
        <w:jc w:val="both"/>
      </w:pPr>
      <w:r>
        <w:t>5.2. Приемка товара, осуществляется в месте поставки товара.</w:t>
      </w:r>
    </w:p>
    <w:p w:rsidR="00B04838" w:rsidRDefault="00B04838" w:rsidP="00B04838">
      <w:pPr>
        <w:widowControl w:val="0"/>
        <w:autoSpaceDE w:val="0"/>
        <w:autoSpaceDN w:val="0"/>
        <w:adjustRightInd w:val="0"/>
        <w:ind w:firstLine="567"/>
        <w:jc w:val="both"/>
      </w:pPr>
      <w:r>
        <w:lastRenderedPageBreak/>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04838" w:rsidRDefault="00B04838" w:rsidP="00B04838">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B04838" w:rsidRDefault="00B04838" w:rsidP="00B04838">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B04838" w:rsidRDefault="00B04838" w:rsidP="00B04838">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B04838" w:rsidRDefault="00B04838" w:rsidP="00B04838">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B04838" w:rsidRDefault="00B04838" w:rsidP="00B04838">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B04838" w:rsidRDefault="00B04838" w:rsidP="00B04838">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B04838" w:rsidRPr="0056319D" w:rsidRDefault="00B04838" w:rsidP="00B04838">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B04838" w:rsidRPr="0056319D" w:rsidRDefault="00B04838" w:rsidP="00B04838">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B04838" w:rsidRPr="0056319D" w:rsidRDefault="00B04838" w:rsidP="00B04838">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B04838" w:rsidRDefault="00B04838" w:rsidP="00B04838">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B04838" w:rsidRDefault="00B04838" w:rsidP="00B04838">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B04838" w:rsidRDefault="00B04838" w:rsidP="00B04838">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B04838" w:rsidRDefault="00B04838" w:rsidP="00B04838">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B04838" w:rsidRDefault="00B04838" w:rsidP="00B04838">
      <w:pPr>
        <w:pStyle w:val="affe"/>
        <w:ind w:firstLine="567"/>
      </w:pPr>
      <w:r>
        <w:lastRenderedPageBreak/>
        <w:t>- "О порядке приемки продукции производственно-технического назначения и товаров народного потребления по количеству" № П-6 от 15.06.1965.</w:t>
      </w:r>
    </w:p>
    <w:p w:rsidR="00B04838" w:rsidRDefault="00B04838" w:rsidP="00B04838">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B04838" w:rsidRPr="000D1BF8" w:rsidRDefault="00B04838" w:rsidP="00B04838">
      <w:pPr>
        <w:ind w:firstLine="567"/>
        <w:jc w:val="both"/>
        <w:rPr>
          <w:kern w:val="16"/>
        </w:rPr>
      </w:pPr>
      <w:r>
        <w:rPr>
          <w:kern w:val="16"/>
        </w:rPr>
        <w:t xml:space="preserve">5.7. Поставщик обеспечивает хранение товара до момента его сдачи – приемки. </w:t>
      </w:r>
    </w:p>
    <w:p w:rsidR="00B04838" w:rsidRDefault="00B04838" w:rsidP="00B04838">
      <w:pPr>
        <w:autoSpaceDE w:val="0"/>
        <w:autoSpaceDN w:val="0"/>
        <w:adjustRightInd w:val="0"/>
        <w:ind w:firstLine="567"/>
        <w:jc w:val="center"/>
        <w:rPr>
          <w:b/>
        </w:rPr>
      </w:pPr>
    </w:p>
    <w:p w:rsidR="00B04838" w:rsidRDefault="00B04838" w:rsidP="00B04838">
      <w:pPr>
        <w:autoSpaceDE w:val="0"/>
        <w:autoSpaceDN w:val="0"/>
        <w:adjustRightInd w:val="0"/>
        <w:ind w:firstLine="567"/>
        <w:jc w:val="center"/>
        <w:rPr>
          <w:b/>
        </w:rPr>
      </w:pPr>
      <w:r>
        <w:rPr>
          <w:b/>
        </w:rPr>
        <w:t>6. Ответственность сторон</w:t>
      </w:r>
    </w:p>
    <w:p w:rsidR="00B04838" w:rsidRDefault="00B04838" w:rsidP="00B04838">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B04838" w:rsidRDefault="00B04838" w:rsidP="00B04838">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B04838" w:rsidRDefault="00B04838" w:rsidP="00B04838">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B04838" w:rsidRDefault="00B04838" w:rsidP="00B04838">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B04838" w:rsidRDefault="00B04838" w:rsidP="00B04838">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04838" w:rsidRDefault="00B04838" w:rsidP="00B04838">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B04838" w:rsidRDefault="00B04838" w:rsidP="00B04838">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B04838" w:rsidRDefault="00B04838" w:rsidP="00B04838">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B04838" w:rsidRDefault="00B04838" w:rsidP="00B0483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B04838" w:rsidRDefault="00B04838" w:rsidP="00B04838">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B04838" w:rsidRDefault="00B04838" w:rsidP="00B04838">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B04838" w:rsidRDefault="00B04838" w:rsidP="00B04838">
      <w:pPr>
        <w:autoSpaceDE w:val="0"/>
        <w:autoSpaceDN w:val="0"/>
        <w:adjustRightInd w:val="0"/>
        <w:ind w:firstLine="567"/>
        <w:jc w:val="both"/>
      </w:pPr>
      <w:r>
        <w:lastRenderedPageBreak/>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B04838" w:rsidRDefault="00B04838" w:rsidP="00B04838">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B04838" w:rsidRDefault="00B04838" w:rsidP="00B04838">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04838" w:rsidRDefault="00B04838" w:rsidP="00B04838">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B04838" w:rsidRDefault="00B04838" w:rsidP="00B04838">
      <w:pPr>
        <w:jc w:val="center"/>
        <w:rPr>
          <w:b/>
        </w:rPr>
      </w:pPr>
    </w:p>
    <w:p w:rsidR="00B04838" w:rsidRDefault="00B04838" w:rsidP="00B04838">
      <w:pPr>
        <w:jc w:val="center"/>
        <w:rPr>
          <w:b/>
        </w:rPr>
      </w:pPr>
      <w:r>
        <w:rPr>
          <w:b/>
        </w:rPr>
        <w:t>7. Форс-мажорные обстоятельства</w:t>
      </w:r>
    </w:p>
    <w:p w:rsidR="00B04838" w:rsidRDefault="00B04838" w:rsidP="00B04838">
      <w:pPr>
        <w:pStyle w:val="affe"/>
        <w:ind w:firstLine="567"/>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B04838" w:rsidRDefault="00B04838" w:rsidP="00B04838">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B04838" w:rsidRDefault="00B04838" w:rsidP="00B04838">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B04838" w:rsidRDefault="00B04838" w:rsidP="00B04838">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04838" w:rsidRPr="009D2047" w:rsidRDefault="00B04838" w:rsidP="00B04838">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B04838" w:rsidRDefault="00B04838" w:rsidP="00B04838">
      <w:pPr>
        <w:keepNext/>
        <w:ind w:firstLine="567"/>
        <w:jc w:val="center"/>
        <w:rPr>
          <w:b/>
        </w:rPr>
      </w:pPr>
    </w:p>
    <w:p w:rsidR="00B04838" w:rsidRDefault="00B04838" w:rsidP="00B04838">
      <w:pPr>
        <w:keepNext/>
        <w:ind w:firstLine="567"/>
        <w:jc w:val="center"/>
        <w:rPr>
          <w:b/>
        </w:rPr>
      </w:pPr>
      <w:r>
        <w:rPr>
          <w:b/>
        </w:rPr>
        <w:t>8. Порядок разрешения споров</w:t>
      </w:r>
    </w:p>
    <w:p w:rsidR="00B04838" w:rsidRDefault="00B04838" w:rsidP="00B04838">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B04838" w:rsidRDefault="00B04838" w:rsidP="00B04838">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B04838" w:rsidRDefault="00B04838" w:rsidP="00B04838">
      <w:pPr>
        <w:rPr>
          <w:b/>
        </w:rPr>
      </w:pPr>
    </w:p>
    <w:p w:rsidR="00B04838" w:rsidRDefault="00B04838" w:rsidP="00B04838">
      <w:pPr>
        <w:ind w:firstLine="567"/>
        <w:jc w:val="center"/>
        <w:rPr>
          <w:b/>
        </w:rPr>
      </w:pPr>
      <w:r>
        <w:rPr>
          <w:b/>
        </w:rPr>
        <w:t>9. Изменение и расторжение Договора</w:t>
      </w:r>
    </w:p>
    <w:p w:rsidR="00B04838" w:rsidRDefault="00B04838" w:rsidP="00B04838">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B04838" w:rsidRDefault="00B04838" w:rsidP="00B04838">
      <w:pPr>
        <w:ind w:firstLine="567"/>
        <w:jc w:val="both"/>
      </w:pPr>
      <w: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w:t>
      </w:r>
      <w:r>
        <w:lastRenderedPageBreak/>
        <w:t>Договором товаров, при изменении потребности в товарах, на поставку, которых заключён Договор в объёме, указанном в Извещении о закупке/</w:t>
      </w:r>
      <w:r w:rsidRPr="00AD17B6">
        <w:t>Документации о закупке</w:t>
      </w:r>
      <w:r>
        <w:t>,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B04838" w:rsidRDefault="00B04838" w:rsidP="00B04838">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B04838" w:rsidRDefault="00B04838" w:rsidP="00B04838">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B04838" w:rsidRDefault="00B04838" w:rsidP="00B04838">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04838" w:rsidRDefault="00B04838" w:rsidP="00B04838">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B04838" w:rsidRDefault="00B04838" w:rsidP="00B04838">
      <w:pPr>
        <w:ind w:firstLine="567"/>
        <w:jc w:val="center"/>
        <w:rPr>
          <w:b/>
        </w:rPr>
      </w:pPr>
    </w:p>
    <w:p w:rsidR="00B04838" w:rsidRDefault="00B04838" w:rsidP="00B04838">
      <w:pPr>
        <w:ind w:firstLine="567"/>
        <w:jc w:val="center"/>
        <w:rPr>
          <w:b/>
        </w:rPr>
      </w:pPr>
      <w:r>
        <w:rPr>
          <w:b/>
        </w:rPr>
        <w:t>10. Срок действия Договора</w:t>
      </w:r>
    </w:p>
    <w:p w:rsidR="00B04838" w:rsidRDefault="00B04838" w:rsidP="00B04838">
      <w:pPr>
        <w:autoSpaceDE w:val="0"/>
        <w:autoSpaceDN w:val="0"/>
        <w:adjustRightInd w:val="0"/>
        <w:ind w:firstLine="567"/>
        <w:jc w:val="both"/>
      </w:pPr>
      <w:r w:rsidRPr="003B2601">
        <w:t xml:space="preserve">10.1. Договор вступает в силу с даты подписания его Сторонами и действует по «31» </w:t>
      </w:r>
      <w:r w:rsidR="003B2601" w:rsidRPr="003B2601">
        <w:t>августа</w:t>
      </w:r>
      <w:r w:rsidRPr="003B2601">
        <w:t xml:space="preserve"> 2021 года. С «01» </w:t>
      </w:r>
      <w:r w:rsidR="003B2601" w:rsidRPr="003B2601">
        <w:t>сентября</w:t>
      </w:r>
      <w:r w:rsidRPr="003B2601">
        <w:t xml:space="preserve"> 2021 года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r>
        <w:t>.</w:t>
      </w:r>
    </w:p>
    <w:p w:rsidR="00B04838" w:rsidRDefault="00B04838" w:rsidP="00B04838">
      <w:pPr>
        <w:ind w:firstLine="567"/>
        <w:jc w:val="center"/>
        <w:rPr>
          <w:b/>
        </w:rPr>
      </w:pPr>
    </w:p>
    <w:p w:rsidR="00B04838" w:rsidRDefault="00B04838" w:rsidP="00B04838">
      <w:pPr>
        <w:ind w:firstLine="567"/>
        <w:jc w:val="center"/>
        <w:rPr>
          <w:b/>
        </w:rPr>
      </w:pPr>
      <w:r>
        <w:rPr>
          <w:b/>
        </w:rPr>
        <w:t>11. Прочие условия</w:t>
      </w:r>
    </w:p>
    <w:p w:rsidR="00B04838" w:rsidRDefault="00B04838" w:rsidP="00B04838">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r w:rsidRPr="00AD17B6">
        <w:rPr>
          <w:rFonts w:ascii="Times New Roman" w:hAnsi="Times New Roman"/>
          <w:sz w:val="24"/>
          <w:szCs w:val="24"/>
        </w:rPr>
        <w:t xml:space="preserve">Договор заключен на бумажном носителе в 2 (двух) экземплярах, имеющих одинаковую юридическую силу, по одному для Заказчика и </w:t>
      </w:r>
      <w:r>
        <w:rPr>
          <w:rFonts w:ascii="Times New Roman" w:hAnsi="Times New Roman"/>
          <w:sz w:val="24"/>
          <w:szCs w:val="24"/>
        </w:rPr>
        <w:t>Поставщика.</w:t>
      </w:r>
    </w:p>
    <w:p w:rsidR="00B04838" w:rsidRPr="002B30F3" w:rsidRDefault="00B04838" w:rsidP="00B04838">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B04838" w:rsidRPr="002B30F3" w:rsidRDefault="00B04838" w:rsidP="00B04838">
      <w:pPr>
        <w:widowControl w:val="0"/>
        <w:shd w:val="clear" w:color="auto" w:fill="FFFFFF"/>
        <w:autoSpaceDE w:val="0"/>
        <w:autoSpaceDN w:val="0"/>
        <w:adjustRightInd w:val="0"/>
        <w:ind w:firstLine="567"/>
        <w:jc w:val="both"/>
        <w:rPr>
          <w:color w:val="000000"/>
        </w:rPr>
      </w:pPr>
      <w:r w:rsidRPr="002B30F3">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B04838" w:rsidRPr="002B30F3" w:rsidRDefault="00B04838" w:rsidP="00B04838">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xml:space="preserve">. В случае наличия электронного документооборота, направление подлинных </w:t>
      </w:r>
      <w:r w:rsidRPr="002B30F3">
        <w:rPr>
          <w:color w:val="000000"/>
        </w:rPr>
        <w:lastRenderedPageBreak/>
        <w:t>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B04838" w:rsidRDefault="00B04838" w:rsidP="00B04838">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B04838" w:rsidRDefault="00B04838" w:rsidP="00B04838">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B04838" w:rsidRDefault="00B04838" w:rsidP="00B04838">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04838" w:rsidRDefault="00B04838" w:rsidP="00B04838">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B04838" w:rsidRDefault="00B04838" w:rsidP="00B04838">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B04838" w:rsidRDefault="00B04838" w:rsidP="00B0483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B04838" w:rsidRDefault="00B04838" w:rsidP="00B0483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B04838" w:rsidRDefault="00B04838" w:rsidP="00B04838">
      <w:pPr>
        <w:autoSpaceDE w:val="0"/>
        <w:autoSpaceDN w:val="0"/>
        <w:adjustRightInd w:val="0"/>
        <w:ind w:firstLine="567"/>
        <w:jc w:val="both"/>
      </w:pPr>
      <w:r>
        <w:t>- Приложение №1 (Спецификация);</w:t>
      </w:r>
    </w:p>
    <w:p w:rsidR="00B04838" w:rsidRPr="002B30F3" w:rsidRDefault="00B04838" w:rsidP="00B0483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B04838" w:rsidRDefault="00B04838" w:rsidP="00B04838">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B04838" w:rsidTr="00762F21">
        <w:trPr>
          <w:trHeight w:val="3725"/>
        </w:trPr>
        <w:tc>
          <w:tcPr>
            <w:tcW w:w="4928" w:type="dxa"/>
          </w:tcPr>
          <w:p w:rsidR="00B04838" w:rsidRPr="00032D3B" w:rsidRDefault="00B04838" w:rsidP="00762F21">
            <w:pPr>
              <w:widowControl w:val="0"/>
              <w:autoSpaceDE w:val="0"/>
              <w:autoSpaceDN w:val="0"/>
              <w:adjustRightInd w:val="0"/>
              <w:jc w:val="both"/>
              <w:rPr>
                <w:color w:val="000000"/>
              </w:rPr>
            </w:pPr>
            <w:r w:rsidRPr="00032D3B">
              <w:rPr>
                <w:b/>
                <w:color w:val="000000"/>
              </w:rPr>
              <w:t>Заказчик:</w:t>
            </w:r>
          </w:p>
          <w:p w:rsidR="00B04838" w:rsidRPr="00032D3B" w:rsidRDefault="00B04838" w:rsidP="00762F21">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B04838" w:rsidRPr="00032D3B" w:rsidRDefault="00B04838" w:rsidP="00762F21">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B04838" w:rsidRPr="00032D3B" w:rsidRDefault="00B04838" w:rsidP="00762F21">
            <w:pPr>
              <w:autoSpaceDE w:val="0"/>
              <w:autoSpaceDN w:val="0"/>
              <w:jc w:val="both"/>
              <w:rPr>
                <w:color w:val="000000"/>
              </w:rPr>
            </w:pPr>
            <w:r w:rsidRPr="00032D3B">
              <w:rPr>
                <w:color w:val="000000"/>
              </w:rPr>
              <w:t xml:space="preserve">ОГРН 1028600587069     </w:t>
            </w:r>
          </w:p>
          <w:p w:rsidR="00B04838" w:rsidRPr="00032D3B" w:rsidRDefault="00B04838" w:rsidP="00762F21">
            <w:pPr>
              <w:autoSpaceDE w:val="0"/>
              <w:autoSpaceDN w:val="0"/>
              <w:jc w:val="both"/>
              <w:rPr>
                <w:color w:val="000000"/>
              </w:rPr>
            </w:pPr>
            <w:r w:rsidRPr="00032D3B">
              <w:rPr>
                <w:color w:val="000000"/>
              </w:rPr>
              <w:t>Р/с 40702810167170101356  </w:t>
            </w:r>
          </w:p>
          <w:p w:rsidR="00B04838" w:rsidRDefault="00B04838" w:rsidP="00762F21">
            <w:pPr>
              <w:autoSpaceDE w:val="0"/>
              <w:autoSpaceDN w:val="0"/>
              <w:jc w:val="both"/>
            </w:pPr>
            <w:r>
              <w:t>ЗАПАДНО-СИБИРСКОЕ ОТДЕЛЕНИЕ</w:t>
            </w:r>
          </w:p>
          <w:p w:rsidR="00B04838" w:rsidRPr="00032D3B" w:rsidRDefault="00B04838" w:rsidP="00762F21">
            <w:pPr>
              <w:autoSpaceDE w:val="0"/>
              <w:autoSpaceDN w:val="0"/>
              <w:jc w:val="both"/>
              <w:rPr>
                <w:color w:val="000000"/>
              </w:rPr>
            </w:pPr>
            <w:r w:rsidRPr="00032D3B">
              <w:t>№ 8647 ПАО СБЕРБАНК г. Тюмень</w:t>
            </w:r>
            <w:r w:rsidRPr="00032D3B">
              <w:rPr>
                <w:color w:val="000000"/>
              </w:rPr>
              <w:t xml:space="preserve">         </w:t>
            </w:r>
          </w:p>
          <w:p w:rsidR="00B04838" w:rsidRPr="00032D3B" w:rsidRDefault="00B04838" w:rsidP="00762F21">
            <w:pPr>
              <w:autoSpaceDE w:val="0"/>
              <w:autoSpaceDN w:val="0"/>
              <w:jc w:val="both"/>
              <w:rPr>
                <w:color w:val="000000"/>
              </w:rPr>
            </w:pPr>
            <w:r w:rsidRPr="00032D3B">
              <w:rPr>
                <w:color w:val="000000"/>
              </w:rPr>
              <w:t xml:space="preserve">к/с 30101810800000000651        </w:t>
            </w:r>
          </w:p>
          <w:p w:rsidR="00B04838" w:rsidRPr="00032D3B" w:rsidRDefault="00B04838" w:rsidP="00762F21">
            <w:pPr>
              <w:jc w:val="both"/>
              <w:rPr>
                <w:color w:val="000000"/>
              </w:rPr>
            </w:pPr>
            <w:r w:rsidRPr="00032D3B">
              <w:rPr>
                <w:color w:val="000000"/>
              </w:rPr>
              <w:t xml:space="preserve">БИК 047102651         </w:t>
            </w:r>
          </w:p>
          <w:p w:rsidR="00B04838" w:rsidRPr="00032D3B" w:rsidRDefault="00B04838" w:rsidP="00762F21">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B04838" w:rsidRPr="00032D3B" w:rsidRDefault="00B04838" w:rsidP="00762F21">
            <w:pPr>
              <w:jc w:val="both"/>
              <w:rPr>
                <w:lang w:val="en-US"/>
              </w:rPr>
            </w:pPr>
            <w:r w:rsidRPr="00032D3B">
              <w:rPr>
                <w:lang w:val="en-US"/>
              </w:rPr>
              <w:t>E-mail: gts@surgutgts.ru</w:t>
            </w:r>
          </w:p>
          <w:p w:rsidR="00B04838" w:rsidRPr="00032D3B" w:rsidRDefault="00B04838" w:rsidP="00762F21">
            <w:pPr>
              <w:jc w:val="both"/>
              <w:rPr>
                <w:color w:val="000000"/>
                <w:lang w:val="en-US"/>
              </w:rPr>
            </w:pPr>
            <w:r w:rsidRPr="00032D3B">
              <w:t>Тел</w:t>
            </w:r>
            <w:r w:rsidRPr="00032D3B">
              <w:rPr>
                <w:lang w:val="en-US"/>
              </w:rPr>
              <w:t xml:space="preserve">: 8 (3462) </w:t>
            </w:r>
            <w:r w:rsidRPr="00032D3B">
              <w:rPr>
                <w:color w:val="000000"/>
                <w:lang w:val="en-US"/>
              </w:rPr>
              <w:t>52-43-11</w:t>
            </w:r>
          </w:p>
          <w:p w:rsidR="00B04838" w:rsidRPr="00032D3B" w:rsidRDefault="00B04838" w:rsidP="00762F21">
            <w:pPr>
              <w:jc w:val="both"/>
              <w:rPr>
                <w:color w:val="000000"/>
                <w:lang w:val="en-US"/>
              </w:rPr>
            </w:pPr>
          </w:p>
          <w:p w:rsidR="00B04838" w:rsidRPr="00032D3B" w:rsidRDefault="00B04838" w:rsidP="00762F21">
            <w:pPr>
              <w:jc w:val="both"/>
              <w:rPr>
                <w:color w:val="000000"/>
              </w:rPr>
            </w:pPr>
            <w:r w:rsidRPr="00032D3B">
              <w:rPr>
                <w:color w:val="000000"/>
              </w:rPr>
              <w:t>Директор:</w:t>
            </w:r>
          </w:p>
          <w:p w:rsidR="00B04838" w:rsidRPr="00032D3B" w:rsidRDefault="00B04838" w:rsidP="00762F21">
            <w:pPr>
              <w:jc w:val="both"/>
              <w:rPr>
                <w:color w:val="000000"/>
              </w:rPr>
            </w:pPr>
            <w:r w:rsidRPr="00032D3B">
              <w:rPr>
                <w:color w:val="000000"/>
              </w:rPr>
              <w:t>__________________/В.Н. Юркин/</w:t>
            </w:r>
          </w:p>
        </w:tc>
        <w:tc>
          <w:tcPr>
            <w:tcW w:w="4678" w:type="dxa"/>
          </w:tcPr>
          <w:p w:rsidR="00B04838" w:rsidRPr="00032D3B" w:rsidRDefault="00B04838" w:rsidP="00762F21">
            <w:pPr>
              <w:jc w:val="both"/>
              <w:rPr>
                <w:b/>
              </w:rPr>
            </w:pPr>
            <w:r w:rsidRPr="00032D3B">
              <w:rPr>
                <w:b/>
              </w:rPr>
              <w:t>Поставщик:</w:t>
            </w:r>
          </w:p>
          <w:p w:rsidR="00B04838" w:rsidRPr="00032D3B" w:rsidRDefault="00B04838" w:rsidP="00762F21">
            <w:pPr>
              <w:ind w:firstLine="567"/>
              <w:jc w:val="both"/>
            </w:pPr>
          </w:p>
        </w:tc>
      </w:tr>
    </w:tbl>
    <w:p w:rsidR="00B04838" w:rsidRDefault="00B04838" w:rsidP="00B04838">
      <w:pPr>
        <w:pStyle w:val="ConsPlusNormal"/>
        <w:widowControl/>
        <w:ind w:firstLine="0"/>
        <w:jc w:val="both"/>
        <w:rPr>
          <w:rFonts w:ascii="Times New Roman" w:hAnsi="Times New Roman" w:cs="Times New Roman"/>
          <w:sz w:val="24"/>
          <w:szCs w:val="24"/>
        </w:rPr>
      </w:pPr>
    </w:p>
    <w:p w:rsidR="00B04838" w:rsidRDefault="00B04838" w:rsidP="00B04838">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04838" w:rsidRDefault="00B04838" w:rsidP="00B04838">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B04838" w:rsidRDefault="00B04838" w:rsidP="00B04838">
      <w:pPr>
        <w:pStyle w:val="ConsPlusNormal"/>
        <w:widowControl/>
        <w:ind w:left="6379" w:firstLine="567"/>
        <w:jc w:val="both"/>
        <w:rPr>
          <w:rFonts w:ascii="Times New Roman" w:hAnsi="Times New Roman" w:cs="Times New Roman"/>
          <w:sz w:val="24"/>
          <w:szCs w:val="24"/>
        </w:rPr>
      </w:pPr>
    </w:p>
    <w:p w:rsidR="00B04838" w:rsidRDefault="00B04838" w:rsidP="00B04838">
      <w:pPr>
        <w:keepNext/>
        <w:ind w:firstLine="567"/>
        <w:jc w:val="center"/>
        <w:outlineLvl w:val="0"/>
        <w:rPr>
          <w:b/>
          <w:bCs/>
          <w:kern w:val="32"/>
        </w:rPr>
      </w:pPr>
    </w:p>
    <w:p w:rsidR="00B04838" w:rsidRDefault="00B04838" w:rsidP="00B04838">
      <w:pPr>
        <w:jc w:val="center"/>
      </w:pPr>
      <w:r>
        <w:rPr>
          <w:b/>
          <w:bCs/>
          <w:kern w:val="32"/>
        </w:rPr>
        <w:t>СПЕЦИФИКАЦИЯ</w:t>
      </w:r>
    </w:p>
    <w:p w:rsidR="00B04838" w:rsidRDefault="00B04838" w:rsidP="00B04838">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B04838" w:rsidTr="00762F21">
        <w:trPr>
          <w:trHeight w:val="429"/>
        </w:trPr>
        <w:tc>
          <w:tcPr>
            <w:tcW w:w="568" w:type="dxa"/>
            <w:tcBorders>
              <w:top w:val="single" w:sz="6" w:space="0" w:color="auto"/>
              <w:left w:val="single" w:sz="6" w:space="0" w:color="auto"/>
              <w:bottom w:val="single" w:sz="6" w:space="0" w:color="auto"/>
              <w:right w:val="single" w:sz="6" w:space="0" w:color="auto"/>
            </w:tcBorders>
            <w:hideMark/>
          </w:tcPr>
          <w:p w:rsidR="00B04838" w:rsidRDefault="00B04838" w:rsidP="00762F21">
            <w:pPr>
              <w:autoSpaceDE w:val="0"/>
              <w:autoSpaceDN w:val="0"/>
              <w:adjustRightInd w:val="0"/>
              <w:spacing w:line="276" w:lineRule="auto"/>
              <w:jc w:val="both"/>
            </w:pPr>
            <w:r>
              <w:t>№</w:t>
            </w:r>
          </w:p>
          <w:p w:rsidR="00B04838" w:rsidRDefault="00B04838" w:rsidP="00762F21">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B04838" w:rsidRDefault="00B04838" w:rsidP="00762F21">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B04838" w:rsidRDefault="00B04838" w:rsidP="00762F21">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B04838" w:rsidRDefault="00B04838" w:rsidP="00762F21">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B04838" w:rsidRDefault="00B04838" w:rsidP="00762F21">
            <w:pPr>
              <w:autoSpaceDE w:val="0"/>
              <w:autoSpaceDN w:val="0"/>
              <w:adjustRightInd w:val="0"/>
              <w:spacing w:line="276" w:lineRule="auto"/>
              <w:jc w:val="both"/>
            </w:pPr>
            <w:r>
              <w:t xml:space="preserve">Цена за ед. в </w:t>
            </w:r>
            <w:r>
              <w:br/>
              <w:t xml:space="preserve">руб. (с учетом </w:t>
            </w:r>
            <w:r>
              <w:br/>
              <w:t>НДС)</w:t>
            </w:r>
          </w:p>
          <w:p w:rsidR="00B04838" w:rsidRDefault="00B04838" w:rsidP="00762F21">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B04838" w:rsidRDefault="00B04838" w:rsidP="00762F21">
            <w:pPr>
              <w:autoSpaceDE w:val="0"/>
              <w:autoSpaceDN w:val="0"/>
              <w:adjustRightInd w:val="0"/>
              <w:spacing w:line="276" w:lineRule="auto"/>
              <w:ind w:firstLine="16"/>
              <w:jc w:val="both"/>
            </w:pPr>
            <w:r>
              <w:t xml:space="preserve">Сумма в руб. </w:t>
            </w:r>
            <w:r>
              <w:br/>
              <w:t>(с учетом НДС)</w:t>
            </w:r>
          </w:p>
        </w:tc>
      </w:tr>
      <w:tr w:rsidR="00B04838" w:rsidTr="00762F21">
        <w:trPr>
          <w:trHeight w:val="215"/>
        </w:trPr>
        <w:tc>
          <w:tcPr>
            <w:tcW w:w="568"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ind w:firstLine="16"/>
              <w:jc w:val="both"/>
            </w:pPr>
          </w:p>
        </w:tc>
      </w:tr>
      <w:tr w:rsidR="00B04838" w:rsidTr="00762F21">
        <w:trPr>
          <w:trHeight w:val="215"/>
        </w:trPr>
        <w:tc>
          <w:tcPr>
            <w:tcW w:w="568"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ind w:firstLine="16"/>
              <w:jc w:val="both"/>
            </w:pPr>
          </w:p>
        </w:tc>
      </w:tr>
      <w:tr w:rsidR="00B04838" w:rsidTr="00762F21">
        <w:trPr>
          <w:trHeight w:val="215"/>
        </w:trPr>
        <w:tc>
          <w:tcPr>
            <w:tcW w:w="568"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ind w:firstLine="16"/>
              <w:jc w:val="both"/>
            </w:pPr>
          </w:p>
        </w:tc>
      </w:tr>
      <w:tr w:rsidR="00B04838" w:rsidTr="00762F21">
        <w:trPr>
          <w:trHeight w:val="215"/>
        </w:trPr>
        <w:tc>
          <w:tcPr>
            <w:tcW w:w="568"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ind w:firstLine="16"/>
              <w:jc w:val="both"/>
            </w:pPr>
          </w:p>
        </w:tc>
      </w:tr>
      <w:tr w:rsidR="00B04838" w:rsidTr="00762F21">
        <w:trPr>
          <w:trHeight w:val="215"/>
        </w:trPr>
        <w:tc>
          <w:tcPr>
            <w:tcW w:w="568"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ind w:firstLine="16"/>
              <w:jc w:val="both"/>
            </w:pPr>
          </w:p>
        </w:tc>
      </w:tr>
      <w:tr w:rsidR="00B04838" w:rsidTr="00762F21">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B04838" w:rsidRPr="00CE64BB" w:rsidRDefault="00B04838" w:rsidP="00762F21">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ind w:firstLine="16"/>
              <w:jc w:val="both"/>
            </w:pPr>
          </w:p>
        </w:tc>
      </w:tr>
      <w:tr w:rsidR="00B04838" w:rsidTr="00762F21">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B04838" w:rsidRPr="00CE64BB" w:rsidRDefault="00B04838" w:rsidP="00762F21">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B04838" w:rsidRDefault="00B04838" w:rsidP="00762F21">
            <w:pPr>
              <w:autoSpaceDE w:val="0"/>
              <w:autoSpaceDN w:val="0"/>
              <w:adjustRightInd w:val="0"/>
              <w:spacing w:line="276" w:lineRule="auto"/>
              <w:ind w:firstLine="16"/>
              <w:jc w:val="both"/>
            </w:pPr>
          </w:p>
        </w:tc>
      </w:tr>
    </w:tbl>
    <w:p w:rsidR="00B04838" w:rsidRDefault="00B04838" w:rsidP="00B04838">
      <w:pPr>
        <w:ind w:firstLine="567"/>
        <w:jc w:val="both"/>
      </w:pPr>
    </w:p>
    <w:p w:rsidR="00B04838" w:rsidRDefault="00B04838" w:rsidP="00B04838">
      <w:pPr>
        <w:ind w:firstLine="567"/>
        <w:jc w:val="both"/>
      </w:pPr>
      <w:r>
        <w:t>Общая сумма: _____________________</w:t>
      </w:r>
    </w:p>
    <w:p w:rsidR="00B04838" w:rsidRDefault="00B04838" w:rsidP="00B04838">
      <w:pPr>
        <w:pStyle w:val="32"/>
        <w:ind w:firstLine="567"/>
        <w:jc w:val="both"/>
      </w:pPr>
    </w:p>
    <w:p w:rsidR="00B04838" w:rsidRPr="00313277" w:rsidRDefault="00B04838" w:rsidP="00B04838">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30</w:t>
      </w:r>
      <w:r w:rsidRPr="002B30F3">
        <w:rPr>
          <w:color w:val="000000"/>
          <w:spacing w:val="1"/>
          <w:sz w:val="24"/>
          <w:szCs w:val="24"/>
        </w:rPr>
        <w:t xml:space="preserve"> (</w:t>
      </w:r>
      <w:r>
        <w:rPr>
          <w:color w:val="000000"/>
          <w:spacing w:val="1"/>
          <w:sz w:val="24"/>
          <w:szCs w:val="24"/>
        </w:rPr>
        <w:t>тридцати</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дней с даты заключения Договора.</w:t>
      </w:r>
    </w:p>
    <w:p w:rsidR="00B04838" w:rsidRPr="000D1BF8" w:rsidRDefault="00B04838" w:rsidP="00B04838">
      <w:pPr>
        <w:pStyle w:val="32"/>
        <w:ind w:firstLine="567"/>
        <w:jc w:val="both"/>
        <w:rPr>
          <w:sz w:val="24"/>
          <w:szCs w:val="24"/>
        </w:rPr>
      </w:pPr>
    </w:p>
    <w:p w:rsidR="00B04838" w:rsidRDefault="00B04838" w:rsidP="00B04838">
      <w:pPr>
        <w:ind w:firstLine="567"/>
        <w:jc w:val="both"/>
      </w:pPr>
    </w:p>
    <w:p w:rsidR="00B04838" w:rsidRDefault="00B04838" w:rsidP="00B04838">
      <w:pPr>
        <w:ind w:firstLine="567"/>
        <w:jc w:val="both"/>
      </w:pPr>
    </w:p>
    <w:p w:rsidR="00B04838" w:rsidRDefault="00B04838" w:rsidP="00B04838">
      <w:pPr>
        <w:ind w:firstLine="567"/>
        <w:jc w:val="both"/>
      </w:pPr>
    </w:p>
    <w:tbl>
      <w:tblPr>
        <w:tblW w:w="0" w:type="auto"/>
        <w:tblInd w:w="-176" w:type="dxa"/>
        <w:tblLook w:val="01E0" w:firstRow="1" w:lastRow="1" w:firstColumn="1" w:lastColumn="1" w:noHBand="0" w:noVBand="0"/>
      </w:tblPr>
      <w:tblGrid>
        <w:gridCol w:w="5104"/>
        <w:gridCol w:w="5103"/>
      </w:tblGrid>
      <w:tr w:rsidR="00B04838" w:rsidTr="00762F21">
        <w:tc>
          <w:tcPr>
            <w:tcW w:w="5104" w:type="dxa"/>
            <w:hideMark/>
          </w:tcPr>
          <w:p w:rsidR="00B04838" w:rsidRDefault="00B04838" w:rsidP="00762F21">
            <w:pPr>
              <w:widowControl w:val="0"/>
              <w:spacing w:line="276" w:lineRule="auto"/>
              <w:jc w:val="both"/>
              <w:rPr>
                <w:b/>
              </w:rPr>
            </w:pPr>
            <w:r>
              <w:rPr>
                <w:b/>
              </w:rPr>
              <w:t>Заказчик</w:t>
            </w:r>
          </w:p>
          <w:p w:rsidR="00B04838" w:rsidRDefault="00B04838" w:rsidP="00762F21">
            <w:pPr>
              <w:widowControl w:val="0"/>
              <w:spacing w:line="276" w:lineRule="auto"/>
              <w:ind w:firstLine="567"/>
              <w:jc w:val="both"/>
              <w:rPr>
                <w:b/>
              </w:rPr>
            </w:pPr>
          </w:p>
          <w:p w:rsidR="00B04838" w:rsidRPr="00671501" w:rsidRDefault="00B04838" w:rsidP="00762F21">
            <w:pPr>
              <w:widowControl w:val="0"/>
              <w:spacing w:line="276" w:lineRule="auto"/>
              <w:jc w:val="both"/>
            </w:pPr>
            <w:r w:rsidRPr="00671501">
              <w:t>Директор:</w:t>
            </w:r>
          </w:p>
          <w:p w:rsidR="00B04838" w:rsidRPr="00671501" w:rsidRDefault="00B04838" w:rsidP="00762F21">
            <w:pPr>
              <w:widowControl w:val="0"/>
              <w:spacing w:line="276" w:lineRule="auto"/>
              <w:jc w:val="both"/>
            </w:pPr>
            <w:r w:rsidRPr="00671501">
              <w:t>_______________/В.Н. Юркин/</w:t>
            </w:r>
          </w:p>
          <w:p w:rsidR="00B04838" w:rsidRDefault="00B04838" w:rsidP="00762F21">
            <w:pPr>
              <w:widowControl w:val="0"/>
              <w:spacing w:line="276" w:lineRule="auto"/>
              <w:ind w:firstLine="567"/>
              <w:jc w:val="both"/>
              <w:rPr>
                <w:b/>
              </w:rPr>
            </w:pPr>
          </w:p>
        </w:tc>
        <w:tc>
          <w:tcPr>
            <w:tcW w:w="5103" w:type="dxa"/>
            <w:hideMark/>
          </w:tcPr>
          <w:p w:rsidR="00B04838" w:rsidRDefault="00B04838" w:rsidP="00762F21">
            <w:pPr>
              <w:widowControl w:val="0"/>
              <w:spacing w:line="276" w:lineRule="auto"/>
              <w:jc w:val="both"/>
              <w:rPr>
                <w:b/>
              </w:rPr>
            </w:pPr>
            <w:r>
              <w:rPr>
                <w:b/>
              </w:rPr>
              <w:t>Поставщик</w:t>
            </w:r>
          </w:p>
        </w:tc>
      </w:tr>
    </w:tbl>
    <w:p w:rsidR="00B04838" w:rsidRDefault="00B04838" w:rsidP="00B04838">
      <w:pPr>
        <w:ind w:firstLine="567"/>
        <w:jc w:val="both"/>
      </w:pPr>
    </w:p>
    <w:p w:rsidR="00B04838" w:rsidRDefault="00B04838" w:rsidP="00B04838">
      <w:pPr>
        <w:ind w:firstLine="567"/>
        <w:jc w:val="both"/>
      </w:pPr>
    </w:p>
    <w:p w:rsidR="00B04838" w:rsidRDefault="00B04838" w:rsidP="00B04838">
      <w:pPr>
        <w:sectPr w:rsidR="00B04838" w:rsidSect="005857DC">
          <w:pgSz w:w="11906" w:h="16838"/>
          <w:pgMar w:top="568" w:right="849" w:bottom="1134" w:left="1134" w:header="708" w:footer="708" w:gutter="0"/>
          <w:cols w:space="720"/>
        </w:sectPr>
      </w:pPr>
    </w:p>
    <w:p w:rsidR="00B04838" w:rsidRDefault="00B04838" w:rsidP="00B0483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B04838" w:rsidRDefault="00B04838" w:rsidP="00B0483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B04838" w:rsidRDefault="00B04838" w:rsidP="00B04838">
      <w:pPr>
        <w:jc w:val="right"/>
      </w:pPr>
      <w:r>
        <w:t>№ ____ от «___» _______ 20__ г.</w:t>
      </w:r>
    </w:p>
    <w:p w:rsidR="00B04838" w:rsidRDefault="00B04838" w:rsidP="00B04838">
      <w:pPr>
        <w:jc w:val="both"/>
        <w:rPr>
          <w:bCs/>
        </w:rPr>
      </w:pPr>
    </w:p>
    <w:p w:rsidR="00B04838" w:rsidRDefault="00B04838" w:rsidP="00B04838">
      <w:pPr>
        <w:jc w:val="both"/>
        <w:rPr>
          <w:bCs/>
        </w:rPr>
      </w:pPr>
    </w:p>
    <w:p w:rsidR="00B04838" w:rsidRDefault="00B04838" w:rsidP="00B04838">
      <w:pPr>
        <w:jc w:val="center"/>
      </w:pPr>
      <w:r>
        <w:t>ТЕХНИЧЕСКОЕ ЗАДАНИЕ</w:t>
      </w:r>
    </w:p>
    <w:p w:rsidR="00B04838" w:rsidRDefault="00B04838" w:rsidP="00B04838">
      <w:pPr>
        <w:jc w:val="both"/>
      </w:pPr>
    </w:p>
    <w:p w:rsidR="00B04838" w:rsidRDefault="00B04838" w:rsidP="00B04838">
      <w:pPr>
        <w:tabs>
          <w:tab w:val="left" w:pos="4366"/>
        </w:tabs>
        <w:ind w:firstLine="539"/>
        <w:jc w:val="both"/>
        <w:rPr>
          <w:color w:val="000000"/>
        </w:rPr>
      </w:pPr>
    </w:p>
    <w:p w:rsidR="00B04838" w:rsidRDefault="00B04838" w:rsidP="00B04838">
      <w:pPr>
        <w:jc w:val="both"/>
      </w:pPr>
    </w:p>
    <w:p w:rsidR="00B04838" w:rsidRPr="00360F65" w:rsidRDefault="00B04838" w:rsidP="00B04838">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B04838" w:rsidTr="00762F21">
        <w:tc>
          <w:tcPr>
            <w:tcW w:w="5104" w:type="dxa"/>
            <w:hideMark/>
          </w:tcPr>
          <w:p w:rsidR="00B04838" w:rsidRDefault="00B04838" w:rsidP="00762F21">
            <w:pPr>
              <w:widowControl w:val="0"/>
              <w:spacing w:line="276" w:lineRule="auto"/>
              <w:jc w:val="both"/>
              <w:rPr>
                <w:b/>
              </w:rPr>
            </w:pPr>
            <w:r>
              <w:rPr>
                <w:b/>
              </w:rPr>
              <w:t>Заказчик</w:t>
            </w:r>
          </w:p>
          <w:p w:rsidR="00B04838" w:rsidRDefault="00B04838" w:rsidP="00762F21">
            <w:pPr>
              <w:widowControl w:val="0"/>
              <w:spacing w:line="276" w:lineRule="auto"/>
              <w:ind w:firstLine="567"/>
              <w:jc w:val="both"/>
              <w:rPr>
                <w:b/>
              </w:rPr>
            </w:pPr>
          </w:p>
          <w:p w:rsidR="00B04838" w:rsidRPr="00671501" w:rsidRDefault="00B04838" w:rsidP="00762F21">
            <w:pPr>
              <w:widowControl w:val="0"/>
              <w:spacing w:line="276" w:lineRule="auto"/>
              <w:jc w:val="both"/>
            </w:pPr>
            <w:r w:rsidRPr="00671501">
              <w:t>Директор:</w:t>
            </w:r>
          </w:p>
          <w:p w:rsidR="00B04838" w:rsidRPr="00671501" w:rsidRDefault="00B04838" w:rsidP="00762F21">
            <w:pPr>
              <w:widowControl w:val="0"/>
              <w:spacing w:line="276" w:lineRule="auto"/>
              <w:jc w:val="both"/>
            </w:pPr>
            <w:r w:rsidRPr="00671501">
              <w:t>_______________/В.Н. Юркин/</w:t>
            </w:r>
          </w:p>
          <w:p w:rsidR="00B04838" w:rsidRDefault="00B04838" w:rsidP="00762F21">
            <w:pPr>
              <w:widowControl w:val="0"/>
              <w:spacing w:line="276" w:lineRule="auto"/>
              <w:ind w:firstLine="567"/>
              <w:jc w:val="both"/>
              <w:rPr>
                <w:b/>
              </w:rPr>
            </w:pPr>
          </w:p>
        </w:tc>
        <w:tc>
          <w:tcPr>
            <w:tcW w:w="5103" w:type="dxa"/>
            <w:hideMark/>
          </w:tcPr>
          <w:p w:rsidR="00B04838" w:rsidRDefault="00B04838" w:rsidP="00762F21">
            <w:pPr>
              <w:widowControl w:val="0"/>
              <w:spacing w:line="276" w:lineRule="auto"/>
              <w:jc w:val="both"/>
              <w:rPr>
                <w:b/>
              </w:rPr>
            </w:pPr>
            <w:r>
              <w:rPr>
                <w:b/>
              </w:rPr>
              <w:t>Поставщик</w:t>
            </w:r>
          </w:p>
        </w:tc>
      </w:tr>
    </w:tbl>
    <w:p w:rsidR="00B04838" w:rsidRPr="00EA4884" w:rsidRDefault="00B04838" w:rsidP="00B04838"/>
    <w:p w:rsidR="00B04838" w:rsidRDefault="00B04838" w:rsidP="00B04838">
      <w:pPr>
        <w:pStyle w:val="ConsPlusNormal"/>
        <w:widowControl/>
        <w:ind w:firstLine="0"/>
        <w:rPr>
          <w:rFonts w:ascii="Times New Roman" w:hAnsi="Times New Roman" w:cs="Times New Roman"/>
          <w:sz w:val="24"/>
          <w:szCs w:val="24"/>
        </w:rPr>
      </w:pPr>
    </w:p>
    <w:p w:rsidR="00B04838" w:rsidRDefault="00B04838" w:rsidP="00B04838"/>
    <w:p w:rsidR="00B04838" w:rsidRDefault="00B04838" w:rsidP="00B04838">
      <w:pPr>
        <w:pStyle w:val="affe"/>
        <w:spacing w:line="360" w:lineRule="auto"/>
      </w:pPr>
    </w:p>
    <w:p w:rsidR="00B04838" w:rsidRDefault="00B04838" w:rsidP="00B04838"/>
    <w:p w:rsidR="002511DD" w:rsidRDefault="002511DD" w:rsidP="00B04838">
      <w:pPr>
        <w:pStyle w:val="affe"/>
        <w:spacing w:line="360" w:lineRule="auto"/>
      </w:pPr>
    </w:p>
    <w:sectPr w:rsidR="002511DD" w:rsidSect="000A3256">
      <w:pgSz w:w="11906" w:h="16838"/>
      <w:pgMar w:top="568"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AD" w:rsidRDefault="00464BAD" w:rsidP="00534E1F">
      <w:r>
        <w:separator/>
      </w:r>
    </w:p>
  </w:endnote>
  <w:endnote w:type="continuationSeparator" w:id="0">
    <w:p w:rsidR="00464BAD" w:rsidRDefault="00464BA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464BAD" w:rsidRDefault="00464BAD">
        <w:pPr>
          <w:pStyle w:val="a5"/>
          <w:jc w:val="center"/>
        </w:pPr>
        <w:r>
          <w:rPr>
            <w:noProof/>
          </w:rPr>
          <w:fldChar w:fldCharType="begin"/>
        </w:r>
        <w:r>
          <w:rPr>
            <w:noProof/>
          </w:rPr>
          <w:instrText xml:space="preserve"> PAGE   \* MERGEFORMAT </w:instrText>
        </w:r>
        <w:r>
          <w:rPr>
            <w:noProof/>
          </w:rPr>
          <w:fldChar w:fldCharType="separate"/>
        </w:r>
        <w:r w:rsidR="000B506C">
          <w:rPr>
            <w:noProof/>
          </w:rPr>
          <w:t>46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464BAD" w:rsidRDefault="000B506C">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AD" w:rsidRDefault="00464BAD" w:rsidP="00534E1F">
      <w:r>
        <w:separator/>
      </w:r>
    </w:p>
  </w:footnote>
  <w:footnote w:type="continuationSeparator" w:id="0">
    <w:p w:rsidR="00464BAD" w:rsidRDefault="00464BAD"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0FF6D57"/>
    <w:multiLevelType w:val="hybridMultilevel"/>
    <w:tmpl w:val="BE507EF4"/>
    <w:lvl w:ilvl="0" w:tplc="96E8C9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DA0031"/>
    <w:multiLevelType w:val="hybridMultilevel"/>
    <w:tmpl w:val="E8A231B8"/>
    <w:lvl w:ilvl="0" w:tplc="F9804CA0">
      <w:start w:val="2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F96F3B"/>
    <w:multiLevelType w:val="hybridMultilevel"/>
    <w:tmpl w:val="F2CC2FE6"/>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736E34"/>
    <w:multiLevelType w:val="hybridMultilevel"/>
    <w:tmpl w:val="3DAEB99E"/>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3">
    <w:nsid w:val="1CBC0D5B"/>
    <w:multiLevelType w:val="hybridMultilevel"/>
    <w:tmpl w:val="D3286070"/>
    <w:lvl w:ilvl="0" w:tplc="758E6B7E">
      <w:start w:val="1"/>
      <w:numFmt w:val="decimal"/>
      <w:lvlText w:val="%1."/>
      <w:lvlJc w:val="left"/>
      <w:pPr>
        <w:ind w:left="786" w:hanging="360"/>
      </w:pPr>
      <w:rPr>
        <w:b w:val="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6">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27B507C1"/>
    <w:multiLevelType w:val="hybridMultilevel"/>
    <w:tmpl w:val="81B8035C"/>
    <w:lvl w:ilvl="0" w:tplc="A8508B8E">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3932F1"/>
    <w:multiLevelType w:val="hybridMultilevel"/>
    <w:tmpl w:val="0CB0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9A3DB8"/>
    <w:multiLevelType w:val="hybridMultilevel"/>
    <w:tmpl w:val="5458041A"/>
    <w:lvl w:ilvl="0" w:tplc="F9CA3ED2">
      <w:start w:val="7"/>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781A61"/>
    <w:multiLevelType w:val="hybridMultilevel"/>
    <w:tmpl w:val="08C25420"/>
    <w:lvl w:ilvl="0" w:tplc="1DC2EF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CE4ADA"/>
    <w:multiLevelType w:val="hybridMultilevel"/>
    <w:tmpl w:val="850A5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D462EB"/>
    <w:multiLevelType w:val="hybridMultilevel"/>
    <w:tmpl w:val="85021CCE"/>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FB0625B"/>
    <w:multiLevelType w:val="hybridMultilevel"/>
    <w:tmpl w:val="8AD20978"/>
    <w:lvl w:ilvl="0" w:tplc="A17803B4">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1">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C2D62AA"/>
    <w:multiLevelType w:val="hybridMultilevel"/>
    <w:tmpl w:val="E378178A"/>
    <w:lvl w:ilvl="0" w:tplc="C3064334">
      <w:start w:val="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F81405"/>
    <w:multiLevelType w:val="hybridMultilevel"/>
    <w:tmpl w:val="89BEE330"/>
    <w:lvl w:ilvl="0" w:tplc="33DCE9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0">
    <w:nsid w:val="739449C9"/>
    <w:multiLevelType w:val="hybridMultilevel"/>
    <w:tmpl w:val="932A46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45C47E8"/>
    <w:multiLevelType w:val="hybridMultilevel"/>
    <w:tmpl w:val="93DE18DA"/>
    <w:lvl w:ilvl="0" w:tplc="A666060A">
      <w:start w:val="1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A91D1B"/>
    <w:multiLevelType w:val="hybridMultilevel"/>
    <w:tmpl w:val="EA04331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CA9270E"/>
    <w:multiLevelType w:val="hybridMultilevel"/>
    <w:tmpl w:val="F594C5EA"/>
    <w:lvl w:ilvl="0" w:tplc="DB9C746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9"/>
  </w:num>
  <w:num w:numId="4">
    <w:abstractNumId w:val="38"/>
  </w:num>
  <w:num w:numId="5">
    <w:abstractNumId w:val="0"/>
  </w:num>
  <w:num w:numId="6">
    <w:abstractNumId w:val="36"/>
  </w:num>
  <w:num w:numId="7">
    <w:abstractNumId w:val="17"/>
  </w:num>
  <w:num w:numId="8">
    <w:abstractNumId w:val="12"/>
  </w:num>
  <w:num w:numId="9">
    <w:abstractNumId w:val="27"/>
  </w:num>
  <w:num w:numId="10">
    <w:abstractNumId w:val="8"/>
  </w:num>
  <w:num w:numId="11">
    <w:abstractNumId w:val="15"/>
  </w:num>
  <w:num w:numId="12">
    <w:abstractNumId w:val="33"/>
  </w:num>
  <w:num w:numId="13">
    <w:abstractNumId w:val="3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2"/>
  </w:num>
  <w:num w:numId="17">
    <w:abstractNumId w:val="2"/>
  </w:num>
  <w:num w:numId="18">
    <w:abstractNumId w:val="32"/>
  </w:num>
  <w:num w:numId="19">
    <w:abstractNumId w:val="20"/>
  </w:num>
  <w:num w:numId="20">
    <w:abstractNumId w:val="23"/>
  </w:num>
  <w:num w:numId="21">
    <w:abstractNumId w:val="10"/>
  </w:num>
  <w:num w:numId="22">
    <w:abstractNumId w:val="7"/>
  </w:num>
  <w:num w:numId="23">
    <w:abstractNumId w:val="40"/>
  </w:num>
  <w:num w:numId="24">
    <w:abstractNumId w:val="37"/>
  </w:num>
  <w:num w:numId="25">
    <w:abstractNumId w:val="21"/>
  </w:num>
  <w:num w:numId="26">
    <w:abstractNumId w:val="44"/>
  </w:num>
  <w:num w:numId="27">
    <w:abstractNumId w:val="41"/>
  </w:num>
  <w:num w:numId="28">
    <w:abstractNumId w:val="5"/>
  </w:num>
  <w:num w:numId="29">
    <w:abstractNumId w:val="34"/>
  </w:num>
  <w:num w:numId="30">
    <w:abstractNumId w:val="13"/>
  </w:num>
  <w:num w:numId="31">
    <w:abstractNumId w:val="24"/>
  </w:num>
  <w:num w:numId="32">
    <w:abstractNumId w:val="22"/>
  </w:num>
  <w:num w:numId="33">
    <w:abstractNumId w:val="29"/>
  </w:num>
  <w:num w:numId="34">
    <w:abstractNumId w:val="28"/>
  </w:num>
  <w:num w:numId="35">
    <w:abstractNumId w:val="43"/>
  </w:num>
  <w:num w:numId="36">
    <w:abstractNumId w:val="6"/>
  </w:num>
  <w:num w:numId="37">
    <w:abstractNumId w:val="9"/>
  </w:num>
  <w:num w:numId="38">
    <w:abstractNumId w:val="3"/>
  </w:num>
  <w:num w:numId="39">
    <w:abstractNumId w:val="25"/>
  </w:num>
  <w:num w:numId="40">
    <w:abstractNumId w:val="18"/>
  </w:num>
  <w:num w:numId="41">
    <w:abstractNumId w:val="35"/>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
  </w:num>
  <w:num w:numId="45">
    <w:abstractNumId w:val="19"/>
  </w:num>
  <w:num w:numId="46">
    <w:abstractNumId w:val="26"/>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114DD"/>
    <w:rsid w:val="00014D5E"/>
    <w:rsid w:val="000158E5"/>
    <w:rsid w:val="000168B7"/>
    <w:rsid w:val="00017E95"/>
    <w:rsid w:val="00026CA5"/>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02D2"/>
    <w:rsid w:val="00071530"/>
    <w:rsid w:val="00071785"/>
    <w:rsid w:val="00071913"/>
    <w:rsid w:val="00071C00"/>
    <w:rsid w:val="000722C7"/>
    <w:rsid w:val="000744A8"/>
    <w:rsid w:val="00074C62"/>
    <w:rsid w:val="000772EE"/>
    <w:rsid w:val="00082BBA"/>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256"/>
    <w:rsid w:val="000A37EF"/>
    <w:rsid w:val="000A4B55"/>
    <w:rsid w:val="000A6784"/>
    <w:rsid w:val="000A67F5"/>
    <w:rsid w:val="000A6DBD"/>
    <w:rsid w:val="000B506C"/>
    <w:rsid w:val="000B6747"/>
    <w:rsid w:val="000B7A21"/>
    <w:rsid w:val="000C4077"/>
    <w:rsid w:val="000C7AE4"/>
    <w:rsid w:val="000D01D7"/>
    <w:rsid w:val="000D639E"/>
    <w:rsid w:val="000E0CC8"/>
    <w:rsid w:val="000E15FC"/>
    <w:rsid w:val="000E3E8A"/>
    <w:rsid w:val="000E3FD7"/>
    <w:rsid w:val="000E68C7"/>
    <w:rsid w:val="000E699E"/>
    <w:rsid w:val="000E7DEA"/>
    <w:rsid w:val="000F11AE"/>
    <w:rsid w:val="000F3B3F"/>
    <w:rsid w:val="000F5CD5"/>
    <w:rsid w:val="000F658A"/>
    <w:rsid w:val="001005A5"/>
    <w:rsid w:val="00100DC3"/>
    <w:rsid w:val="00100E47"/>
    <w:rsid w:val="001057F4"/>
    <w:rsid w:val="00107B0D"/>
    <w:rsid w:val="00112193"/>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7E7E"/>
    <w:rsid w:val="0015080A"/>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D83"/>
    <w:rsid w:val="00197E83"/>
    <w:rsid w:val="001A1466"/>
    <w:rsid w:val="001A1B0A"/>
    <w:rsid w:val="001A20BE"/>
    <w:rsid w:val="001A3306"/>
    <w:rsid w:val="001B0F3C"/>
    <w:rsid w:val="001B1427"/>
    <w:rsid w:val="001B19A9"/>
    <w:rsid w:val="001B5C7B"/>
    <w:rsid w:val="001C178E"/>
    <w:rsid w:val="001C672E"/>
    <w:rsid w:val="001D12A5"/>
    <w:rsid w:val="001D2B9B"/>
    <w:rsid w:val="001D4E14"/>
    <w:rsid w:val="001D4F33"/>
    <w:rsid w:val="001E3353"/>
    <w:rsid w:val="001E55B3"/>
    <w:rsid w:val="001E65E2"/>
    <w:rsid w:val="001F1A5F"/>
    <w:rsid w:val="001F3697"/>
    <w:rsid w:val="001F3EB4"/>
    <w:rsid w:val="001F5A08"/>
    <w:rsid w:val="001F79B8"/>
    <w:rsid w:val="00202628"/>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715"/>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11DD"/>
    <w:rsid w:val="00253CD9"/>
    <w:rsid w:val="002557B2"/>
    <w:rsid w:val="0026161D"/>
    <w:rsid w:val="00261850"/>
    <w:rsid w:val="00261CF5"/>
    <w:rsid w:val="00263DD7"/>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1896"/>
    <w:rsid w:val="002B299B"/>
    <w:rsid w:val="002B6597"/>
    <w:rsid w:val="002B7D79"/>
    <w:rsid w:val="002C25DA"/>
    <w:rsid w:val="002C28D9"/>
    <w:rsid w:val="002C4A6C"/>
    <w:rsid w:val="002C66E1"/>
    <w:rsid w:val="002C7BB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2F7A85"/>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71674"/>
    <w:rsid w:val="0037219E"/>
    <w:rsid w:val="00372C93"/>
    <w:rsid w:val="00375D7E"/>
    <w:rsid w:val="003778B3"/>
    <w:rsid w:val="00380DD9"/>
    <w:rsid w:val="003853EB"/>
    <w:rsid w:val="00386A7B"/>
    <w:rsid w:val="00394BE7"/>
    <w:rsid w:val="003A52E5"/>
    <w:rsid w:val="003B18EC"/>
    <w:rsid w:val="003B20A4"/>
    <w:rsid w:val="003B2601"/>
    <w:rsid w:val="003B646A"/>
    <w:rsid w:val="003B77C4"/>
    <w:rsid w:val="003C01C0"/>
    <w:rsid w:val="003C0255"/>
    <w:rsid w:val="003C0F73"/>
    <w:rsid w:val="003C1DA8"/>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6AF"/>
    <w:rsid w:val="00463A05"/>
    <w:rsid w:val="00464BAD"/>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478"/>
    <w:rsid w:val="00531B4E"/>
    <w:rsid w:val="00533B4D"/>
    <w:rsid w:val="005342B5"/>
    <w:rsid w:val="0053454D"/>
    <w:rsid w:val="00534E1F"/>
    <w:rsid w:val="005373BB"/>
    <w:rsid w:val="0053761A"/>
    <w:rsid w:val="00552AF9"/>
    <w:rsid w:val="00554856"/>
    <w:rsid w:val="00557467"/>
    <w:rsid w:val="0056045B"/>
    <w:rsid w:val="00571F41"/>
    <w:rsid w:val="00572B53"/>
    <w:rsid w:val="00573B95"/>
    <w:rsid w:val="005748FC"/>
    <w:rsid w:val="00576F19"/>
    <w:rsid w:val="00580EFD"/>
    <w:rsid w:val="0058384B"/>
    <w:rsid w:val="005854DF"/>
    <w:rsid w:val="00587BB0"/>
    <w:rsid w:val="005918C3"/>
    <w:rsid w:val="0059193D"/>
    <w:rsid w:val="00592479"/>
    <w:rsid w:val="005936E9"/>
    <w:rsid w:val="00595E6F"/>
    <w:rsid w:val="0059642D"/>
    <w:rsid w:val="005970E6"/>
    <w:rsid w:val="005A06C3"/>
    <w:rsid w:val="005A232C"/>
    <w:rsid w:val="005A2F3D"/>
    <w:rsid w:val="005A4C8A"/>
    <w:rsid w:val="005A52FD"/>
    <w:rsid w:val="005A5C8C"/>
    <w:rsid w:val="005A6CBC"/>
    <w:rsid w:val="005A71D1"/>
    <w:rsid w:val="005B0E68"/>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1A2"/>
    <w:rsid w:val="006154EF"/>
    <w:rsid w:val="00616515"/>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18EB"/>
    <w:rsid w:val="00734B4F"/>
    <w:rsid w:val="0073509A"/>
    <w:rsid w:val="00735411"/>
    <w:rsid w:val="00737273"/>
    <w:rsid w:val="00737CCA"/>
    <w:rsid w:val="0074211F"/>
    <w:rsid w:val="0074566F"/>
    <w:rsid w:val="00745AED"/>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1B27"/>
    <w:rsid w:val="0077260C"/>
    <w:rsid w:val="00775E21"/>
    <w:rsid w:val="00780092"/>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4DE8"/>
    <w:rsid w:val="007E4CAD"/>
    <w:rsid w:val="007E6A49"/>
    <w:rsid w:val="007E6C13"/>
    <w:rsid w:val="007E6DFB"/>
    <w:rsid w:val="007E7B2B"/>
    <w:rsid w:val="007F0121"/>
    <w:rsid w:val="007F0444"/>
    <w:rsid w:val="007F0F1A"/>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2DDF"/>
    <w:rsid w:val="00853782"/>
    <w:rsid w:val="00854651"/>
    <w:rsid w:val="00854A23"/>
    <w:rsid w:val="00857105"/>
    <w:rsid w:val="00857FD8"/>
    <w:rsid w:val="00862BE0"/>
    <w:rsid w:val="008636D7"/>
    <w:rsid w:val="008678C3"/>
    <w:rsid w:val="00867C74"/>
    <w:rsid w:val="00870D6E"/>
    <w:rsid w:val="00880CD4"/>
    <w:rsid w:val="0088166F"/>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8F790E"/>
    <w:rsid w:val="009006C7"/>
    <w:rsid w:val="009019D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44E8"/>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4A4"/>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66FF7"/>
    <w:rsid w:val="00A71B2C"/>
    <w:rsid w:val="00A7246B"/>
    <w:rsid w:val="00A735E8"/>
    <w:rsid w:val="00A748A3"/>
    <w:rsid w:val="00A75510"/>
    <w:rsid w:val="00A75F3C"/>
    <w:rsid w:val="00A75FCC"/>
    <w:rsid w:val="00A81512"/>
    <w:rsid w:val="00A81513"/>
    <w:rsid w:val="00A85B1C"/>
    <w:rsid w:val="00A91E27"/>
    <w:rsid w:val="00A935C0"/>
    <w:rsid w:val="00A95AD4"/>
    <w:rsid w:val="00A95B44"/>
    <w:rsid w:val="00A96EB5"/>
    <w:rsid w:val="00A9715B"/>
    <w:rsid w:val="00A97D96"/>
    <w:rsid w:val="00AA052B"/>
    <w:rsid w:val="00AA0E5E"/>
    <w:rsid w:val="00AA314E"/>
    <w:rsid w:val="00AA389F"/>
    <w:rsid w:val="00AA75AF"/>
    <w:rsid w:val="00AB2190"/>
    <w:rsid w:val="00AB542B"/>
    <w:rsid w:val="00AB6ADE"/>
    <w:rsid w:val="00AB73A2"/>
    <w:rsid w:val="00AC2AD0"/>
    <w:rsid w:val="00AC3C19"/>
    <w:rsid w:val="00AC4371"/>
    <w:rsid w:val="00AC4A8F"/>
    <w:rsid w:val="00AC5487"/>
    <w:rsid w:val="00AD019D"/>
    <w:rsid w:val="00AD179F"/>
    <w:rsid w:val="00AD56E9"/>
    <w:rsid w:val="00AD5D07"/>
    <w:rsid w:val="00AE068D"/>
    <w:rsid w:val="00AE2747"/>
    <w:rsid w:val="00AE59C9"/>
    <w:rsid w:val="00AE63FA"/>
    <w:rsid w:val="00AF0082"/>
    <w:rsid w:val="00AF0F21"/>
    <w:rsid w:val="00AF2BDD"/>
    <w:rsid w:val="00AF2FC3"/>
    <w:rsid w:val="00AF49E6"/>
    <w:rsid w:val="00AF5BCB"/>
    <w:rsid w:val="00AF5C95"/>
    <w:rsid w:val="00B01FB3"/>
    <w:rsid w:val="00B0216C"/>
    <w:rsid w:val="00B04838"/>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18BB"/>
    <w:rsid w:val="00B665BB"/>
    <w:rsid w:val="00B67B87"/>
    <w:rsid w:val="00B727FC"/>
    <w:rsid w:val="00B72D57"/>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C6CF2"/>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0500"/>
    <w:rsid w:val="00C11175"/>
    <w:rsid w:val="00C159BF"/>
    <w:rsid w:val="00C15AAA"/>
    <w:rsid w:val="00C16D20"/>
    <w:rsid w:val="00C174FD"/>
    <w:rsid w:val="00C17FC7"/>
    <w:rsid w:val="00C2272C"/>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6DE7"/>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3131"/>
    <w:rsid w:val="00D5344A"/>
    <w:rsid w:val="00D57082"/>
    <w:rsid w:val="00D5731B"/>
    <w:rsid w:val="00D5737F"/>
    <w:rsid w:val="00D61A92"/>
    <w:rsid w:val="00D61F88"/>
    <w:rsid w:val="00D62044"/>
    <w:rsid w:val="00D6287B"/>
    <w:rsid w:val="00D64DE0"/>
    <w:rsid w:val="00D70D98"/>
    <w:rsid w:val="00D7269B"/>
    <w:rsid w:val="00D7335C"/>
    <w:rsid w:val="00D73A48"/>
    <w:rsid w:val="00D73F8D"/>
    <w:rsid w:val="00D74185"/>
    <w:rsid w:val="00D7589C"/>
    <w:rsid w:val="00D76D12"/>
    <w:rsid w:val="00D82460"/>
    <w:rsid w:val="00D8407C"/>
    <w:rsid w:val="00D85354"/>
    <w:rsid w:val="00D86745"/>
    <w:rsid w:val="00D90A04"/>
    <w:rsid w:val="00D912C4"/>
    <w:rsid w:val="00D9148F"/>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0BF8"/>
    <w:rsid w:val="00DE200C"/>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7CF"/>
    <w:rsid w:val="00E36C17"/>
    <w:rsid w:val="00E3788C"/>
    <w:rsid w:val="00E41ABC"/>
    <w:rsid w:val="00E41E6E"/>
    <w:rsid w:val="00E42631"/>
    <w:rsid w:val="00E43945"/>
    <w:rsid w:val="00E45CCB"/>
    <w:rsid w:val="00E4768D"/>
    <w:rsid w:val="00E478FA"/>
    <w:rsid w:val="00E47E4A"/>
    <w:rsid w:val="00E52FA9"/>
    <w:rsid w:val="00E5396E"/>
    <w:rsid w:val="00E54F3A"/>
    <w:rsid w:val="00E6007E"/>
    <w:rsid w:val="00E61D98"/>
    <w:rsid w:val="00E638F0"/>
    <w:rsid w:val="00E63ADC"/>
    <w:rsid w:val="00E6486C"/>
    <w:rsid w:val="00E66725"/>
    <w:rsid w:val="00E67A92"/>
    <w:rsid w:val="00E71EEC"/>
    <w:rsid w:val="00E74621"/>
    <w:rsid w:val="00E748BC"/>
    <w:rsid w:val="00E760E8"/>
    <w:rsid w:val="00E76BA5"/>
    <w:rsid w:val="00E76DD3"/>
    <w:rsid w:val="00E85137"/>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28"/>
    <w:rsid w:val="00ED409D"/>
    <w:rsid w:val="00ED6334"/>
    <w:rsid w:val="00EE40CA"/>
    <w:rsid w:val="00EE51AB"/>
    <w:rsid w:val="00EE5A2B"/>
    <w:rsid w:val="00EE6483"/>
    <w:rsid w:val="00EE6EE5"/>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3BE"/>
    <w:rsid w:val="00F97EE7"/>
    <w:rsid w:val="00FA3B96"/>
    <w:rsid w:val="00FA3D5F"/>
    <w:rsid w:val="00FA56E4"/>
    <w:rsid w:val="00FA7CBC"/>
    <w:rsid w:val="00FB0108"/>
    <w:rsid w:val="00FB4375"/>
    <w:rsid w:val="00FB4E00"/>
    <w:rsid w:val="00FB562C"/>
    <w:rsid w:val="00FB6468"/>
    <w:rsid w:val="00FB6C71"/>
    <w:rsid w:val="00FB72C6"/>
    <w:rsid w:val="00FB7416"/>
    <w:rsid w:val="00FC0049"/>
    <w:rsid w:val="00FC28AB"/>
    <w:rsid w:val="00FC2C2C"/>
    <w:rsid w:val="00FC5E7A"/>
    <w:rsid w:val="00FC6BC7"/>
    <w:rsid w:val="00FD21CB"/>
    <w:rsid w:val="00FD407E"/>
    <w:rsid w:val="00FD456F"/>
    <w:rsid w:val="00FD485B"/>
    <w:rsid w:val="00FD5CF8"/>
    <w:rsid w:val="00FD5E21"/>
    <w:rsid w:val="00FD764C"/>
    <w:rsid w:val="00FE0C81"/>
    <w:rsid w:val="00FE163E"/>
    <w:rsid w:val="00FE2194"/>
    <w:rsid w:val="00FE5D99"/>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05A3D-A2C3-4353-BAF2-5E2A5442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46</Pages>
  <Words>16105</Words>
  <Characters>91801</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58</cp:revision>
  <cp:lastPrinted>2021-04-09T08:58:00Z</cp:lastPrinted>
  <dcterms:created xsi:type="dcterms:W3CDTF">2021-04-06T03:20:00Z</dcterms:created>
  <dcterms:modified xsi:type="dcterms:W3CDTF">2021-04-09T10:26:00Z</dcterms:modified>
</cp:coreProperties>
</file>