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0E387E" w:rsidP="00CA44B0">
      <w:pPr>
        <w:ind w:left="-851"/>
        <w:rPr>
          <w:b/>
          <w:i/>
          <w:color w:val="FF0000"/>
        </w:rPr>
      </w:pPr>
      <w:r>
        <w:rPr>
          <w:b/>
          <w:i/>
          <w:noProof/>
          <w:color w:val="FF0000"/>
        </w:rPr>
        <w:drawing>
          <wp:inline distT="0" distB="0" distL="0" distR="0">
            <wp:extent cx="5943600" cy="8402320"/>
            <wp:effectExtent l="0" t="0" r="0" b="0"/>
            <wp:docPr id="2" name="Рисунок 2" descr="\\nas-oz\oz\2020г -223-ФЗ\6. Неразмещено\Поставка\Поставка обуви\Титульный лист  запрос предложений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обуви\Титульный лист  запрос предложений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r w:rsidR="00346149">
        <w:rPr>
          <w:b/>
          <w:i/>
          <w:color w:val="FF0000"/>
        </w:rPr>
        <w:t xml:space="preserve"> </w:t>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FB482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3176753" w:history="1">
            <w:r w:rsidR="00FB482B" w:rsidRPr="009F039E">
              <w:rPr>
                <w:rStyle w:val="a9"/>
                <w:noProof/>
              </w:rPr>
              <w:t>ИЗВЕЩЕНИЕ О ЗАКУПКЕ</w:t>
            </w:r>
            <w:r w:rsidR="00FB482B">
              <w:rPr>
                <w:noProof/>
                <w:webHidden/>
              </w:rPr>
              <w:tab/>
            </w:r>
            <w:r w:rsidR="00FB482B">
              <w:rPr>
                <w:noProof/>
                <w:webHidden/>
              </w:rPr>
              <w:fldChar w:fldCharType="begin"/>
            </w:r>
            <w:r w:rsidR="00FB482B">
              <w:rPr>
                <w:noProof/>
                <w:webHidden/>
              </w:rPr>
              <w:instrText xml:space="preserve"> PAGEREF _Toc33176753 \h </w:instrText>
            </w:r>
            <w:r w:rsidR="00FB482B">
              <w:rPr>
                <w:noProof/>
                <w:webHidden/>
              </w:rPr>
            </w:r>
            <w:r w:rsidR="00FB482B">
              <w:rPr>
                <w:noProof/>
                <w:webHidden/>
              </w:rPr>
              <w:fldChar w:fldCharType="separate"/>
            </w:r>
            <w:r w:rsidR="00071A5E">
              <w:rPr>
                <w:noProof/>
                <w:webHidden/>
              </w:rPr>
              <w:t>3</w:t>
            </w:r>
            <w:r w:rsidR="00FB482B">
              <w:rPr>
                <w:noProof/>
                <w:webHidden/>
              </w:rPr>
              <w:fldChar w:fldCharType="end"/>
            </w:r>
          </w:hyperlink>
        </w:p>
        <w:p w:rsidR="00FB482B" w:rsidRDefault="009E616F">
          <w:pPr>
            <w:pStyle w:val="13"/>
            <w:tabs>
              <w:tab w:val="right" w:leader="dot" w:pos="10055"/>
            </w:tabs>
            <w:rPr>
              <w:rFonts w:asciiTheme="minorHAnsi" w:eastAsiaTheme="minorEastAsia" w:hAnsiTheme="minorHAnsi" w:cstheme="minorBidi"/>
              <w:noProof/>
              <w:sz w:val="22"/>
              <w:szCs w:val="22"/>
            </w:rPr>
          </w:pPr>
          <w:hyperlink w:anchor="_Toc33176754" w:history="1">
            <w:r w:rsidR="00FB482B" w:rsidRPr="009F039E">
              <w:rPr>
                <w:rStyle w:val="a9"/>
                <w:noProof/>
              </w:rPr>
              <w:t>ДОКУМЕНТАЦИЯ О ЗАКУПКЕ</w:t>
            </w:r>
            <w:r w:rsidR="00FB482B">
              <w:rPr>
                <w:noProof/>
                <w:webHidden/>
              </w:rPr>
              <w:tab/>
            </w:r>
            <w:r w:rsidR="00FB482B">
              <w:rPr>
                <w:noProof/>
                <w:webHidden/>
              </w:rPr>
              <w:fldChar w:fldCharType="begin"/>
            </w:r>
            <w:r w:rsidR="00FB482B">
              <w:rPr>
                <w:noProof/>
                <w:webHidden/>
              </w:rPr>
              <w:instrText xml:space="preserve"> PAGEREF _Toc33176754 \h </w:instrText>
            </w:r>
            <w:r w:rsidR="00FB482B">
              <w:rPr>
                <w:noProof/>
                <w:webHidden/>
              </w:rPr>
            </w:r>
            <w:r w:rsidR="00FB482B">
              <w:rPr>
                <w:noProof/>
                <w:webHidden/>
              </w:rPr>
              <w:fldChar w:fldCharType="separate"/>
            </w:r>
            <w:r w:rsidR="00071A5E">
              <w:rPr>
                <w:noProof/>
                <w:webHidden/>
              </w:rPr>
              <w:t>5</w:t>
            </w:r>
            <w:r w:rsidR="00FB482B">
              <w:rPr>
                <w:noProof/>
                <w:webHidden/>
              </w:rPr>
              <w:fldChar w:fldCharType="end"/>
            </w:r>
          </w:hyperlink>
        </w:p>
        <w:p w:rsidR="00FB482B" w:rsidRDefault="009E616F">
          <w:pPr>
            <w:pStyle w:val="13"/>
            <w:tabs>
              <w:tab w:val="right" w:leader="dot" w:pos="10055"/>
            </w:tabs>
            <w:rPr>
              <w:rFonts w:asciiTheme="minorHAnsi" w:eastAsiaTheme="minorEastAsia" w:hAnsiTheme="minorHAnsi" w:cstheme="minorBidi"/>
              <w:noProof/>
              <w:sz w:val="22"/>
              <w:szCs w:val="22"/>
            </w:rPr>
          </w:pPr>
          <w:hyperlink w:anchor="_Toc33176755" w:history="1">
            <w:r w:rsidR="00FB482B" w:rsidRPr="009F039E">
              <w:rPr>
                <w:rStyle w:val="a9"/>
                <w:noProof/>
              </w:rPr>
              <w:t>РАЗДЕЛ I. ТЕРМИНЫ И ОПРЕДЕЛЕНИЯ</w:t>
            </w:r>
            <w:r w:rsidR="00FB482B">
              <w:rPr>
                <w:noProof/>
                <w:webHidden/>
              </w:rPr>
              <w:tab/>
            </w:r>
            <w:r w:rsidR="00FB482B">
              <w:rPr>
                <w:noProof/>
                <w:webHidden/>
              </w:rPr>
              <w:fldChar w:fldCharType="begin"/>
            </w:r>
            <w:r w:rsidR="00FB482B">
              <w:rPr>
                <w:noProof/>
                <w:webHidden/>
              </w:rPr>
              <w:instrText xml:space="preserve"> PAGEREF _Toc33176755 \h </w:instrText>
            </w:r>
            <w:r w:rsidR="00FB482B">
              <w:rPr>
                <w:noProof/>
                <w:webHidden/>
              </w:rPr>
            </w:r>
            <w:r w:rsidR="00FB482B">
              <w:rPr>
                <w:noProof/>
                <w:webHidden/>
              </w:rPr>
              <w:fldChar w:fldCharType="separate"/>
            </w:r>
            <w:r w:rsidR="00071A5E">
              <w:rPr>
                <w:noProof/>
                <w:webHidden/>
              </w:rPr>
              <w:t>5</w:t>
            </w:r>
            <w:r w:rsidR="00FB482B">
              <w:rPr>
                <w:noProof/>
                <w:webHidden/>
              </w:rPr>
              <w:fldChar w:fldCharType="end"/>
            </w:r>
          </w:hyperlink>
        </w:p>
        <w:p w:rsidR="00FB482B" w:rsidRDefault="009E616F">
          <w:pPr>
            <w:pStyle w:val="13"/>
            <w:tabs>
              <w:tab w:val="right" w:leader="dot" w:pos="10055"/>
            </w:tabs>
            <w:rPr>
              <w:rFonts w:asciiTheme="minorHAnsi" w:eastAsiaTheme="minorEastAsia" w:hAnsiTheme="minorHAnsi" w:cstheme="minorBidi"/>
              <w:noProof/>
              <w:sz w:val="22"/>
              <w:szCs w:val="22"/>
            </w:rPr>
          </w:pPr>
          <w:hyperlink w:anchor="_Toc33176756" w:history="1">
            <w:r w:rsidR="00FB482B" w:rsidRPr="009F039E">
              <w:rPr>
                <w:rStyle w:val="a9"/>
                <w:noProof/>
              </w:rPr>
              <w:t>РАЗДЕЛ II. ИНФОРМАЦИОННАЯ КАРТА</w:t>
            </w:r>
            <w:r w:rsidR="00FB482B">
              <w:rPr>
                <w:noProof/>
                <w:webHidden/>
              </w:rPr>
              <w:tab/>
            </w:r>
            <w:r w:rsidR="00FB482B">
              <w:rPr>
                <w:noProof/>
                <w:webHidden/>
              </w:rPr>
              <w:fldChar w:fldCharType="begin"/>
            </w:r>
            <w:r w:rsidR="00FB482B">
              <w:rPr>
                <w:noProof/>
                <w:webHidden/>
              </w:rPr>
              <w:instrText xml:space="preserve"> PAGEREF _Toc33176756 \h </w:instrText>
            </w:r>
            <w:r w:rsidR="00FB482B">
              <w:rPr>
                <w:noProof/>
                <w:webHidden/>
              </w:rPr>
            </w:r>
            <w:r w:rsidR="00FB482B">
              <w:rPr>
                <w:noProof/>
                <w:webHidden/>
              </w:rPr>
              <w:fldChar w:fldCharType="separate"/>
            </w:r>
            <w:r w:rsidR="00071A5E">
              <w:rPr>
                <w:noProof/>
                <w:webHidden/>
              </w:rPr>
              <w:t>7</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57" w:history="1">
            <w:r w:rsidR="00FB482B" w:rsidRPr="009F039E">
              <w:rPr>
                <w:rStyle w:val="a9"/>
                <w:noProof/>
              </w:rPr>
              <w:t>2.1. Общие сведения о закупке</w:t>
            </w:r>
            <w:r w:rsidR="00FB482B">
              <w:rPr>
                <w:noProof/>
                <w:webHidden/>
              </w:rPr>
              <w:tab/>
            </w:r>
            <w:r w:rsidR="00FB482B">
              <w:rPr>
                <w:noProof/>
                <w:webHidden/>
              </w:rPr>
              <w:fldChar w:fldCharType="begin"/>
            </w:r>
            <w:r w:rsidR="00FB482B">
              <w:rPr>
                <w:noProof/>
                <w:webHidden/>
              </w:rPr>
              <w:instrText xml:space="preserve"> PAGEREF _Toc33176757 \h </w:instrText>
            </w:r>
            <w:r w:rsidR="00FB482B">
              <w:rPr>
                <w:noProof/>
                <w:webHidden/>
              </w:rPr>
            </w:r>
            <w:r w:rsidR="00FB482B">
              <w:rPr>
                <w:noProof/>
                <w:webHidden/>
              </w:rPr>
              <w:fldChar w:fldCharType="separate"/>
            </w:r>
            <w:r w:rsidR="00071A5E">
              <w:rPr>
                <w:noProof/>
                <w:webHidden/>
              </w:rPr>
              <w:t>7</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58" w:history="1">
            <w:r w:rsidR="00FB482B" w:rsidRPr="009F039E">
              <w:rPr>
                <w:rStyle w:val="a9"/>
                <w:rFonts w:eastAsia="MS Mincho"/>
                <w:iCs/>
                <w:noProof/>
              </w:rPr>
              <w:t>2.2. Требования к Заявке на участие в закупке</w:t>
            </w:r>
            <w:r w:rsidR="00FB482B">
              <w:rPr>
                <w:noProof/>
                <w:webHidden/>
              </w:rPr>
              <w:tab/>
            </w:r>
            <w:r w:rsidR="00FB482B">
              <w:rPr>
                <w:noProof/>
                <w:webHidden/>
              </w:rPr>
              <w:fldChar w:fldCharType="begin"/>
            </w:r>
            <w:r w:rsidR="00FB482B">
              <w:rPr>
                <w:noProof/>
                <w:webHidden/>
              </w:rPr>
              <w:instrText xml:space="preserve"> PAGEREF _Toc33176758 \h </w:instrText>
            </w:r>
            <w:r w:rsidR="00FB482B">
              <w:rPr>
                <w:noProof/>
                <w:webHidden/>
              </w:rPr>
            </w:r>
            <w:r w:rsidR="00FB482B">
              <w:rPr>
                <w:noProof/>
                <w:webHidden/>
              </w:rPr>
              <w:fldChar w:fldCharType="separate"/>
            </w:r>
            <w:r w:rsidR="00071A5E">
              <w:rPr>
                <w:noProof/>
                <w:webHidden/>
              </w:rPr>
              <w:t>17</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59" w:history="1">
            <w:r w:rsidR="00FB482B" w:rsidRPr="009F039E">
              <w:rPr>
                <w:rStyle w:val="a9"/>
                <w:rFonts w:eastAsia="MS Mincho"/>
                <w:iCs/>
                <w:noProof/>
              </w:rPr>
              <w:t>2.3. Условия заключения и исполнения договора</w:t>
            </w:r>
            <w:r w:rsidR="00FB482B">
              <w:rPr>
                <w:noProof/>
                <w:webHidden/>
              </w:rPr>
              <w:tab/>
            </w:r>
            <w:r w:rsidR="00FB482B">
              <w:rPr>
                <w:noProof/>
                <w:webHidden/>
              </w:rPr>
              <w:fldChar w:fldCharType="begin"/>
            </w:r>
            <w:r w:rsidR="00FB482B">
              <w:rPr>
                <w:noProof/>
                <w:webHidden/>
              </w:rPr>
              <w:instrText xml:space="preserve"> PAGEREF _Toc33176759 \h </w:instrText>
            </w:r>
            <w:r w:rsidR="00FB482B">
              <w:rPr>
                <w:noProof/>
                <w:webHidden/>
              </w:rPr>
            </w:r>
            <w:r w:rsidR="00FB482B">
              <w:rPr>
                <w:noProof/>
                <w:webHidden/>
              </w:rPr>
              <w:fldChar w:fldCharType="separate"/>
            </w:r>
            <w:r w:rsidR="00071A5E">
              <w:rPr>
                <w:noProof/>
                <w:webHidden/>
              </w:rPr>
              <w:t>26</w:t>
            </w:r>
            <w:r w:rsidR="00FB482B">
              <w:rPr>
                <w:noProof/>
                <w:webHidden/>
              </w:rPr>
              <w:fldChar w:fldCharType="end"/>
            </w:r>
          </w:hyperlink>
        </w:p>
        <w:p w:rsidR="00FB482B" w:rsidRDefault="009E616F">
          <w:pPr>
            <w:pStyle w:val="13"/>
            <w:tabs>
              <w:tab w:val="right" w:leader="dot" w:pos="10055"/>
            </w:tabs>
            <w:rPr>
              <w:rFonts w:asciiTheme="minorHAnsi" w:eastAsiaTheme="minorEastAsia" w:hAnsiTheme="minorHAnsi" w:cstheme="minorBidi"/>
              <w:noProof/>
              <w:sz w:val="22"/>
              <w:szCs w:val="22"/>
            </w:rPr>
          </w:pPr>
          <w:hyperlink w:anchor="_Toc33176760" w:history="1">
            <w:r w:rsidR="00FB482B" w:rsidRPr="009F039E">
              <w:rPr>
                <w:rStyle w:val="a9"/>
                <w:noProof/>
              </w:rPr>
              <w:t>РАЗДЕЛ III. ФОРМЫ ДЛЯ ЗАПОЛНЕНИЯ УЧАСТНИКАМИ ЗАКУПКИ</w:t>
            </w:r>
            <w:r w:rsidR="00FB482B">
              <w:rPr>
                <w:noProof/>
                <w:webHidden/>
              </w:rPr>
              <w:tab/>
            </w:r>
            <w:r w:rsidR="00FB482B">
              <w:rPr>
                <w:noProof/>
                <w:webHidden/>
              </w:rPr>
              <w:fldChar w:fldCharType="begin"/>
            </w:r>
            <w:r w:rsidR="00FB482B">
              <w:rPr>
                <w:noProof/>
                <w:webHidden/>
              </w:rPr>
              <w:instrText xml:space="preserve"> PAGEREF _Toc33176760 \h </w:instrText>
            </w:r>
            <w:r w:rsidR="00FB482B">
              <w:rPr>
                <w:noProof/>
                <w:webHidden/>
              </w:rPr>
            </w:r>
            <w:r w:rsidR="00FB482B">
              <w:rPr>
                <w:noProof/>
                <w:webHidden/>
              </w:rPr>
              <w:fldChar w:fldCharType="separate"/>
            </w:r>
            <w:r w:rsidR="00071A5E">
              <w:rPr>
                <w:noProof/>
                <w:webHidden/>
              </w:rPr>
              <w:t>29</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1" w:history="1">
            <w:r w:rsidR="00FB482B" w:rsidRPr="009F039E">
              <w:rPr>
                <w:rStyle w:val="a9"/>
                <w:noProof/>
              </w:rPr>
              <w:t>ФОРМА 1. ЗАЯВКА НА УЧАСТИЕ В ЗАПРОСЕ ПРЕДЛОЖЕНИЙ В ЭЛЕКТРОННОЙ ФОРМЕ</w:t>
            </w:r>
            <w:r w:rsidR="00FB482B">
              <w:rPr>
                <w:noProof/>
                <w:webHidden/>
              </w:rPr>
              <w:tab/>
            </w:r>
            <w:r w:rsidR="00FB482B">
              <w:rPr>
                <w:noProof/>
                <w:webHidden/>
              </w:rPr>
              <w:fldChar w:fldCharType="begin"/>
            </w:r>
            <w:r w:rsidR="00FB482B">
              <w:rPr>
                <w:noProof/>
                <w:webHidden/>
              </w:rPr>
              <w:instrText xml:space="preserve"> PAGEREF _Toc33176761 \h </w:instrText>
            </w:r>
            <w:r w:rsidR="00FB482B">
              <w:rPr>
                <w:noProof/>
                <w:webHidden/>
              </w:rPr>
            </w:r>
            <w:r w:rsidR="00FB482B">
              <w:rPr>
                <w:noProof/>
                <w:webHidden/>
              </w:rPr>
              <w:fldChar w:fldCharType="separate"/>
            </w:r>
            <w:r w:rsidR="00071A5E">
              <w:rPr>
                <w:noProof/>
                <w:webHidden/>
              </w:rPr>
              <w:t>29</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2" w:history="1">
            <w:r w:rsidR="00FB482B" w:rsidRPr="009F039E">
              <w:rPr>
                <w:rStyle w:val="a9"/>
                <w:noProof/>
              </w:rPr>
              <w:t>ФОРМА 2. АНКЕТА УЧАСТНИКА ЗАПРОСА ПРЕДЛОЖЕНИЙ</w:t>
            </w:r>
            <w:r w:rsidR="00FB482B">
              <w:rPr>
                <w:noProof/>
                <w:webHidden/>
              </w:rPr>
              <w:tab/>
            </w:r>
            <w:r w:rsidR="00FB482B">
              <w:rPr>
                <w:noProof/>
                <w:webHidden/>
              </w:rPr>
              <w:fldChar w:fldCharType="begin"/>
            </w:r>
            <w:r w:rsidR="00FB482B">
              <w:rPr>
                <w:noProof/>
                <w:webHidden/>
              </w:rPr>
              <w:instrText xml:space="preserve"> PAGEREF _Toc33176762 \h </w:instrText>
            </w:r>
            <w:r w:rsidR="00FB482B">
              <w:rPr>
                <w:noProof/>
                <w:webHidden/>
              </w:rPr>
            </w:r>
            <w:r w:rsidR="00FB482B">
              <w:rPr>
                <w:noProof/>
                <w:webHidden/>
              </w:rPr>
              <w:fldChar w:fldCharType="separate"/>
            </w:r>
            <w:r w:rsidR="00071A5E">
              <w:rPr>
                <w:noProof/>
                <w:webHidden/>
              </w:rPr>
              <w:t>32</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3" w:history="1">
            <w:r w:rsidR="00FB482B" w:rsidRPr="009F039E">
              <w:rPr>
                <w:rStyle w:val="a9"/>
                <w:noProof/>
              </w:rPr>
              <w:t>В ЭЛЕКТРОННОЙ ФОРМЕ</w:t>
            </w:r>
            <w:r w:rsidR="00FB482B">
              <w:rPr>
                <w:noProof/>
                <w:webHidden/>
              </w:rPr>
              <w:tab/>
            </w:r>
            <w:r w:rsidR="00FB482B">
              <w:rPr>
                <w:noProof/>
                <w:webHidden/>
              </w:rPr>
              <w:fldChar w:fldCharType="begin"/>
            </w:r>
            <w:r w:rsidR="00FB482B">
              <w:rPr>
                <w:noProof/>
                <w:webHidden/>
              </w:rPr>
              <w:instrText xml:space="preserve"> PAGEREF _Toc33176763 \h </w:instrText>
            </w:r>
            <w:r w:rsidR="00FB482B">
              <w:rPr>
                <w:noProof/>
                <w:webHidden/>
              </w:rPr>
            </w:r>
            <w:r w:rsidR="00FB482B">
              <w:rPr>
                <w:noProof/>
                <w:webHidden/>
              </w:rPr>
              <w:fldChar w:fldCharType="separate"/>
            </w:r>
            <w:r w:rsidR="00071A5E">
              <w:rPr>
                <w:noProof/>
                <w:webHidden/>
              </w:rPr>
              <w:t>32</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4" w:history="1">
            <w:r w:rsidR="00FB482B" w:rsidRPr="009F039E">
              <w:rPr>
                <w:rStyle w:val="a9"/>
                <w:rFonts w:eastAsia="MS Mincho"/>
                <w:noProof/>
                <w:kern w:val="32"/>
              </w:rPr>
              <w:t>ФОРМА 3. ТЕХНИКО-КОММЕРЧЕСКОЕ ПРЕДЛОЖЕНИЕ</w:t>
            </w:r>
            <w:r w:rsidR="00FB482B">
              <w:rPr>
                <w:noProof/>
                <w:webHidden/>
              </w:rPr>
              <w:tab/>
            </w:r>
            <w:r w:rsidR="00FB482B">
              <w:rPr>
                <w:noProof/>
                <w:webHidden/>
              </w:rPr>
              <w:fldChar w:fldCharType="begin"/>
            </w:r>
            <w:r w:rsidR="00FB482B">
              <w:rPr>
                <w:noProof/>
                <w:webHidden/>
              </w:rPr>
              <w:instrText xml:space="preserve"> PAGEREF _Toc33176764 \h </w:instrText>
            </w:r>
            <w:r w:rsidR="00FB482B">
              <w:rPr>
                <w:noProof/>
                <w:webHidden/>
              </w:rPr>
            </w:r>
            <w:r w:rsidR="00FB482B">
              <w:rPr>
                <w:noProof/>
                <w:webHidden/>
              </w:rPr>
              <w:fldChar w:fldCharType="separate"/>
            </w:r>
            <w:r w:rsidR="00071A5E">
              <w:rPr>
                <w:noProof/>
                <w:webHidden/>
              </w:rPr>
              <w:t>34</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5" w:history="1">
            <w:r w:rsidR="00FB482B" w:rsidRPr="009F039E">
              <w:rPr>
                <w:rStyle w:val="a9"/>
                <w:rFonts w:eastAsia="MS Mincho"/>
                <w:noProof/>
                <w:kern w:val="32"/>
              </w:rPr>
              <w:t>ФОРМА 3.1 ЦЕНОВОЕ ПРЕДЛОЖЕНИЕ</w:t>
            </w:r>
            <w:r w:rsidR="00FB482B">
              <w:rPr>
                <w:noProof/>
                <w:webHidden/>
              </w:rPr>
              <w:tab/>
            </w:r>
            <w:r w:rsidR="00FB482B">
              <w:rPr>
                <w:noProof/>
                <w:webHidden/>
              </w:rPr>
              <w:fldChar w:fldCharType="begin"/>
            </w:r>
            <w:r w:rsidR="00FB482B">
              <w:rPr>
                <w:noProof/>
                <w:webHidden/>
              </w:rPr>
              <w:instrText xml:space="preserve"> PAGEREF _Toc33176765 \h </w:instrText>
            </w:r>
            <w:r w:rsidR="00FB482B">
              <w:rPr>
                <w:noProof/>
                <w:webHidden/>
              </w:rPr>
            </w:r>
            <w:r w:rsidR="00FB482B">
              <w:rPr>
                <w:noProof/>
                <w:webHidden/>
              </w:rPr>
              <w:fldChar w:fldCharType="separate"/>
            </w:r>
            <w:r w:rsidR="00071A5E">
              <w:rPr>
                <w:noProof/>
                <w:webHidden/>
              </w:rPr>
              <w:t>35</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6" w:history="1">
            <w:r w:rsidR="00FB482B" w:rsidRPr="009F039E">
              <w:rPr>
                <w:rStyle w:val="a9"/>
                <w:rFonts w:eastAsia="MS Mincho"/>
                <w:noProof/>
                <w:kern w:val="32"/>
              </w:rPr>
              <w:t>ФОРМА 4. РЕКОМЕНДУЕМАЯ ФОРМА ЗАПРОСА РАЗЪЯСНЕНИЙ ДОКУМЕНТАЦИИ О ЗАКУПКЕ</w:t>
            </w:r>
            <w:r w:rsidR="00FB482B">
              <w:rPr>
                <w:noProof/>
                <w:webHidden/>
              </w:rPr>
              <w:tab/>
            </w:r>
            <w:r w:rsidR="00FB482B">
              <w:rPr>
                <w:noProof/>
                <w:webHidden/>
              </w:rPr>
              <w:fldChar w:fldCharType="begin"/>
            </w:r>
            <w:r w:rsidR="00FB482B">
              <w:rPr>
                <w:noProof/>
                <w:webHidden/>
              </w:rPr>
              <w:instrText xml:space="preserve"> PAGEREF _Toc33176766 \h </w:instrText>
            </w:r>
            <w:r w:rsidR="00FB482B">
              <w:rPr>
                <w:noProof/>
                <w:webHidden/>
              </w:rPr>
            </w:r>
            <w:r w:rsidR="00FB482B">
              <w:rPr>
                <w:noProof/>
                <w:webHidden/>
              </w:rPr>
              <w:fldChar w:fldCharType="separate"/>
            </w:r>
            <w:r w:rsidR="00071A5E">
              <w:rPr>
                <w:noProof/>
                <w:webHidden/>
              </w:rPr>
              <w:t>36</w:t>
            </w:r>
            <w:r w:rsidR="00FB482B">
              <w:rPr>
                <w:noProof/>
                <w:webHidden/>
              </w:rPr>
              <w:fldChar w:fldCharType="end"/>
            </w:r>
          </w:hyperlink>
        </w:p>
        <w:p w:rsidR="00FB482B" w:rsidRDefault="009E616F">
          <w:pPr>
            <w:pStyle w:val="24"/>
            <w:rPr>
              <w:rFonts w:asciiTheme="minorHAnsi" w:eastAsiaTheme="minorEastAsia" w:hAnsiTheme="minorHAnsi" w:cstheme="minorBidi"/>
              <w:noProof/>
              <w:sz w:val="22"/>
              <w:szCs w:val="22"/>
            </w:rPr>
          </w:pPr>
          <w:hyperlink w:anchor="_Toc33176767" w:history="1">
            <w:r w:rsidR="00FB482B" w:rsidRPr="009F039E">
              <w:rPr>
                <w:rStyle w:val="a9"/>
                <w:noProof/>
              </w:rPr>
              <w:t>ФОРМА 5. ДЕКЛАРАЦИЯ О СООТВЕТСТВИИ УЧАСТНИКА ЗАКУПКИ КРИТЕРИЯМ ОТНЕСЕНИЯ К СУБЪЕКТАМ МАЛОГО И СРЕДНЕГО ПРЕДПРИНИМАТЕЛЬСТВА (</w:t>
            </w:r>
            <w:r w:rsidR="00FB482B" w:rsidRPr="009F039E">
              <w:rPr>
                <w:rStyle w:val="a9"/>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B482B" w:rsidRPr="009F039E">
              <w:rPr>
                <w:rStyle w:val="a9"/>
                <w:noProof/>
              </w:rPr>
              <w:t>)</w:t>
            </w:r>
            <w:r w:rsidR="00FB482B">
              <w:rPr>
                <w:noProof/>
                <w:webHidden/>
              </w:rPr>
              <w:tab/>
            </w:r>
            <w:r w:rsidR="00FB482B">
              <w:rPr>
                <w:noProof/>
                <w:webHidden/>
              </w:rPr>
              <w:fldChar w:fldCharType="begin"/>
            </w:r>
            <w:r w:rsidR="00FB482B">
              <w:rPr>
                <w:noProof/>
                <w:webHidden/>
              </w:rPr>
              <w:instrText xml:space="preserve"> PAGEREF _Toc33176767 \h </w:instrText>
            </w:r>
            <w:r w:rsidR="00FB482B">
              <w:rPr>
                <w:noProof/>
                <w:webHidden/>
              </w:rPr>
            </w:r>
            <w:r w:rsidR="00FB482B">
              <w:rPr>
                <w:noProof/>
                <w:webHidden/>
              </w:rPr>
              <w:fldChar w:fldCharType="separate"/>
            </w:r>
            <w:r w:rsidR="00071A5E">
              <w:rPr>
                <w:noProof/>
                <w:webHidden/>
              </w:rPr>
              <w:t>37</w:t>
            </w:r>
            <w:r w:rsidR="00FB482B">
              <w:rPr>
                <w:noProof/>
                <w:webHidden/>
              </w:rPr>
              <w:fldChar w:fldCharType="end"/>
            </w:r>
          </w:hyperlink>
        </w:p>
        <w:p w:rsidR="00FB482B" w:rsidRDefault="009E616F">
          <w:pPr>
            <w:pStyle w:val="13"/>
            <w:tabs>
              <w:tab w:val="right" w:leader="dot" w:pos="10055"/>
            </w:tabs>
            <w:rPr>
              <w:rFonts w:asciiTheme="minorHAnsi" w:eastAsiaTheme="minorEastAsia" w:hAnsiTheme="minorHAnsi" w:cstheme="minorBidi"/>
              <w:noProof/>
              <w:sz w:val="22"/>
              <w:szCs w:val="22"/>
            </w:rPr>
          </w:pPr>
          <w:hyperlink w:anchor="_Toc33176768" w:history="1">
            <w:r w:rsidR="00FB482B" w:rsidRPr="009F039E">
              <w:rPr>
                <w:rStyle w:val="a9"/>
                <w:rFonts w:eastAsia="MS Mincho"/>
                <w:noProof/>
                <w:kern w:val="32"/>
              </w:rPr>
              <w:t>РАЗДЕЛ IV. ТЕХНИЧЕСКОЕ ЗАДАНИЕ</w:t>
            </w:r>
            <w:r w:rsidR="00FB482B">
              <w:rPr>
                <w:noProof/>
                <w:webHidden/>
              </w:rPr>
              <w:tab/>
            </w:r>
            <w:r w:rsidR="00FB482B">
              <w:rPr>
                <w:noProof/>
                <w:webHidden/>
              </w:rPr>
              <w:fldChar w:fldCharType="begin"/>
            </w:r>
            <w:r w:rsidR="00FB482B">
              <w:rPr>
                <w:noProof/>
                <w:webHidden/>
              </w:rPr>
              <w:instrText xml:space="preserve"> PAGEREF _Toc33176768 \h </w:instrText>
            </w:r>
            <w:r w:rsidR="00FB482B">
              <w:rPr>
                <w:noProof/>
                <w:webHidden/>
              </w:rPr>
            </w:r>
            <w:r w:rsidR="00FB482B">
              <w:rPr>
                <w:noProof/>
                <w:webHidden/>
              </w:rPr>
              <w:fldChar w:fldCharType="separate"/>
            </w:r>
            <w:r w:rsidR="00071A5E">
              <w:rPr>
                <w:noProof/>
                <w:webHidden/>
              </w:rPr>
              <w:t>41</w:t>
            </w:r>
            <w:r w:rsidR="00FB482B">
              <w:rPr>
                <w:noProof/>
                <w:webHidden/>
              </w:rPr>
              <w:fldChar w:fldCharType="end"/>
            </w:r>
          </w:hyperlink>
        </w:p>
        <w:p w:rsidR="00FB482B" w:rsidRDefault="009E616F">
          <w:pPr>
            <w:pStyle w:val="13"/>
            <w:tabs>
              <w:tab w:val="right" w:leader="dot" w:pos="10055"/>
            </w:tabs>
            <w:rPr>
              <w:rFonts w:asciiTheme="minorHAnsi" w:eastAsiaTheme="minorEastAsia" w:hAnsiTheme="minorHAnsi" w:cstheme="minorBidi"/>
              <w:noProof/>
              <w:sz w:val="22"/>
              <w:szCs w:val="22"/>
            </w:rPr>
          </w:pPr>
          <w:hyperlink w:anchor="_Toc33176769" w:history="1">
            <w:r w:rsidR="00FB482B" w:rsidRPr="009F039E">
              <w:rPr>
                <w:rStyle w:val="a9"/>
                <w:noProof/>
              </w:rPr>
              <w:t>РАЗДЕЛ V. ПРОЕКТ ДОГОВОРА</w:t>
            </w:r>
            <w:r w:rsidR="00FB482B">
              <w:rPr>
                <w:noProof/>
                <w:webHidden/>
              </w:rPr>
              <w:tab/>
            </w:r>
            <w:r w:rsidR="00FB482B">
              <w:rPr>
                <w:noProof/>
                <w:webHidden/>
              </w:rPr>
              <w:fldChar w:fldCharType="begin"/>
            </w:r>
            <w:r w:rsidR="00FB482B">
              <w:rPr>
                <w:noProof/>
                <w:webHidden/>
              </w:rPr>
              <w:instrText xml:space="preserve"> PAGEREF _Toc33176769 \h </w:instrText>
            </w:r>
            <w:r w:rsidR="00FB482B">
              <w:rPr>
                <w:noProof/>
                <w:webHidden/>
              </w:rPr>
            </w:r>
            <w:r w:rsidR="00FB482B">
              <w:rPr>
                <w:noProof/>
                <w:webHidden/>
              </w:rPr>
              <w:fldChar w:fldCharType="separate"/>
            </w:r>
            <w:r w:rsidR="00071A5E">
              <w:rPr>
                <w:noProof/>
                <w:webHidden/>
              </w:rPr>
              <w:t>46</w:t>
            </w:r>
            <w:r w:rsidR="00FB482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33176753"/>
      <w:r w:rsidRPr="00EA4884">
        <w:rPr>
          <w:rFonts w:ascii="Times New Roman" w:hAnsi="Times New Roman" w:cs="Times New Roman"/>
          <w:color w:val="auto"/>
        </w:rPr>
        <w:lastRenderedPageBreak/>
        <w:t>ИЗВЕЩЕНИЕ О ЗАКУПКЕ</w:t>
      </w:r>
      <w:bookmarkEnd w:id="0"/>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 xml:space="preserve">поставку </w:t>
      </w:r>
      <w:r w:rsidR="007C53D8">
        <w:rPr>
          <w:bCs/>
        </w:rPr>
        <w:t>спецобуви</w:t>
      </w:r>
      <w:r w:rsidR="0016743C" w:rsidRPr="00EA4884">
        <w:rPr>
          <w:color w:val="000000"/>
        </w:rPr>
        <w:t xml:space="preserve">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0768E2" w:rsidRPr="007A7B98" w:rsidRDefault="000768E2" w:rsidP="003F5F87">
            <w:pPr>
              <w:pStyle w:val="Default"/>
              <w:ind w:firstLine="458"/>
              <w:jc w:val="both"/>
              <w:rPr>
                <w:bCs/>
              </w:rPr>
            </w:pPr>
            <w:r>
              <w:rPr>
                <w:bCs/>
              </w:rPr>
              <w:t>Шарапова Елена Викторовна</w:t>
            </w:r>
          </w:p>
          <w:p w:rsidR="000768E2" w:rsidRPr="007A7B98" w:rsidRDefault="000768E2" w:rsidP="003F5F87">
            <w:pPr>
              <w:pStyle w:val="Default"/>
              <w:ind w:firstLine="458"/>
              <w:jc w:val="both"/>
              <w:rPr>
                <w:bCs/>
              </w:rPr>
            </w:pPr>
            <w:r>
              <w:rPr>
                <w:bCs/>
              </w:rPr>
              <w:t>тел. + 7 (3462) 52-43-71</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Pr="000A25D5">
                <w:rPr>
                  <w:rStyle w:val="a9"/>
                </w:rPr>
                <w:t>SharapovaE@surgutgts.ru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387AE3" w:rsidRDefault="00387AE3" w:rsidP="00387AE3">
            <w:pPr>
              <w:pStyle w:val="Default"/>
              <w:ind w:firstLine="459"/>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3F5F87">
            <w:pPr>
              <w:ind w:firstLine="458"/>
              <w:jc w:val="both"/>
            </w:pPr>
            <w:r w:rsidRPr="00EA4884">
              <w:t>тел. + 7 (3462) 52-43-69</w:t>
            </w:r>
          </w:p>
          <w:p w:rsidR="00532D89" w:rsidRPr="00EA4884" w:rsidRDefault="00532D89" w:rsidP="003F5F87">
            <w:pPr>
              <w:pStyle w:val="Default"/>
              <w:ind w:firstLine="458"/>
              <w:jc w:val="both"/>
            </w:pPr>
            <w:r w:rsidRPr="00EA4884">
              <w:t xml:space="preserve">Адрес электронной почты: </w:t>
            </w:r>
            <w:hyperlink r:id="rId14" w:history="1">
              <w:r w:rsidRPr="00EA4884">
                <w:rPr>
                  <w:rStyle w:val="a9"/>
                </w:rPr>
                <w:t>HaidukovR@surgutgts.ru</w:t>
              </w:r>
            </w:hyperlink>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7C53D8">
              <w:rPr>
                <w:b/>
                <w:bCs/>
              </w:rPr>
              <w:t>П</w:t>
            </w:r>
            <w:r w:rsidR="00254542" w:rsidRPr="00254542">
              <w:rPr>
                <w:b/>
                <w:bCs/>
              </w:rPr>
              <w:t>оставк</w:t>
            </w:r>
            <w:r w:rsidR="00254542">
              <w:rPr>
                <w:b/>
                <w:bCs/>
              </w:rPr>
              <w:t>а</w:t>
            </w:r>
            <w:r w:rsidR="00254542" w:rsidRPr="00254542">
              <w:rPr>
                <w:b/>
                <w:bCs/>
              </w:rPr>
              <w:t xml:space="preserve"> </w:t>
            </w:r>
            <w:r w:rsidR="007C53D8">
              <w:rPr>
                <w:b/>
                <w:bCs/>
              </w:rPr>
              <w:t>спецобуви.</w:t>
            </w:r>
          </w:p>
          <w:p w:rsidR="00532D89" w:rsidRPr="00EA4884" w:rsidRDefault="005B67FC" w:rsidP="006118F9">
            <w:pPr>
              <w:pStyle w:val="Default"/>
              <w:jc w:val="both"/>
              <w:rPr>
                <w:iCs/>
              </w:rPr>
            </w:pPr>
            <w:r>
              <w:rPr>
                <w:lang w:eastAsia="ru-RU"/>
              </w:rPr>
              <w:t>О</w:t>
            </w:r>
            <w:r w:rsidR="00532D89" w:rsidRPr="00EA4884">
              <w:t>бъем</w:t>
            </w:r>
            <w:r w:rsidR="00254542">
              <w:t xml:space="preserve"> поставляемого товара,</w:t>
            </w:r>
            <w:r w:rsidR="00532D89" w:rsidRPr="00EA4884">
              <w:t xml:space="preserve"> выполняемых работ, оказываемых услуг,</w:t>
            </w:r>
            <w:r w:rsidR="00532D89" w:rsidRPr="00EA4884">
              <w:rPr>
                <w:color w:val="auto"/>
                <w:lang w:eastAsia="ru-RU"/>
              </w:rPr>
              <w:t xml:space="preserve"> о</w:t>
            </w:r>
            <w:r w:rsidR="00532D89" w:rsidRPr="00EA4884">
              <w:rPr>
                <w:rFonts w:eastAsia="Times New Roman"/>
                <w:iCs/>
                <w:color w:val="auto"/>
                <w:lang w:eastAsia="ru-RU"/>
              </w:rPr>
              <w:t xml:space="preserve">пределяется в соответствии с </w:t>
            </w:r>
            <w:hyperlink w:anchor="_РАЗДЕЛ_IV._ТЕХНИЧЕСКОЕ" w:history="1">
              <w:r w:rsidR="00532D89" w:rsidRPr="00EA4884">
                <w:rPr>
                  <w:rStyle w:val="a9"/>
                  <w:rFonts w:eastAsia="Times New Roman"/>
                  <w:iCs/>
                  <w:lang w:eastAsia="ru-RU"/>
                </w:rPr>
                <w:t>разделом IV «Техническое задание»</w:t>
              </w:r>
            </w:hyperlink>
            <w:r w:rsidR="00532D89"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00532D89" w:rsidRPr="00EA4884">
              <w:rPr>
                <w:rFonts w:eastAsia="Times New Roman"/>
                <w:iCs/>
                <w:color w:val="auto"/>
                <w:lang w:eastAsia="ru-RU"/>
              </w:rPr>
              <w:t xml:space="preserve">проектом договора </w:t>
            </w:r>
            <w:hyperlink w:anchor="_РАЗДЕЛ_V._ПРОЕКТ" w:history="1">
              <w:r w:rsidR="00532D89" w:rsidRPr="00EA4884">
                <w:rPr>
                  <w:rStyle w:val="a9"/>
                  <w:iCs/>
                </w:rPr>
                <w:t>раздел V «Проект договора»</w:t>
              </w:r>
            </w:hyperlink>
            <w:r w:rsidR="009F4D03">
              <w:rPr>
                <w:rStyle w:val="a9"/>
                <w:iCs/>
              </w:rPr>
              <w:t xml:space="preserve"> </w:t>
            </w:r>
            <w:r w:rsidR="00532D89" w:rsidRPr="00EA4884">
              <w:rPr>
                <w:rFonts w:eastAsia="Times New Roman"/>
                <w:iCs/>
                <w:color w:val="auto"/>
                <w:lang w:eastAsia="ru-RU"/>
              </w:rPr>
              <w:t>Документаци</w:t>
            </w:r>
            <w:r w:rsidR="001954E1" w:rsidRPr="00EA4884">
              <w:rPr>
                <w:rFonts w:eastAsia="Times New Roman"/>
                <w:iCs/>
                <w:color w:val="auto"/>
                <w:lang w:eastAsia="ru-RU"/>
              </w:rPr>
              <w:t>и</w:t>
            </w:r>
            <w:r w:rsidR="00532D89" w:rsidRPr="00EA4884">
              <w:rPr>
                <w:rFonts w:eastAsia="Times New Roman"/>
                <w:iCs/>
                <w:lang w:eastAsia="ru-RU"/>
              </w:rPr>
              <w:t xml:space="preserve"> о закупке</w:t>
            </w:r>
            <w:r w:rsidR="006118F9">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D82B1A" w:rsidRDefault="007C53D8" w:rsidP="00864D25">
            <w:pPr>
              <w:widowControl w:val="0"/>
              <w:autoSpaceDE w:val="0"/>
              <w:autoSpaceDN w:val="0"/>
              <w:adjustRightInd w:val="0"/>
              <w:ind w:firstLine="567"/>
              <w:jc w:val="both"/>
              <w:rPr>
                <w:b/>
                <w:color w:val="000000"/>
              </w:rPr>
            </w:pPr>
            <w:r>
              <w:rPr>
                <w:b/>
                <w:color w:val="000000"/>
              </w:rPr>
              <w:t>1 647 068</w:t>
            </w:r>
            <w:r w:rsidR="00D82B1A">
              <w:rPr>
                <w:b/>
                <w:color w:val="000000"/>
              </w:rPr>
              <w:t xml:space="preserve"> (</w:t>
            </w:r>
            <w:r>
              <w:rPr>
                <w:b/>
                <w:color w:val="000000"/>
              </w:rPr>
              <w:t>Один миллион шестьсот сорок семь тысяч шестьдесят восемь</w:t>
            </w:r>
            <w:r w:rsidR="00D82B1A">
              <w:rPr>
                <w:b/>
                <w:color w:val="000000"/>
              </w:rPr>
              <w:t xml:space="preserve">) рублей </w:t>
            </w:r>
            <w:r>
              <w:rPr>
                <w:b/>
                <w:color w:val="000000"/>
              </w:rPr>
              <w:t>98</w:t>
            </w:r>
            <w:r w:rsidR="00D82B1A">
              <w:rPr>
                <w:b/>
                <w:color w:val="000000"/>
              </w:rPr>
              <w:t xml:space="preserve"> копе</w:t>
            </w:r>
            <w:r>
              <w:rPr>
                <w:b/>
                <w:color w:val="000000"/>
              </w:rPr>
              <w:t>е</w:t>
            </w:r>
            <w:r w:rsidR="008A5031">
              <w:rPr>
                <w:b/>
                <w:color w:val="000000"/>
              </w:rPr>
              <w:t>к</w:t>
            </w:r>
            <w:r w:rsidR="00D82B1A" w:rsidRPr="009F4D03">
              <w:rPr>
                <w:b/>
                <w:color w:val="000000"/>
              </w:rPr>
              <w:t xml:space="preserve"> c учетом НДС (20%)</w:t>
            </w:r>
            <w:r w:rsidR="00D82B1A">
              <w:rPr>
                <w:b/>
                <w:color w:val="000000"/>
              </w:rPr>
              <w:t>.</w:t>
            </w:r>
          </w:p>
          <w:p w:rsidR="00864D25" w:rsidRDefault="008C0806" w:rsidP="00864D25">
            <w:pPr>
              <w:widowControl w:val="0"/>
              <w:autoSpaceDE w:val="0"/>
              <w:autoSpaceDN w:val="0"/>
              <w:adjustRightInd w:val="0"/>
              <w:ind w:firstLine="567"/>
              <w:jc w:val="both"/>
              <w:rPr>
                <w:snapToGrid w:val="0"/>
                <w:sz w:val="32"/>
                <w:szCs w:val="32"/>
              </w:rPr>
            </w:pP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sidRPr="006C4A5C">
              <w:lastRenderedPageBreak/>
              <w:t>разгрузочных</w:t>
            </w:r>
            <w:proofErr w:type="gramEnd"/>
            <w:r w:rsidRPr="006C4A5C">
              <w:t xml:space="preserve">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t xml:space="preserve"> </w:t>
            </w:r>
            <w:proofErr w:type="gramStart"/>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5"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776F18">
              <w:rPr>
                <w:b/>
              </w:rPr>
              <w:t>2</w:t>
            </w:r>
            <w:r w:rsidR="0070751C">
              <w:rPr>
                <w:b/>
              </w:rPr>
              <w:t>7</w:t>
            </w:r>
            <w:r w:rsidR="00AA1FBC" w:rsidRPr="00662A77">
              <w:rPr>
                <w:b/>
              </w:rPr>
              <w:t xml:space="preserve">» </w:t>
            </w:r>
            <w:r w:rsidR="00776F18">
              <w:rPr>
                <w:b/>
              </w:rPr>
              <w:t>февраля</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70751C">
            <w:pPr>
              <w:suppressAutoHyphens/>
              <w:jc w:val="both"/>
            </w:pPr>
            <w:r w:rsidRPr="00662A77">
              <w:rPr>
                <w:b/>
              </w:rPr>
              <w:t>«</w:t>
            </w:r>
            <w:r w:rsidR="00DF0C93">
              <w:rPr>
                <w:b/>
              </w:rPr>
              <w:t>0</w:t>
            </w:r>
            <w:r w:rsidR="0070751C">
              <w:rPr>
                <w:b/>
              </w:rPr>
              <w:t>6</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70751C">
              <w:rPr>
                <w:b/>
              </w:rPr>
              <w:t>10</w:t>
            </w:r>
            <w:r w:rsidR="00AA1FBC" w:rsidRPr="00662A77">
              <w:rPr>
                <w:b/>
              </w:rPr>
              <w:t xml:space="preserve">» </w:t>
            </w:r>
            <w:r w:rsidR="00DF0C93">
              <w:rPr>
                <w:b/>
              </w:rPr>
              <w:t>марта</w:t>
            </w:r>
            <w:r w:rsidR="008A5031">
              <w:rPr>
                <w:b/>
              </w:rPr>
              <w:t xml:space="preserve"> </w:t>
            </w:r>
            <w:r w:rsidR="00AA1FBC" w:rsidRPr="00662A77">
              <w:rPr>
                <w:b/>
              </w:rPr>
              <w:t>20</w:t>
            </w:r>
            <w:r w:rsidR="00DF0C93">
              <w:rPr>
                <w:b/>
              </w:rPr>
              <w:t>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174E8C">
              <w:rPr>
                <w:b/>
              </w:rPr>
              <w:t>1</w:t>
            </w:r>
            <w:r w:rsidR="0070751C">
              <w:rPr>
                <w:b/>
              </w:rPr>
              <w:t>7</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532D89" w:rsidRPr="00EA4884">
              <w:rPr>
                <w:b/>
              </w:rPr>
              <w:t xml:space="preserve">года 09 часов 00 минут (время местное </w:t>
            </w:r>
            <w:proofErr w:type="gramStart"/>
            <w:r w:rsidR="00532D89" w:rsidRPr="00EA4884">
              <w:rPr>
                <w:b/>
              </w:rPr>
              <w:t>МСК</w:t>
            </w:r>
            <w:proofErr w:type="gramEnd"/>
            <w:r w:rsidR="00532D89" w:rsidRPr="00EA4884">
              <w:rPr>
                <w:b/>
              </w:rPr>
              <w:t>+2,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8A5031">
              <w:rPr>
                <w:b/>
              </w:rPr>
              <w:t>1</w:t>
            </w:r>
            <w:r w:rsidR="0070751C">
              <w:rPr>
                <w:b/>
              </w:rPr>
              <w:t>6</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70751C">
              <w:rPr>
                <w:b/>
              </w:rPr>
              <w:t>20</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174E8C">
              <w:rPr>
                <w:b/>
              </w:rPr>
              <w:t>2</w:t>
            </w:r>
            <w:r w:rsidR="0070751C">
              <w:rPr>
                <w:b/>
              </w:rPr>
              <w:t>4</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6"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7"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1" w:name="_Toc33176754"/>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33176755"/>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DF0C93" w:rsidP="00904AEA">
      <w:pPr>
        <w:ind w:firstLine="567"/>
        <w:jc w:val="both"/>
      </w:pPr>
      <w:proofErr w:type="gramStart"/>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7C2B4C">
        <w:rPr>
          <w:b/>
        </w:rPr>
        <w:t>,</w:t>
      </w:r>
      <w:r w:rsidR="007A1444">
        <w:rPr>
          <w:b/>
        </w:rPr>
        <w:t xml:space="preserve">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w:t>
      </w:r>
      <w:proofErr w:type="gramEnd"/>
      <w:r w:rsidRPr="00A61B9E">
        <w:t xml:space="preserve">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9"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33176756"/>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33176757"/>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864D25" w:rsidRPr="007A7B98" w:rsidRDefault="00864D25" w:rsidP="00864D25">
            <w:pPr>
              <w:pStyle w:val="Default"/>
              <w:ind w:firstLine="458"/>
              <w:jc w:val="both"/>
              <w:rPr>
                <w:bCs/>
              </w:rPr>
            </w:pPr>
            <w:r>
              <w:rPr>
                <w:bCs/>
              </w:rPr>
              <w:t>Шарапова Елена Викторовна</w:t>
            </w:r>
          </w:p>
          <w:p w:rsidR="00864D25" w:rsidRPr="007A7B98" w:rsidRDefault="00864D25" w:rsidP="00864D25">
            <w:pPr>
              <w:pStyle w:val="Default"/>
              <w:ind w:firstLine="458"/>
              <w:jc w:val="both"/>
              <w:rPr>
                <w:bCs/>
              </w:rPr>
            </w:pPr>
            <w:r>
              <w:rPr>
                <w:bCs/>
              </w:rPr>
              <w:t>тел. + 7 (3462) 52-43-71</w:t>
            </w:r>
          </w:p>
          <w:p w:rsidR="00864D25" w:rsidRDefault="00864D25" w:rsidP="00864D25">
            <w:pPr>
              <w:pStyle w:val="Default"/>
              <w:ind w:firstLine="458"/>
              <w:jc w:val="both"/>
              <w:rPr>
                <w:rStyle w:val="a9"/>
              </w:rPr>
            </w:pPr>
            <w:r w:rsidRPr="007A7B98">
              <w:t>Адрес электронной почты:</w:t>
            </w:r>
            <w:r>
              <w:t xml:space="preserve"> </w:t>
            </w:r>
            <w:hyperlink r:id="rId20" w:history="1">
              <w:r w:rsidRPr="000A25D5">
                <w:rPr>
                  <w:rStyle w:val="a9"/>
                </w:rPr>
                <w:t>SharapovaE@surgutgts.ru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016379" w:rsidRPr="00016379" w:rsidRDefault="00016379" w:rsidP="00016379">
            <w:pPr>
              <w:pStyle w:val="Default"/>
              <w:ind w:firstLine="465"/>
              <w:rPr>
                <w:bCs/>
                <w:u w:val="single"/>
              </w:rPr>
            </w:pPr>
            <w:r w:rsidRPr="00016379">
              <w:rPr>
                <w:bCs/>
              </w:rPr>
              <w:t xml:space="preserve">Адрес электронной почты: </w:t>
            </w:r>
            <w:hyperlink r:id="rId21" w:history="1">
              <w:r w:rsidRPr="00016379">
                <w:rPr>
                  <w:rStyle w:val="a9"/>
                  <w:bCs/>
                  <w:lang w:val="en-US"/>
                </w:rPr>
                <w:t>LebedevE</w:t>
              </w:r>
              <w:r w:rsidRPr="00016379">
                <w:rPr>
                  <w:rStyle w:val="a9"/>
                  <w:bCs/>
                </w:rPr>
                <w:t>@</w:t>
              </w:r>
              <w:r w:rsidRPr="00016379">
                <w:rPr>
                  <w:rStyle w:val="a9"/>
                  <w:bCs/>
                  <w:lang w:val="en-US"/>
                </w:rPr>
                <w:t>surgutgts</w:t>
              </w:r>
              <w:r w:rsidRPr="00016379">
                <w:rPr>
                  <w:rStyle w:val="a9"/>
                  <w:bCs/>
                </w:rPr>
                <w:t>.</w:t>
              </w:r>
              <w:proofErr w:type="spellStart"/>
              <w:r w:rsidRPr="00016379">
                <w:rPr>
                  <w:rStyle w:val="a9"/>
                  <w:bCs/>
                  <w:lang w:val="en-US"/>
                </w:rPr>
                <w:t>ru</w:t>
              </w:r>
              <w:proofErr w:type="spellEnd"/>
            </w:hyperlink>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864D25" w:rsidRPr="00EA4884" w:rsidRDefault="00864D25" w:rsidP="00864D25">
            <w:pPr>
              <w:ind w:firstLine="458"/>
              <w:jc w:val="both"/>
            </w:pPr>
            <w:r w:rsidRPr="00EA4884">
              <w:t>тел. + 7 (3462) 52-43-69</w:t>
            </w:r>
          </w:p>
          <w:p w:rsidR="00776292" w:rsidRPr="00EA4884" w:rsidRDefault="00864D25" w:rsidP="00864D25">
            <w:pPr>
              <w:pStyle w:val="Default"/>
              <w:ind w:firstLine="458"/>
              <w:jc w:val="both"/>
            </w:pPr>
            <w:r w:rsidRPr="00EA4884">
              <w:t xml:space="preserve">Адрес электронной почты: </w:t>
            </w:r>
            <w:hyperlink r:id="rId22" w:history="1">
              <w:r w:rsidRPr="00EA4884">
                <w:rPr>
                  <w:rStyle w:val="a9"/>
                </w:rPr>
                <w:t>HaidukovR@surgutgts.ru</w:t>
              </w:r>
            </w:hyperlink>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EA488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EA4884">
              <w:rPr>
                <w:bCs/>
                <w:color w:val="000000"/>
                <w:lang w:eastAsia="en-US"/>
              </w:rPr>
              <w:lastRenderedPageBreak/>
              <w:t>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proofErr w:type="gramStart"/>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5B67FC" w:rsidRPr="00EA4884" w:rsidRDefault="005B67FC" w:rsidP="003F5F87">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w:t>
            </w:r>
            <w:r w:rsidRPr="00EA488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70751C">
            <w:pPr>
              <w:jc w:val="both"/>
              <w:rPr>
                <w:b/>
              </w:rPr>
            </w:pPr>
            <w:r w:rsidRPr="00662A77">
              <w:rPr>
                <w:b/>
              </w:rPr>
              <w:t>«</w:t>
            </w:r>
            <w:r w:rsidR="00174E8C">
              <w:rPr>
                <w:b/>
              </w:rPr>
              <w:t>2</w:t>
            </w:r>
            <w:r w:rsidR="0070751C">
              <w:rPr>
                <w:b/>
              </w:rPr>
              <w:t>7</w:t>
            </w:r>
            <w:r w:rsidRPr="00662A77">
              <w:rPr>
                <w:b/>
              </w:rPr>
              <w:t xml:space="preserve">» </w:t>
            </w:r>
            <w:r w:rsidR="00A02B2D">
              <w:rPr>
                <w:b/>
              </w:rPr>
              <w:t>февраля</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4"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70751C">
            <w:pPr>
              <w:jc w:val="both"/>
            </w:pPr>
            <w:r w:rsidRPr="00EA4884">
              <w:rPr>
                <w:b/>
              </w:rPr>
              <w:t xml:space="preserve">Дата окончания срока: 09 часов 00 минут </w:t>
            </w:r>
            <w:r w:rsidR="00AA1FBC" w:rsidRPr="00662A77">
              <w:rPr>
                <w:b/>
              </w:rPr>
              <w:t>«</w:t>
            </w:r>
            <w:r w:rsidR="00174E8C">
              <w:rPr>
                <w:b/>
              </w:rPr>
              <w:t>0</w:t>
            </w:r>
            <w:r w:rsidR="0070751C">
              <w:rPr>
                <w:b/>
              </w:rPr>
              <w:t>6</w:t>
            </w:r>
            <w:r w:rsidR="00AA1FBC" w:rsidRPr="00662A77">
              <w:rPr>
                <w:b/>
              </w:rPr>
              <w:t xml:space="preserve">» </w:t>
            </w:r>
            <w:r w:rsidR="00A02B2D">
              <w:rPr>
                <w:b/>
              </w:rPr>
              <w:t>марта</w:t>
            </w:r>
            <w:r w:rsidR="00AA1FBC" w:rsidRPr="00662A77">
              <w:rPr>
                <w:b/>
              </w:rPr>
              <w:t xml:space="preserve"> 20</w:t>
            </w:r>
            <w:r w:rsidR="00A02B2D">
              <w:rPr>
                <w:b/>
              </w:rPr>
              <w:t>20</w:t>
            </w:r>
            <w:r w:rsidR="008A5031">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70751C">
              <w:rPr>
                <w:b/>
              </w:rPr>
              <w:t>10</w:t>
            </w:r>
            <w:r w:rsidR="00AA1FBC" w:rsidRPr="00662A77">
              <w:rPr>
                <w:b/>
              </w:rPr>
              <w:t xml:space="preserve">» </w:t>
            </w:r>
            <w:r w:rsidR="00A02B2D">
              <w:rPr>
                <w:b/>
              </w:rPr>
              <w:t>марта</w:t>
            </w:r>
            <w:r w:rsidR="00AA1FBC" w:rsidRPr="00662A77">
              <w:rPr>
                <w:b/>
              </w:rPr>
              <w:t xml:space="preserve"> </w:t>
            </w:r>
            <w:r w:rsidR="00A02B2D">
              <w:rPr>
                <w:b/>
              </w:rPr>
              <w:t>2020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70751C">
              <w:rPr>
                <w:b/>
              </w:rPr>
              <w:t>17</w:t>
            </w:r>
            <w:r w:rsidRPr="00662A77">
              <w:rPr>
                <w:b/>
              </w:rPr>
              <w:t xml:space="preserve">» </w:t>
            </w:r>
            <w:r w:rsidR="00A02B2D">
              <w:rPr>
                <w:b/>
              </w:rPr>
              <w:t>марта</w:t>
            </w:r>
            <w:r w:rsidRPr="00662A77">
              <w:rPr>
                <w:b/>
              </w:rPr>
              <w:t xml:space="preserve"> </w:t>
            </w:r>
            <w:r w:rsidR="00A02B2D">
              <w:rPr>
                <w:b/>
              </w:rPr>
              <w:t>2020</w:t>
            </w:r>
            <w:r w:rsidR="008A5031">
              <w:rPr>
                <w:b/>
              </w:rPr>
              <w:t xml:space="preserve"> </w:t>
            </w:r>
            <w:r w:rsidR="00B50E1D" w:rsidRPr="00EA4884">
              <w:rPr>
                <w:b/>
              </w:rPr>
              <w:t xml:space="preserve">года 09 часов 00 минут (время местное </w:t>
            </w:r>
            <w:proofErr w:type="gramStart"/>
            <w:r w:rsidR="00B50E1D" w:rsidRPr="00EA4884">
              <w:rPr>
                <w:b/>
              </w:rPr>
              <w:t>МСК</w:t>
            </w:r>
            <w:proofErr w:type="gramEnd"/>
            <w:r w:rsidR="00B50E1D" w:rsidRPr="00EA4884">
              <w:rPr>
                <w:b/>
              </w:rPr>
              <w:t>+2,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174E8C" w:rsidRPr="00EA4884" w:rsidRDefault="00174E8C" w:rsidP="00174E8C">
            <w:pPr>
              <w:spacing w:after="120"/>
              <w:jc w:val="both"/>
              <w:rPr>
                <w:b/>
              </w:rPr>
            </w:pPr>
            <w:r w:rsidRPr="00EA4884">
              <w:rPr>
                <w:b/>
              </w:rPr>
              <w:t xml:space="preserve">Рассмотрение первых частей заявок: </w:t>
            </w:r>
            <w:r w:rsidRPr="00662A77">
              <w:rPr>
                <w:b/>
              </w:rPr>
              <w:t>«</w:t>
            </w:r>
            <w:r>
              <w:rPr>
                <w:b/>
              </w:rPr>
              <w:t>1</w:t>
            </w:r>
            <w:r w:rsidR="0070751C">
              <w:rPr>
                <w:b/>
              </w:rPr>
              <w:t>6</w:t>
            </w:r>
            <w:r w:rsidRPr="00662A77">
              <w:rPr>
                <w:b/>
              </w:rPr>
              <w:t xml:space="preserve">» </w:t>
            </w:r>
            <w:r>
              <w:rPr>
                <w:b/>
              </w:rPr>
              <w:t>марта</w:t>
            </w:r>
            <w:r w:rsidRPr="00662A77">
              <w:rPr>
                <w:b/>
              </w:rPr>
              <w:t xml:space="preserve"> 20</w:t>
            </w:r>
            <w:r>
              <w:rPr>
                <w:b/>
              </w:rPr>
              <w:t xml:space="preserve">20 </w:t>
            </w:r>
            <w:r w:rsidRPr="00EA4884">
              <w:rPr>
                <w:b/>
              </w:rPr>
              <w:t>года.</w:t>
            </w:r>
          </w:p>
          <w:p w:rsidR="00174E8C" w:rsidRPr="00EA4884" w:rsidRDefault="00174E8C" w:rsidP="00174E8C">
            <w:pPr>
              <w:spacing w:after="120"/>
              <w:jc w:val="both"/>
              <w:rPr>
                <w:b/>
              </w:rPr>
            </w:pPr>
            <w:r w:rsidRPr="00EA4884">
              <w:rPr>
                <w:b/>
              </w:rPr>
              <w:t xml:space="preserve">Рассмотрение вторых частей заявок: </w:t>
            </w:r>
            <w:r w:rsidRPr="00662A77">
              <w:rPr>
                <w:b/>
              </w:rPr>
              <w:t>«</w:t>
            </w:r>
            <w:r w:rsidR="0070751C">
              <w:rPr>
                <w:b/>
              </w:rPr>
              <w:t>20</w:t>
            </w:r>
            <w:r w:rsidRPr="00662A77">
              <w:rPr>
                <w:b/>
              </w:rPr>
              <w:t xml:space="preserve">» </w:t>
            </w:r>
            <w:r>
              <w:rPr>
                <w:b/>
              </w:rPr>
              <w:t>марта</w:t>
            </w:r>
            <w:r w:rsidRPr="00662A77">
              <w:rPr>
                <w:b/>
              </w:rPr>
              <w:t xml:space="preserve"> 20</w:t>
            </w:r>
            <w:r>
              <w:rPr>
                <w:b/>
              </w:rPr>
              <w:t xml:space="preserve">20 </w:t>
            </w:r>
            <w:r w:rsidRPr="00EA4884">
              <w:rPr>
                <w:b/>
              </w:rPr>
              <w:t>года.</w:t>
            </w:r>
          </w:p>
          <w:p w:rsidR="00174E8C" w:rsidRPr="00EA4884" w:rsidRDefault="00174E8C" w:rsidP="00174E8C">
            <w:pPr>
              <w:spacing w:after="120"/>
            </w:pPr>
            <w:r w:rsidRPr="00EA4884">
              <w:rPr>
                <w:b/>
              </w:rPr>
              <w:t>Подведение итогов закупки</w:t>
            </w:r>
            <w:r w:rsidRPr="00EA4884">
              <w:t xml:space="preserve">: </w:t>
            </w:r>
            <w:r w:rsidRPr="00662A77">
              <w:rPr>
                <w:b/>
              </w:rPr>
              <w:t>«</w:t>
            </w:r>
            <w:r>
              <w:rPr>
                <w:b/>
              </w:rPr>
              <w:t>2</w:t>
            </w:r>
            <w:r w:rsidR="0070751C">
              <w:rPr>
                <w:b/>
              </w:rPr>
              <w:t>4</w:t>
            </w:r>
            <w:r w:rsidRPr="00662A77">
              <w:rPr>
                <w:b/>
              </w:rPr>
              <w:t xml:space="preserve">» </w:t>
            </w:r>
            <w:r>
              <w:rPr>
                <w:b/>
              </w:rPr>
              <w:t>марта</w:t>
            </w:r>
            <w:r w:rsidRPr="00662A77">
              <w:rPr>
                <w:b/>
              </w:rPr>
              <w:t xml:space="preserve"> 20</w:t>
            </w:r>
            <w:r>
              <w:rPr>
                <w:b/>
              </w:rPr>
              <w:t xml:space="preserve">20 </w:t>
            </w:r>
            <w:r w:rsidRPr="00EA4884">
              <w:rPr>
                <w:b/>
              </w:rPr>
              <w:t>года</w:t>
            </w:r>
            <w:r>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8A5031">
              <w:rPr>
                <w:b/>
              </w:rPr>
              <w:t>2</w:t>
            </w:r>
            <w:r w:rsidR="0070751C">
              <w:rPr>
                <w:b/>
              </w:rPr>
              <w:t>7</w:t>
            </w:r>
            <w:r w:rsidR="00AA1FBC" w:rsidRPr="00662A77">
              <w:rPr>
                <w:b/>
              </w:rPr>
              <w:t xml:space="preserve">» </w:t>
            </w:r>
            <w:r w:rsidR="00A02B2D">
              <w:rPr>
                <w:b/>
              </w:rPr>
              <w:t>февраля</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23351D">
              <w:rPr>
                <w:b/>
              </w:rPr>
              <w:t>03</w:t>
            </w:r>
            <w:r w:rsidR="00AA1FBC" w:rsidRPr="00662A77">
              <w:rPr>
                <w:b/>
              </w:rPr>
              <w:t xml:space="preserve">» </w:t>
            </w:r>
            <w:r w:rsidR="0023351D">
              <w:rPr>
                <w:b/>
              </w:rPr>
              <w:t>марта</w:t>
            </w:r>
            <w:r w:rsidR="008A5031" w:rsidRPr="008A5031">
              <w:rPr>
                <w:b/>
              </w:rPr>
              <w:t xml:space="preserve"> </w:t>
            </w:r>
            <w:r w:rsidR="00A02B2D">
              <w:rPr>
                <w:b/>
              </w:rPr>
              <w:t>2020</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 xml:space="preserve">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7C53D8">
              <w:rPr>
                <w:b/>
                <w:bCs/>
              </w:rPr>
              <w:t>П</w:t>
            </w:r>
            <w:r w:rsidR="008C0806">
              <w:rPr>
                <w:b/>
                <w:bCs/>
              </w:rPr>
              <w:t xml:space="preserve">оставка </w:t>
            </w:r>
            <w:r w:rsidR="007C53D8">
              <w:rPr>
                <w:b/>
                <w:bCs/>
              </w:rPr>
              <w:t>спецобуви</w:t>
            </w:r>
            <w:r w:rsidR="008C0806">
              <w:rPr>
                <w:b/>
                <w:bCs/>
              </w:rPr>
              <w:t>.</w:t>
            </w:r>
          </w:p>
          <w:p w:rsidR="00125E35" w:rsidRPr="00EA4884" w:rsidRDefault="005B67FC" w:rsidP="00181842">
            <w:pPr>
              <w:pStyle w:val="Default"/>
              <w:ind w:firstLine="567"/>
              <w:jc w:val="both"/>
              <w:rPr>
                <w:iCs/>
              </w:rPr>
            </w:pPr>
            <w:r>
              <w:rPr>
                <w:lang w:eastAsia="ru-RU"/>
              </w:rPr>
              <w:t>О</w:t>
            </w:r>
            <w:r w:rsidR="00A42507" w:rsidRPr="00EA4884">
              <w:t xml:space="preserve">бъем </w:t>
            </w:r>
            <w:r w:rsidR="008C0806">
              <w:t xml:space="preserve">поставляемого товара, </w:t>
            </w:r>
            <w:r w:rsidR="00A42507" w:rsidRPr="00EA4884">
              <w:t>выполняемых работ, оказываемых услуг,</w:t>
            </w:r>
            <w:r w:rsidR="00A42507" w:rsidRPr="00EA4884">
              <w:rPr>
                <w:color w:val="auto"/>
                <w:lang w:eastAsia="ru-RU"/>
              </w:rPr>
              <w:t xml:space="preserve"> о</w:t>
            </w:r>
            <w:r w:rsidR="00A42507" w:rsidRPr="00EA4884">
              <w:rPr>
                <w:rFonts w:eastAsia="Times New Roman"/>
                <w:iCs/>
                <w:color w:val="auto"/>
                <w:lang w:eastAsia="ru-RU"/>
              </w:rPr>
              <w:t xml:space="preserve">пределяется в соответствии с </w:t>
            </w:r>
            <w:hyperlink w:anchor="_РАЗДЕЛ_IV._ТЕХНИЧЕСКОЕ" w:history="1">
              <w:r w:rsidR="00A42507" w:rsidRPr="00EA4884">
                <w:rPr>
                  <w:rStyle w:val="a9"/>
                  <w:rFonts w:eastAsia="Times New Roman"/>
                  <w:iCs/>
                  <w:lang w:eastAsia="ru-RU"/>
                </w:rPr>
                <w:t>разделом IV «Техническое задание»</w:t>
              </w:r>
            </w:hyperlink>
            <w:r w:rsidR="00A42507" w:rsidRPr="00EA4884">
              <w:rPr>
                <w:rFonts w:eastAsia="Times New Roman"/>
                <w:iCs/>
                <w:color w:val="auto"/>
                <w:lang w:eastAsia="ru-RU"/>
              </w:rPr>
              <w:t xml:space="preserve"> Документации о закупке</w:t>
            </w:r>
            <w:r w:rsidR="00181842">
              <w:rPr>
                <w:rFonts w:eastAsia="Times New Roman"/>
                <w:iCs/>
                <w:color w:val="auto"/>
                <w:lang w:eastAsia="ru-RU"/>
              </w:rPr>
              <w:t xml:space="preserve"> и</w:t>
            </w:r>
            <w:r w:rsidR="001954E1" w:rsidRPr="00EA4884">
              <w:rPr>
                <w:rFonts w:eastAsia="Times New Roman"/>
                <w:iCs/>
                <w:color w:val="auto"/>
                <w:lang w:eastAsia="ru-RU"/>
              </w:rPr>
              <w:t xml:space="preserve"> </w:t>
            </w:r>
            <w:r w:rsidR="00A42507" w:rsidRPr="00EA4884">
              <w:rPr>
                <w:rFonts w:eastAsia="Times New Roman"/>
                <w:iCs/>
                <w:color w:val="auto"/>
                <w:lang w:eastAsia="ru-RU"/>
              </w:rPr>
              <w:t xml:space="preserve">проектом договора </w:t>
            </w:r>
            <w:hyperlink w:anchor="_РАЗДЕЛ_V._ПРОЕКТ" w:history="1">
              <w:r w:rsidR="00A42507" w:rsidRPr="00EA4884">
                <w:rPr>
                  <w:rStyle w:val="a9"/>
                  <w:iCs/>
                </w:rPr>
                <w:t>раздел V «Проект договора»</w:t>
              </w:r>
            </w:hyperlink>
            <w:r w:rsidR="004D6069" w:rsidRPr="008C0806">
              <w:rPr>
                <w:rStyle w:val="a9"/>
                <w:iCs/>
                <w:u w:val="none"/>
              </w:rPr>
              <w:t xml:space="preserve"> </w:t>
            </w:r>
            <w:r w:rsidR="00A42507" w:rsidRPr="00EA4884">
              <w:rPr>
                <w:rFonts w:eastAsia="Times New Roman"/>
                <w:iCs/>
                <w:color w:val="auto"/>
                <w:lang w:eastAsia="ru-RU"/>
              </w:rPr>
              <w:t>Документации</w:t>
            </w:r>
            <w:r w:rsidR="00A42507" w:rsidRPr="00EA4884">
              <w:rPr>
                <w:rFonts w:eastAsia="Times New Roman"/>
                <w:iCs/>
                <w:lang w:eastAsia="ru-RU"/>
              </w:rPr>
              <w:t xml:space="preserve"> о закупке</w:t>
            </w:r>
            <w:r w:rsidR="00014BC5">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7C53D8" w:rsidRDefault="007C53D8" w:rsidP="007C53D8">
            <w:pPr>
              <w:widowControl w:val="0"/>
              <w:autoSpaceDE w:val="0"/>
              <w:autoSpaceDN w:val="0"/>
              <w:adjustRightInd w:val="0"/>
              <w:ind w:firstLine="567"/>
              <w:jc w:val="both"/>
              <w:rPr>
                <w:b/>
                <w:color w:val="000000"/>
              </w:rPr>
            </w:pPr>
            <w:r>
              <w:rPr>
                <w:b/>
                <w:color w:val="000000"/>
              </w:rPr>
              <w:t>1 647 068 (Один миллион шестьсот сорок семь тысяч шестьдесят восемь) рублей 98 копеек</w:t>
            </w:r>
            <w:r w:rsidRPr="009F4D03">
              <w:rPr>
                <w:b/>
                <w:color w:val="000000"/>
              </w:rPr>
              <w:t xml:space="preserve"> c учетом НДС (20%)</w:t>
            </w:r>
            <w:r>
              <w:rPr>
                <w:b/>
                <w:color w:val="000000"/>
              </w:rPr>
              <w:t>.</w:t>
            </w:r>
          </w:p>
          <w:p w:rsidR="00864D25" w:rsidRDefault="008C0806" w:rsidP="00864D25">
            <w:pPr>
              <w:widowControl w:val="0"/>
              <w:autoSpaceDE w:val="0"/>
              <w:autoSpaceDN w:val="0"/>
              <w:adjustRightInd w:val="0"/>
              <w:ind w:firstLine="567"/>
              <w:jc w:val="both"/>
              <w:rPr>
                <w:snapToGrid w:val="0"/>
                <w:sz w:val="32"/>
                <w:szCs w:val="32"/>
              </w:rPr>
            </w:pPr>
            <w:proofErr w:type="gramStart"/>
            <w:r w:rsidRPr="008C0806">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C0806">
              <w:rPr>
                <w:snapToGrid w:val="0"/>
              </w:rPr>
              <w:t xml:space="preserve"> работ и иные расходы, связанные с поставкой товара</w:t>
            </w:r>
            <w:r>
              <w:rPr>
                <w:snapToGrid w:val="0"/>
              </w:rPr>
              <w:t>.</w:t>
            </w:r>
          </w:p>
          <w:p w:rsidR="00125E35" w:rsidRPr="00EA4884" w:rsidRDefault="007C353A" w:rsidP="007C353A">
            <w:pPr>
              <w:widowControl w:val="0"/>
              <w:autoSpaceDE w:val="0"/>
              <w:autoSpaceDN w:val="0"/>
              <w:adjustRightInd w:val="0"/>
              <w:ind w:firstLine="567"/>
              <w:jc w:val="both"/>
              <w:rPr>
                <w:rFonts w:eastAsia="Calibri"/>
              </w:rPr>
            </w:pP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 xml:space="preserve">Требования к Участникам и перечень документов, предоставляемых Участниками для подтверждения их </w:t>
            </w:r>
            <w:r w:rsidRPr="00EA4884">
              <w:lastRenderedPageBreak/>
              <w:t>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t>2.</w:t>
            </w:r>
            <w:r w:rsidRPr="00EA4884">
              <w:rPr>
                <w:rFonts w:cs="Arial"/>
                <w:color w:val="000000"/>
              </w:rPr>
              <w:t xml:space="preserve">Непроведение ликвидации Участника закупки - юридического </w:t>
            </w:r>
            <w:r w:rsidRPr="00EA4884">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 xml:space="preserve">3. </w:t>
            </w:r>
            <w:proofErr w:type="spellStart"/>
            <w:r w:rsidRPr="00EA4884">
              <w:rPr>
                <w:rFonts w:cs="Arial"/>
                <w:color w:val="000000"/>
              </w:rPr>
              <w:t>Неприостановление</w:t>
            </w:r>
            <w:proofErr w:type="spellEnd"/>
            <w:r w:rsidRPr="00EA4884">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071A5E">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proofErr w:type="gramStart"/>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009F4D03">
              <w:t xml:space="preserve"> </w:t>
            </w:r>
            <w:r w:rsidRPr="00EA4884">
              <w:t>деклараци</w:t>
            </w:r>
            <w:r w:rsidR="001C7F6E" w:rsidRPr="00EA4884">
              <w:t>ей</w:t>
            </w:r>
            <w:r w:rsidR="009F4D03">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proofErr w:type="gramEnd"/>
            </w:hyperlink>
            <w:r w:rsidR="009F4D03">
              <w:rPr>
                <w:rStyle w:val="a9"/>
                <w:rFonts w:cs="Arial"/>
              </w:rPr>
              <w:t xml:space="preserve"> </w:t>
            </w:r>
            <w:r w:rsidRPr="00EA4884">
              <w:rPr>
                <w:rFonts w:cs="Arial"/>
              </w:rPr>
              <w:t>раздела</w:t>
            </w:r>
            <w:proofErr w:type="gramStart"/>
            <w:r w:rsidRPr="00EA4884">
              <w:rPr>
                <w:rFonts w:cs="Arial"/>
                <w:lang w:val="en-US"/>
              </w:rPr>
              <w:t>III</w:t>
            </w:r>
            <w:proofErr w:type="gramEnd"/>
            <w:r w:rsidRPr="00EA4884">
              <w:rPr>
                <w:rFonts w:cs="Arial"/>
              </w:rPr>
              <w:t>.</w:t>
            </w:r>
            <w:r w:rsidR="00BE24C4" w:rsidRPr="00EA4884">
              <w:rPr>
                <w:rFonts w:cs="Arial"/>
              </w:rPr>
              <w:t xml:space="preserve"> </w:t>
            </w:r>
            <w:proofErr w:type="gramStart"/>
            <w:r w:rsidR="00BE24C4" w:rsidRPr="00EA4884">
              <w:rPr>
                <w:rFonts w:cs="Arial"/>
              </w:rPr>
              <w:t>«</w:t>
            </w:r>
            <w:r w:rsidRPr="00EA4884">
              <w:rPr>
                <w:rFonts w:cs="Arial"/>
              </w:rPr>
              <w:t>Формы для заполнения участниками закупки</w:t>
            </w:r>
            <w:r w:rsidR="00BE24C4" w:rsidRPr="00EA4884">
              <w:rPr>
                <w:rFonts w:cs="Arial"/>
              </w:rPr>
              <w:t>»</w:t>
            </w:r>
            <w:r w:rsidRPr="00EA4884">
              <w:rPr>
                <w:rFonts w:cs="Arial"/>
              </w:rPr>
              <w:t>);</w:t>
            </w:r>
            <w:proofErr w:type="gramEnd"/>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w:t>
            </w:r>
            <w:proofErr w:type="gramStart"/>
            <w:r w:rsidRPr="00EA4884">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w:t>
            </w:r>
            <w:r w:rsidRPr="00EA4884">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64D25">
              <w:rPr>
                <w:rFonts w:cs="Arial"/>
                <w:color w:val="000000"/>
              </w:rPr>
              <w:t xml:space="preserve"> </w:t>
            </w:r>
            <w:proofErr w:type="gramStart"/>
            <w:r w:rsidRPr="00EA4884">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4884">
              <w:rPr>
                <w:rFonts w:cs="Arial"/>
                <w:color w:val="000000"/>
              </w:rPr>
              <w:t>неполнородными</w:t>
            </w:r>
            <w:proofErr w:type="spellEnd"/>
            <w:r w:rsidRPr="00EA4884">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roofErr w:type="gramStart"/>
            <w:r w:rsidRPr="00EA4884">
              <w:rPr>
                <w:rFonts w:cs="Arial"/>
                <w:color w:val="000000"/>
              </w:rPr>
              <w:t>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0C233FAF" wp14:editId="3F4EC2DD">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3D723E" w:rsidRPr="00EA4884" w:rsidRDefault="003D723E" w:rsidP="003D723E">
            <w:pPr>
              <w:pStyle w:val="afff4"/>
              <w:jc w:val="center"/>
            </w:pPr>
            <w:r w:rsidRPr="00EA4884">
              <w:rPr>
                <w:noProof/>
              </w:rPr>
              <w:lastRenderedPageBreak/>
              <w:drawing>
                <wp:inline distT="0" distB="0" distL="0" distR="0" wp14:anchorId="4B966B28" wp14:editId="6499B352">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7781502A" wp14:editId="36ED535E">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49A41D95" wp14:editId="380FAE34">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proofErr w:type="spellStart"/>
            <w:r w:rsidRPr="007D1D07">
              <w:rPr>
                <w:b/>
                <w:bCs/>
                <w:u w:val="single"/>
                <w:lang w:eastAsia="en-US"/>
              </w:rPr>
              <w:t>Нестоимостные</w:t>
            </w:r>
            <w:proofErr w:type="spellEnd"/>
            <w:r w:rsidRPr="007D1D07">
              <w:rPr>
                <w:b/>
                <w:bCs/>
                <w:u w:val="single"/>
                <w:lang w:eastAsia="en-US"/>
              </w:rPr>
              <w:t xml:space="preserve">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 xml:space="preserve">поставку </w:t>
            </w:r>
            <w:r w:rsidR="007C53D8">
              <w:rPr>
                <w:b/>
              </w:rPr>
              <w:t>спецобуви</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 xml:space="preserve">поставку </w:t>
            </w:r>
            <w:r w:rsidR="007C53D8">
              <w:t>спецобуви</w:t>
            </w:r>
            <w:r w:rsidRPr="005845D0">
              <w:t xml:space="preserve">, заключенных на сумму не </w:t>
            </w:r>
            <w:proofErr w:type="gramStart"/>
            <w:r w:rsidRPr="005845D0">
              <w:t>менее начальной</w:t>
            </w:r>
            <w:proofErr w:type="gramEnd"/>
            <w:r w:rsidRPr="005845D0">
              <w:t xml:space="preserve">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B65EF3">
              <w:rPr>
                <w:b/>
              </w:rPr>
              <w:t>8</w:t>
            </w:r>
            <w:r w:rsidRPr="00A92340">
              <w:rPr>
                <w:b/>
              </w:rPr>
              <w:t>-201</w:t>
            </w:r>
            <w:r w:rsidR="00B65EF3">
              <w:rPr>
                <w:b/>
              </w:rPr>
              <w:t>9</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w:t>
            </w:r>
            <w:proofErr w:type="gramStart"/>
            <w:r w:rsidRPr="005845D0">
              <w:t>случае</w:t>
            </w:r>
            <w:proofErr w:type="gramEnd"/>
            <w:r w:rsidRPr="005845D0">
              <w:t xml:space="preserve">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 xml:space="preserve">поставку </w:t>
            </w:r>
            <w:r w:rsidR="007C53D8">
              <w:t>спецобуви</w:t>
            </w:r>
            <w:r w:rsidR="00BF1B3E" w:rsidRPr="005845D0">
              <w:t xml:space="preserve">, заключенных на сумму не </w:t>
            </w:r>
            <w:proofErr w:type="gramStart"/>
            <w:r w:rsidR="00BF1B3E" w:rsidRPr="005845D0">
              <w:t>менее начальной</w:t>
            </w:r>
            <w:proofErr w:type="gramEnd"/>
            <w:r w:rsidR="00BF1B3E" w:rsidRPr="005845D0">
              <w:t xml:space="preserve">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7D1D07" w:rsidRPr="005845D0" w:rsidRDefault="007D1D07" w:rsidP="00BF1B3E">
            <w:pPr>
              <w:pStyle w:val="ad"/>
              <w:ind w:left="0"/>
              <w:jc w:val="center"/>
            </w:pPr>
            <w:proofErr w:type="spellStart"/>
            <w:r w:rsidRPr="005F68D5">
              <w:rPr>
                <w:rFonts w:eastAsia="Calibri"/>
              </w:rPr>
              <w:t>ПБ</w:t>
            </w:r>
            <w:proofErr w:type="gramStart"/>
            <w:r w:rsidRPr="005F68D5">
              <w:rPr>
                <w:rFonts w:eastAsia="Calibri"/>
                <w:vertAlign w:val="subscript"/>
              </w:rPr>
              <w:t>i</w:t>
            </w:r>
            <w:proofErr w:type="spellEnd"/>
            <w:proofErr w:type="gramEnd"/>
            <w:r w:rsidRPr="005F68D5">
              <w:rPr>
                <w:rFonts w:eastAsia="Calibri"/>
              </w:rPr>
              <w:t xml:space="preserve"> = </w:t>
            </w:r>
            <w:proofErr w:type="spellStart"/>
            <w:r w:rsidRPr="005F68D5">
              <w:rPr>
                <w:rFonts w:eastAsia="Calibri"/>
              </w:rPr>
              <w:t>Пi</w:t>
            </w:r>
            <w:proofErr w:type="spellEnd"/>
            <w:r w:rsidRPr="005F68D5">
              <w:rPr>
                <w:rFonts w:eastAsia="Calibri"/>
              </w:rPr>
              <w:t xml:space="preserve"> / </w:t>
            </w:r>
            <w:proofErr w:type="spellStart"/>
            <w:r w:rsidRPr="005F68D5">
              <w:rPr>
                <w:rFonts w:eastAsia="Calibri"/>
              </w:rPr>
              <w:t>Пmax</w:t>
            </w:r>
            <w:proofErr w:type="spellEnd"/>
            <w:r w:rsidRPr="005F68D5">
              <w:rPr>
                <w:rFonts w:eastAsia="Calibri"/>
              </w:rPr>
              <w:t xml:space="preserve">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7D1D07" w:rsidRDefault="007D1D07" w:rsidP="007D1D07">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7D1D07" w:rsidRDefault="007D1D07" w:rsidP="007D1D07">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7C2B4C" w:rsidRPr="00BF1B3E" w:rsidRDefault="007C2B4C" w:rsidP="007C2B4C">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7C2B4C" w:rsidRPr="00BF1B3E" w:rsidRDefault="007C2B4C" w:rsidP="007C2B4C">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7C2B4C" w:rsidRPr="00BF1B3E" w:rsidRDefault="007C2B4C" w:rsidP="007C2B4C">
            <w:pPr>
              <w:autoSpaceDE w:val="0"/>
              <w:autoSpaceDN w:val="0"/>
              <w:adjustRightInd w:val="0"/>
              <w:ind w:firstLine="601"/>
              <w:jc w:val="both"/>
            </w:pPr>
            <w:r w:rsidRPr="00BF1B3E">
              <w:lastRenderedPageBreak/>
              <w:t>Коэффициент значимости (</w:t>
            </w:r>
            <w:proofErr w:type="gramStart"/>
            <w:r w:rsidRPr="00BF1B3E">
              <w:t>КЗ</w:t>
            </w:r>
            <w:proofErr w:type="gramEnd"/>
            <w:r w:rsidRPr="00BF1B3E">
              <w:t>) - 100.</w:t>
            </w:r>
          </w:p>
          <w:p w:rsidR="007C2B4C" w:rsidRDefault="007C2B4C" w:rsidP="007C2B4C">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7A1444">
              <w:t>8</w:t>
            </w:r>
            <w:r>
              <w:t xml:space="preserve"> по 2019 годы.</w:t>
            </w:r>
          </w:p>
          <w:p w:rsidR="007C2B4C" w:rsidRDefault="007C2B4C" w:rsidP="007C2B4C">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7C2B4C" w:rsidRDefault="007C2B4C" w:rsidP="007C2B4C">
            <w:pPr>
              <w:autoSpaceDE w:val="0"/>
              <w:autoSpaceDN w:val="0"/>
              <w:adjustRightInd w:val="0"/>
              <w:ind w:firstLine="601"/>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7C2B4C" w:rsidRPr="005845D0" w:rsidRDefault="007C2B4C" w:rsidP="007C2B4C">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7C2B4C" w:rsidRPr="005845D0" w:rsidRDefault="007C2B4C" w:rsidP="007C2B4C">
            <w:pPr>
              <w:autoSpaceDE w:val="0"/>
              <w:autoSpaceDN w:val="0"/>
              <w:adjustRightInd w:val="0"/>
              <w:ind w:firstLine="539"/>
              <w:jc w:val="both"/>
            </w:pPr>
            <w:r w:rsidRPr="005845D0">
              <w:t>где:</w:t>
            </w:r>
          </w:p>
          <w:p w:rsidR="007C2B4C" w:rsidRDefault="007C2B4C" w:rsidP="007C2B4C">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7C2B4C" w:rsidRDefault="007C2B4C" w:rsidP="007C2B4C">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7C2B4C" w:rsidRDefault="007C2B4C" w:rsidP="007C2B4C">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7C2B4C" w:rsidRDefault="007C2B4C" w:rsidP="007C2B4C">
            <w:pPr>
              <w:widowControl w:val="0"/>
              <w:ind w:firstLine="601"/>
              <w:jc w:val="both"/>
            </w:pPr>
            <w:r>
              <w:t>ЗП - значимость показателя.</w:t>
            </w:r>
          </w:p>
          <w:p w:rsidR="007C2B4C" w:rsidRDefault="007C2B4C" w:rsidP="007C2B4C">
            <w:pPr>
              <w:autoSpaceDE w:val="0"/>
              <w:autoSpaceDN w:val="0"/>
              <w:adjustRightInd w:val="0"/>
              <w:ind w:firstLine="601"/>
              <w:jc w:val="both"/>
            </w:pPr>
            <w:r>
              <w:t xml:space="preserve">В </w:t>
            </w:r>
            <w:proofErr w:type="gramStart"/>
            <w:r>
              <w:t>случае</w:t>
            </w:r>
            <w:proofErr w:type="gramEnd"/>
            <w:r>
              <w:t xml:space="preserve"> отсутствия подтверждающих документов, оценка по данному критерию производиться не будет. </w:t>
            </w:r>
          </w:p>
          <w:p w:rsidR="007C2B4C" w:rsidRDefault="007C2B4C" w:rsidP="007C2B4C">
            <w:pPr>
              <w:widowControl w:val="0"/>
              <w:ind w:firstLine="567"/>
              <w:jc w:val="both"/>
            </w:pP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AA0BDC">
              <w:rPr>
                <w:iCs/>
              </w:rPr>
              <w:t xml:space="preserve">поставки товара,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sidRPr="00AA0BDC">
              <w:rPr>
                <w:rStyle w:val="a9"/>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8" w:name="_Hlk6840933"/>
            <w:r w:rsidRPr="00864D25">
              <w:t xml:space="preserve"> </w:t>
            </w:r>
            <w:bookmarkEnd w:id="28"/>
          </w:p>
        </w:tc>
      </w:tr>
      <w:tr w:rsidR="007C2B4C" w:rsidRPr="00EA4884" w:rsidTr="00717A74">
        <w:tc>
          <w:tcPr>
            <w:tcW w:w="710" w:type="dxa"/>
            <w:tcBorders>
              <w:top w:val="single" w:sz="4" w:space="0" w:color="auto"/>
              <w:left w:val="single" w:sz="4" w:space="0" w:color="auto"/>
              <w:bottom w:val="single" w:sz="4" w:space="0" w:color="auto"/>
              <w:right w:val="single" w:sz="4" w:space="0" w:color="auto"/>
            </w:tcBorders>
          </w:tcPr>
          <w:p w:rsidR="007C2B4C" w:rsidRPr="00EA4884" w:rsidRDefault="007C2B4C" w:rsidP="00F46E44">
            <w:pPr>
              <w:pStyle w:val="ad"/>
              <w:numPr>
                <w:ilvl w:val="0"/>
                <w:numId w:val="10"/>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7C2B4C" w:rsidRPr="00EA4884" w:rsidRDefault="007C2B4C"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7C2B4C" w:rsidRPr="00DC3B21" w:rsidRDefault="007C2B4C" w:rsidP="003052D3">
            <w:pPr>
              <w:tabs>
                <w:tab w:val="left" w:pos="1965"/>
              </w:tabs>
              <w:jc w:val="both"/>
              <w:rPr>
                <w:rFonts w:eastAsia="Calibri"/>
                <w:kern w:val="16"/>
              </w:rPr>
            </w:pPr>
            <w:r w:rsidRPr="00DC3B21">
              <w:rPr>
                <w:rFonts w:eastAsia="Calibri"/>
                <w:kern w:val="16"/>
              </w:rPr>
              <w:t>Установлено.</w:t>
            </w:r>
          </w:p>
          <w:p w:rsidR="007C2B4C" w:rsidRPr="00DC3B21" w:rsidRDefault="007C2B4C" w:rsidP="003052D3">
            <w:pPr>
              <w:tabs>
                <w:tab w:val="left" w:pos="1965"/>
              </w:tabs>
              <w:jc w:val="both"/>
              <w:rPr>
                <w:rFonts w:eastAsia="Calibri"/>
                <w:kern w:val="16"/>
              </w:rPr>
            </w:pPr>
            <w:r w:rsidRPr="00DC3B21">
              <w:rPr>
                <w:rFonts w:eastAsia="Calibri"/>
                <w:kern w:val="16"/>
              </w:rPr>
              <w:t xml:space="preserve">Размер обеспечения: </w:t>
            </w:r>
            <w:r>
              <w:rPr>
                <w:rFonts w:eastAsia="Calibri"/>
                <w:kern w:val="16"/>
              </w:rPr>
              <w:t>82 353,45</w:t>
            </w:r>
            <w:r w:rsidRPr="00DC3B21">
              <w:rPr>
                <w:rFonts w:eastAsia="Calibri"/>
                <w:kern w:val="16"/>
              </w:rPr>
              <w:t xml:space="preserve"> рублей</w:t>
            </w:r>
            <w:r w:rsidRPr="00DC3B21">
              <w:t xml:space="preserve"> (</w:t>
            </w:r>
            <w:r>
              <w:t>5</w:t>
            </w:r>
            <w:r w:rsidRPr="00DC3B21">
              <w:t>% от начальной (максимальной) цены договора).</w:t>
            </w:r>
          </w:p>
          <w:p w:rsidR="007C2B4C" w:rsidRPr="00DC3B21" w:rsidRDefault="007C2B4C" w:rsidP="003052D3">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C2B4C" w:rsidRPr="00DC3B21" w:rsidRDefault="007C2B4C" w:rsidP="003052D3">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C2B4C" w:rsidRPr="00DC3B21" w:rsidRDefault="007C2B4C" w:rsidP="003052D3">
            <w:pPr>
              <w:jc w:val="both"/>
            </w:pPr>
            <w:r w:rsidRPr="00DC3B21">
              <w:rPr>
                <w:rFonts w:eastAsia="Calibri"/>
                <w:kern w:val="16"/>
              </w:rPr>
              <w:lastRenderedPageBreak/>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kern w:val="16"/>
              </w:rPr>
              <w:t xml:space="preserve"> перед Заказчиком.</w:t>
            </w:r>
          </w:p>
          <w:p w:rsidR="007C2B4C" w:rsidRPr="00DC3B21" w:rsidRDefault="007C2B4C" w:rsidP="003052D3">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C2B4C" w:rsidRPr="00DC3B21" w:rsidRDefault="007C2B4C" w:rsidP="003052D3">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по реквизитам, указанным в п. 20.1 Раздела </w:t>
            </w:r>
            <w:r w:rsidRPr="00DC3B21">
              <w:rPr>
                <w:lang w:val="en-US"/>
              </w:rPr>
              <w:t>II</w:t>
            </w:r>
            <w:r w:rsidRPr="00DC3B21">
              <w:t xml:space="preserve"> «Информационная карта» настоящей Документации до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C2B4C" w:rsidRPr="00DC3B21" w:rsidRDefault="007C2B4C" w:rsidP="003052D3">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C2B4C" w:rsidRPr="00DC3B21" w:rsidRDefault="007C2B4C" w:rsidP="003052D3">
            <w:pPr>
              <w:autoSpaceDE w:val="0"/>
              <w:autoSpaceDN w:val="0"/>
              <w:adjustRightInd w:val="0"/>
              <w:jc w:val="both"/>
              <w:rPr>
                <w:rFonts w:eastAsiaTheme="minorHAnsi"/>
                <w:lang w:eastAsia="en-US"/>
              </w:rPr>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C2B4C" w:rsidRPr="00DC3B21" w:rsidRDefault="007C2B4C" w:rsidP="003052D3">
            <w:pPr>
              <w:pStyle w:val="Default"/>
              <w:numPr>
                <w:ilvl w:val="0"/>
                <w:numId w:val="13"/>
              </w:numPr>
              <w:ind w:left="0" w:firstLine="0"/>
              <w:jc w:val="both"/>
            </w:pP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C2B4C" w:rsidRPr="00DC3B21" w:rsidRDefault="007C2B4C" w:rsidP="003052D3">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C2B4C" w:rsidRPr="00DC3B21" w:rsidRDefault="007C2B4C" w:rsidP="003052D3">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7C2B4C" w:rsidRPr="00DC3B21" w:rsidRDefault="007C2B4C" w:rsidP="003052D3">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C2B4C" w:rsidRPr="00DC3B21" w:rsidRDefault="007C2B4C" w:rsidP="003052D3">
            <w:pPr>
              <w:pStyle w:val="Default"/>
              <w:jc w:val="both"/>
            </w:pPr>
            <w:r w:rsidRPr="00DC3B21">
              <w:t xml:space="preserve">Принципал – Участник; </w:t>
            </w:r>
          </w:p>
          <w:p w:rsidR="007C2B4C" w:rsidRPr="00DC3B21" w:rsidRDefault="007C2B4C" w:rsidP="003052D3">
            <w:pPr>
              <w:pStyle w:val="Default"/>
              <w:jc w:val="both"/>
            </w:pPr>
            <w:r w:rsidRPr="00DC3B21">
              <w:t xml:space="preserve">Бенефициар – Заказчик. </w:t>
            </w:r>
          </w:p>
          <w:p w:rsidR="007C2B4C" w:rsidRPr="00DC3B21" w:rsidRDefault="007C2B4C" w:rsidP="003052D3">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C2B4C" w:rsidRPr="00DC3B21" w:rsidRDefault="007C2B4C" w:rsidP="003052D3">
            <w:pPr>
              <w:pStyle w:val="Default"/>
              <w:jc w:val="both"/>
            </w:pPr>
            <w:r w:rsidRPr="00DC3B21">
              <w:t xml:space="preserve">1) Указание наименования Принципала и Бенефициара по такой банковской гарантии; </w:t>
            </w:r>
          </w:p>
          <w:p w:rsidR="007C2B4C" w:rsidRPr="00DC3B21" w:rsidRDefault="007C2B4C" w:rsidP="003052D3">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7C2B4C" w:rsidRPr="00DC3B21" w:rsidRDefault="007C2B4C" w:rsidP="003052D3">
            <w:pPr>
              <w:autoSpaceDE w:val="0"/>
              <w:autoSpaceDN w:val="0"/>
              <w:adjustRightInd w:val="0"/>
              <w:jc w:val="both"/>
              <w:rPr>
                <w:rFonts w:eastAsiaTheme="minorHAnsi"/>
                <w:lang w:eastAsia="en-US"/>
              </w:rPr>
            </w:pPr>
            <w:r w:rsidRPr="00DC3B21">
              <w:t>3) О</w:t>
            </w:r>
            <w:r w:rsidRPr="00DC3B21">
              <w:rPr>
                <w:rFonts w:eastAsiaTheme="minorHAnsi"/>
                <w:lang w:eastAsia="en-US"/>
              </w:rPr>
              <w:t>бязательства принципала, надлежащее исполнение которых обеспечивается банковской гарантией;</w:t>
            </w:r>
          </w:p>
          <w:p w:rsidR="007C2B4C" w:rsidRPr="00DC3B21" w:rsidRDefault="007C2B4C" w:rsidP="003052D3">
            <w:pPr>
              <w:pStyle w:val="Default"/>
              <w:jc w:val="both"/>
            </w:pPr>
            <w:r w:rsidRPr="00DC3B21">
              <w:t xml:space="preserve">4) Банковская гарантия должна быть безотзывной; </w:t>
            </w:r>
          </w:p>
          <w:p w:rsidR="007C2B4C" w:rsidRPr="00DC3B21" w:rsidRDefault="007C2B4C" w:rsidP="003052D3">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w:t>
            </w:r>
            <w:r w:rsidRPr="00DC3B21">
              <w:lastRenderedPageBreak/>
              <w:t xml:space="preserve">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C2B4C" w:rsidRPr="00DC3B21" w:rsidRDefault="007C2B4C" w:rsidP="003052D3">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C2B4C" w:rsidRPr="00DC3B21" w:rsidRDefault="007C2B4C" w:rsidP="003052D3">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C2B4C" w:rsidRPr="00DC3B21" w:rsidRDefault="007C2B4C" w:rsidP="003052D3">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7C2B4C" w:rsidRPr="00DC3B21" w:rsidRDefault="007C2B4C" w:rsidP="003052D3">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C2B4C" w:rsidRPr="00DC3B21" w:rsidRDefault="007C2B4C" w:rsidP="003052D3">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C2B4C" w:rsidRPr="00DC3B21" w:rsidRDefault="007C2B4C" w:rsidP="003052D3">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C2B4C" w:rsidRPr="00DC3B21" w:rsidRDefault="007C2B4C" w:rsidP="003052D3">
            <w:pPr>
              <w:jc w:val="both"/>
            </w:pPr>
            <w:r w:rsidRPr="00DC3B21">
              <w:t xml:space="preserve">        Заказчик вправе удержать обеспечение исполнения договора на весь срок действия договора.      </w:t>
            </w:r>
          </w:p>
          <w:p w:rsidR="007C2B4C" w:rsidRPr="00DC3B21" w:rsidRDefault="007C2B4C" w:rsidP="003052D3">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7C2B4C" w:rsidRPr="00DC3B21" w:rsidRDefault="007C2B4C" w:rsidP="003052D3">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7C2B4C" w:rsidRPr="007E7B27" w:rsidRDefault="007C2B4C" w:rsidP="003052D3">
            <w:pPr>
              <w:jc w:val="both"/>
              <w:rPr>
                <w:i/>
                <w:color w:val="FF000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C2B4C" w:rsidRPr="00EA4884" w:rsidTr="00717A74">
        <w:tc>
          <w:tcPr>
            <w:tcW w:w="710" w:type="dxa"/>
            <w:tcBorders>
              <w:top w:val="single" w:sz="4" w:space="0" w:color="auto"/>
              <w:left w:val="single" w:sz="4" w:space="0" w:color="auto"/>
              <w:bottom w:val="single" w:sz="4" w:space="0" w:color="auto"/>
              <w:right w:val="single" w:sz="4" w:space="0" w:color="auto"/>
            </w:tcBorders>
          </w:tcPr>
          <w:p w:rsidR="007C2B4C" w:rsidRPr="00EA4884" w:rsidRDefault="007C2B4C" w:rsidP="007C2B4C">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C2B4C" w:rsidRDefault="007C2B4C" w:rsidP="007C2B4C">
            <w:r>
              <w:t xml:space="preserve">Реквизиты счета </w:t>
            </w:r>
          </w:p>
          <w:p w:rsidR="007C2B4C" w:rsidRDefault="007C2B4C" w:rsidP="007C2B4C">
            <w:r>
              <w:t xml:space="preserve">для внесения обеспечения исполнения </w:t>
            </w:r>
          </w:p>
          <w:p w:rsidR="007C2B4C" w:rsidRDefault="007C2B4C" w:rsidP="007C2B4C">
            <w:proofErr w:type="gramStart"/>
            <w:r>
              <w:lastRenderedPageBreak/>
              <w:t xml:space="preserve">договора (в случае, если участник закупки выбрал способ обеспечения исполнения договора в виде перечисления </w:t>
            </w:r>
            <w:proofErr w:type="gramEnd"/>
          </w:p>
          <w:p w:rsidR="007C2B4C" w:rsidRPr="00EA4884" w:rsidRDefault="007C2B4C" w:rsidP="007C2B4C">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7C2B4C" w:rsidRPr="00DC3B21" w:rsidRDefault="007C2B4C" w:rsidP="003052D3">
            <w:bookmarkStart w:id="30" w:name="_Toc533060638"/>
            <w:bookmarkStart w:id="31" w:name="_Toc533098665"/>
            <w:bookmarkStart w:id="32" w:name="_Toc1385908"/>
            <w:r w:rsidRPr="00DC3B21">
              <w:lastRenderedPageBreak/>
              <w:t>Реквизиты счета:</w:t>
            </w:r>
            <w:bookmarkEnd w:id="30"/>
            <w:bookmarkEnd w:id="31"/>
            <w:bookmarkEnd w:id="32"/>
          </w:p>
          <w:p w:rsidR="007C2B4C" w:rsidRPr="00DC3B21" w:rsidRDefault="007C2B4C" w:rsidP="003052D3">
            <w:r w:rsidRPr="00DC3B21">
              <w:t>Получатель: Сургутское городское муниципальное унитарное предприятие «Городские тепловые сети»</w:t>
            </w:r>
          </w:p>
          <w:p w:rsidR="007C2B4C" w:rsidRPr="00DC3B21" w:rsidRDefault="007C2B4C" w:rsidP="003052D3">
            <w:r w:rsidRPr="00DC3B21">
              <w:t>Банк получателя:</w:t>
            </w:r>
          </w:p>
          <w:p w:rsidR="007C2B4C" w:rsidRPr="00DC3B21" w:rsidRDefault="007C2B4C" w:rsidP="003052D3">
            <w:r w:rsidRPr="00DC3B21">
              <w:lastRenderedPageBreak/>
              <w:t>Западно-Сибирское Отделение № 8647 ПАО Сбербанк г. Тюмень</w:t>
            </w:r>
          </w:p>
          <w:p w:rsidR="007C2B4C" w:rsidRPr="00DC3B21" w:rsidRDefault="007C2B4C" w:rsidP="003052D3">
            <w:r w:rsidRPr="00DC3B21">
              <w:t>БИК 047102651</w:t>
            </w:r>
          </w:p>
          <w:p w:rsidR="007C2B4C" w:rsidRPr="00DC3B21" w:rsidRDefault="007C2B4C" w:rsidP="003052D3">
            <w:proofErr w:type="gramStart"/>
            <w:r w:rsidRPr="00DC3B21">
              <w:t>Р</w:t>
            </w:r>
            <w:proofErr w:type="gramEnd"/>
            <w:r w:rsidRPr="00DC3B21">
              <w:t>/</w:t>
            </w:r>
            <w:proofErr w:type="spellStart"/>
            <w:r w:rsidRPr="00DC3B21">
              <w:t>сч</w:t>
            </w:r>
            <w:proofErr w:type="spellEnd"/>
            <w:r w:rsidRPr="00DC3B21">
              <w:t>. 40702810167170101356</w:t>
            </w:r>
          </w:p>
          <w:p w:rsidR="007C2B4C" w:rsidRPr="00DC3B21" w:rsidRDefault="007C2B4C" w:rsidP="003052D3">
            <w:pPr>
              <w:jc w:val="both"/>
            </w:pPr>
            <w:r w:rsidRPr="00DC3B21">
              <w:t>ИНН 8602017038, КПП 860201001, ОКТМО 71876000001</w:t>
            </w:r>
          </w:p>
          <w:p w:rsidR="007C2B4C" w:rsidRPr="00DC3B21" w:rsidRDefault="007C2B4C" w:rsidP="007C2B4C">
            <w:pPr>
              <w:jc w:val="both"/>
            </w:pPr>
            <w:r w:rsidRPr="00DC3B21">
              <w:rPr>
                <w:b/>
              </w:rPr>
              <w:t xml:space="preserve">Назначение платежа: Обеспечение исполнения договора на </w:t>
            </w:r>
            <w:r>
              <w:rPr>
                <w:b/>
              </w:rPr>
              <w:t>поставку спецобуви</w:t>
            </w:r>
            <w:r w:rsidRPr="00DC3B21">
              <w:rPr>
                <w:b/>
              </w:rPr>
              <w:t xml:space="preserve">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3" w:name="_Ref378865603"/>
          </w:p>
        </w:tc>
        <w:bookmarkEnd w:id="33"/>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4" w:name="_Toc454968238"/>
      <w:bookmarkStart w:id="35" w:name="_Toc525906700"/>
      <w:bookmarkStart w:id="36" w:name="_Toc33176758"/>
      <w:r w:rsidRPr="00EA4884">
        <w:rPr>
          <w:rFonts w:ascii="Times New Roman" w:eastAsia="MS Mincho" w:hAnsi="Times New Roman"/>
          <w:iCs/>
          <w:color w:val="000000"/>
          <w:szCs w:val="24"/>
        </w:rPr>
        <w:lastRenderedPageBreak/>
        <w:t>2.2. Требования к Заявке на участие в закупке</w:t>
      </w:r>
      <w:bookmarkEnd w:id="34"/>
      <w:bookmarkEnd w:id="35"/>
      <w:bookmarkEnd w:id="36"/>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EA4884">
              <w:rPr>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7" w:name="_Ref368314814"/>
            <w:r w:rsidRPr="00EA4884">
              <w:t>2</w:t>
            </w:r>
            <w:r w:rsidR="001E7F5E">
              <w:t>6</w:t>
            </w:r>
            <w:r w:rsidRPr="00EA4884">
              <w:t>.</w:t>
            </w:r>
          </w:p>
        </w:tc>
        <w:bookmarkEnd w:id="37"/>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8" w:name="_Toc313349949"/>
            <w:bookmarkStart w:id="39" w:name="_Toc313350145"/>
            <w:bookmarkStart w:id="40" w:name="_Ref166246797"/>
            <w:r w:rsidRPr="00EA4884">
              <w:t>Для участия в закупке Участник подает Заявку на участие в закупке</w:t>
            </w:r>
            <w:bookmarkStart w:id="41" w:name="_Toc313349950"/>
            <w:bookmarkStart w:id="42" w:name="_Toc313350146"/>
            <w:bookmarkEnd w:id="38"/>
            <w:bookmarkEnd w:id="39"/>
            <w:bookmarkEnd w:id="41"/>
            <w:bookmarkEnd w:id="42"/>
            <w:r w:rsidRPr="00EA4884">
              <w:t xml:space="preserve"> в соответствии с формами документов, </w:t>
            </w:r>
            <w:r w:rsidRPr="00EA4884">
              <w:rPr>
                <w:color w:val="000000"/>
              </w:rPr>
              <w:t xml:space="preserve">установленными </w:t>
            </w:r>
            <w:bookmarkStart w:id="43" w:name="_Toc313349951"/>
            <w:bookmarkStart w:id="44" w:name="_Toc313350147"/>
            <w:r w:rsidRPr="00EA4884">
              <w:rPr>
                <w:rFonts w:eastAsiaTheme="majorEastAsia"/>
                <w:color w:val="000000"/>
              </w:rPr>
              <w:t xml:space="preserve">в </w:t>
            </w:r>
            <w:r w:rsidR="002B299B" w:rsidRPr="00EA4884">
              <w:rPr>
                <w:rFonts w:eastAsiaTheme="majorEastAsia"/>
                <w:color w:val="000000"/>
              </w:rPr>
              <w:t>Раздела</w:t>
            </w:r>
            <w:bookmarkEnd w:id="43"/>
            <w:bookmarkEnd w:id="44"/>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5" w:name="_Toc313349952"/>
            <w:bookmarkStart w:id="46" w:name="_Toc313350148"/>
            <w:bookmarkStart w:id="47" w:name="_Ref320180868"/>
            <w:bookmarkEnd w:id="40"/>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5"/>
            <w:bookmarkEnd w:id="46"/>
            <w:bookmarkEnd w:id="47"/>
          </w:p>
          <w:p w:rsidR="00790AF7" w:rsidRPr="00EA4884" w:rsidRDefault="00790AF7" w:rsidP="006F10CF">
            <w:pPr>
              <w:ind w:firstLine="486"/>
              <w:jc w:val="both"/>
            </w:pPr>
            <w:r w:rsidRPr="00EA4884">
              <w:t xml:space="preserve">1) Сведения и документы об Участнике, подавшем такую Заявку </w:t>
            </w:r>
            <w:r w:rsidRPr="00EA488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8" w:name="_Toc313349953"/>
            <w:bookmarkStart w:id="49" w:name="_Toc313350149"/>
            <w:r w:rsidRPr="00EA4884">
              <w:t>1.1</w:t>
            </w:r>
            <w:bookmarkEnd w:id="48"/>
            <w:bookmarkEnd w:id="49"/>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0"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0"/>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proofErr w:type="gramStart"/>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roofErr w:type="gramEnd"/>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proofErr w:type="gramStart"/>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A4884">
              <w:t xml:space="preserve">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 xml:space="preserve">4) выписку из Единого государственного реестра юридических лиц (для юридических лиц) либо Единого государственного реестра </w:t>
            </w:r>
            <w:r w:rsidRPr="00EA4884">
              <w:lastRenderedPageBreak/>
              <w:t>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4884">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roofErr w:type="gramEnd"/>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9" w:history="1">
              <w:r w:rsidRPr="00EA4884">
                <w:t>законом</w:t>
              </w:r>
            </w:hyperlink>
            <w:r w:rsidRPr="00EA4884">
              <w:t xml:space="preserve"> № 223-ФЗ и Федеральным </w:t>
            </w:r>
            <w:hyperlink r:id="rId30"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w:t>
            </w:r>
            <w:r w:rsidR="0085514B" w:rsidRPr="0085514B">
              <w:lastRenderedPageBreak/>
              <w:t>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A92949" w:rsidRPr="00EA4884" w:rsidRDefault="0085514B" w:rsidP="00161ACC">
            <w:pPr>
              <w:ind w:firstLine="567"/>
              <w:jc w:val="both"/>
            </w:pPr>
            <w:proofErr w:type="gramStart"/>
            <w:r>
              <w:rPr>
                <w:rFonts w:cs="Arial"/>
                <w:color w:val="000000"/>
              </w:rPr>
              <w:t>9.1. с</w:t>
            </w:r>
            <w:r w:rsidR="00743653" w:rsidRPr="00743653">
              <w:rPr>
                <w:rFonts w:cs="Arial"/>
                <w:color w:val="000000"/>
              </w:rPr>
              <w:t>ведения из единого реестра субъектов малого и среднего предпринимательства</w:t>
            </w:r>
            <w:r w:rsidR="00743653" w:rsidRPr="000F3B3F">
              <w:rPr>
                <w:rFonts w:cs="Arial"/>
                <w:color w:val="000000"/>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43653" w:rsidRPr="00677C0B">
                <w:rPr>
                  <w:rStyle w:val="a9"/>
                  <w:rFonts w:cs="Arial"/>
                </w:rPr>
                <w:t>Форма 5</w:t>
              </w:r>
            </w:hyperlink>
            <w:r w:rsidR="00743653" w:rsidRPr="00AA0BDC">
              <w:rPr>
                <w:rStyle w:val="a9"/>
                <w:rFonts w:cs="Arial"/>
                <w:u w:val="none"/>
              </w:rPr>
              <w:t xml:space="preserve"> </w:t>
            </w:r>
            <w:r w:rsidR="00743653" w:rsidRPr="004A476B">
              <w:rPr>
                <w:rFonts w:cs="Arial"/>
              </w:rPr>
              <w:t xml:space="preserve">раздела </w:t>
            </w:r>
            <w:r w:rsidR="00743653" w:rsidRPr="004A476B">
              <w:rPr>
                <w:rFonts w:cs="Arial"/>
                <w:lang w:val="en-US"/>
              </w:rPr>
              <w:t>III</w:t>
            </w:r>
            <w:r w:rsidR="00743653" w:rsidRPr="004A476B">
              <w:rPr>
                <w:rFonts w:cs="Arial"/>
              </w:rPr>
              <w:t>.Формы для заполнения участниками закупки</w:t>
            </w:r>
            <w:r w:rsidR="00743653" w:rsidRPr="000F3B3F">
              <w:rPr>
                <w:rFonts w:cs="Arial"/>
                <w:color w:val="000000"/>
              </w:rPr>
              <w:t>)</w:t>
            </w:r>
            <w:r w:rsidR="00743653" w:rsidRPr="000F3B3F">
              <w:t xml:space="preserve"> </w:t>
            </w:r>
            <w:r w:rsidR="00743653" w:rsidRPr="00743653">
              <w:rPr>
                <w:b/>
                <w:u w:val="single"/>
              </w:rPr>
              <w:t>в случае отсутствия сведений об участнике закупки, который является вновь</w:t>
            </w:r>
            <w:proofErr w:type="gramEnd"/>
            <w:r w:rsidR="00743653" w:rsidRPr="00743653">
              <w:rPr>
                <w:b/>
                <w:u w:val="single"/>
              </w:rPr>
              <w:t xml:space="preserve"> зарегистрированным индивидуальным предпринимателем или вновь созданным юридическим лицом</w:t>
            </w:r>
            <w:r w:rsidR="00743653"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43653">
              <w:t xml:space="preserve"> и среднего предпринимательства</w:t>
            </w:r>
            <w:r w:rsidR="00161ACC">
              <w:t>.</w:t>
            </w:r>
          </w:p>
          <w:p w:rsidR="00815EDB" w:rsidRDefault="00A92949" w:rsidP="00815EDB">
            <w:pPr>
              <w:autoSpaceDE w:val="0"/>
              <w:autoSpaceDN w:val="0"/>
              <w:adjustRightInd w:val="0"/>
              <w:ind w:firstLine="430"/>
              <w:jc w:val="both"/>
            </w:pPr>
            <w:r w:rsidRPr="00EA4884">
              <w:t>9</w:t>
            </w:r>
            <w:r w:rsidR="0085514B">
              <w:t>.2.</w:t>
            </w:r>
            <w:r w:rsidRPr="00EA4884">
              <w:t xml:space="preserve"> </w:t>
            </w:r>
            <w:r w:rsidR="00815EDB">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w:t>
            </w:r>
            <w:r w:rsidR="00FB482B">
              <w:t>закупки</w:t>
            </w:r>
            <w:r w:rsidR="00815EDB">
              <w:t>:</w:t>
            </w:r>
          </w:p>
          <w:p w:rsidR="00815EDB" w:rsidRDefault="00815EDB" w:rsidP="00815EDB">
            <w:pPr>
              <w:autoSpaceDE w:val="0"/>
              <w:autoSpaceDN w:val="0"/>
              <w:adjustRightInd w:val="0"/>
              <w:ind w:firstLine="430"/>
              <w:jc w:val="both"/>
            </w:pPr>
            <w:r>
              <w:t xml:space="preserve">конкретные показатели товара (по форме 3 Раздела III настоящей Документации), соответствующие значениям, установленным Разделом IV (Техническое задание) </w:t>
            </w:r>
            <w:r w:rsidRPr="00815EDB">
              <w:t>настоящей Документации</w:t>
            </w:r>
            <w:r>
              <w:t>, и указание на товарный знак (при наличии), страну происхождения товара (по форме 3 Раздела III настоящего Извещения).</w:t>
            </w:r>
          </w:p>
          <w:p w:rsidR="00850E3E" w:rsidRPr="00EA4884" w:rsidRDefault="00815EDB" w:rsidP="00815EDB">
            <w:pPr>
              <w:autoSpaceDE w:val="0"/>
              <w:autoSpaceDN w:val="0"/>
              <w:adjustRightInd w:val="0"/>
              <w:ind w:firstLine="430"/>
              <w:jc w:val="both"/>
            </w:pPr>
            <w:r>
              <w:t xml:space="preserve">Конкретные показатели товара указываются Участником в соответствии с инструкцией согласно пункту 27 Раздела II </w:t>
            </w:r>
            <w:r w:rsidRPr="00815EDB">
              <w:t>настоящей 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w:t>
            </w:r>
            <w:proofErr w:type="gramStart"/>
            <w:r w:rsidRPr="00EA4884">
              <w:t>случае</w:t>
            </w:r>
            <w:proofErr w:type="gramEnd"/>
            <w:r w:rsidRPr="00EA4884">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w:t>
            </w:r>
            <w:r w:rsidRPr="00EA4884">
              <w:lastRenderedPageBreak/>
              <w:t>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proofErr w:type="gramStart"/>
            <w:r w:rsidR="00ED7EE6">
              <w:t>закупки</w:t>
            </w:r>
            <w:proofErr w:type="gramEnd"/>
            <w:r w:rsidRPr="00EA4884">
              <w:t xml:space="preserve"> а также о лице (лицах) которые будут привлечены в качестве субподрядчиков, </w:t>
            </w:r>
            <w:proofErr w:type="spellStart"/>
            <w:r w:rsidRPr="00EA4884">
              <w:t>субисполнителей</w:t>
            </w:r>
            <w:proofErr w:type="spellEnd"/>
            <w:r w:rsidRPr="00EA4884">
              <w:t xml:space="preserve">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w:t>
            </w:r>
            <w:proofErr w:type="gramStart"/>
            <w:r w:rsidRPr="00EA4884">
              <w:t>Распределение сумм денежных средств указывается в соглашении в процентах от цены договора (договоров), предложенной Участником в Заявке;</w:t>
            </w:r>
            <w:proofErr w:type="gramEnd"/>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proofErr w:type="gramStart"/>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EA4884">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w:t>
            </w:r>
            <w:proofErr w:type="gramEnd"/>
            <w:r w:rsidRPr="00EA4884">
              <w:t xml:space="preserve"> по </w:t>
            </w:r>
            <w:r w:rsidRPr="00EA4884">
              <w:lastRenderedPageBreak/>
              <w:t>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EA4884">
              <w:t>предоставить документы</w:t>
            </w:r>
            <w:proofErr w:type="gramEnd"/>
            <w:r w:rsidRPr="00EA4884">
              <w:t>,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 xml:space="preserve">В </w:t>
            </w:r>
            <w:proofErr w:type="gramStart"/>
            <w:r w:rsidRPr="00BC22ED">
              <w:t>случае</w:t>
            </w:r>
            <w:proofErr w:type="gramEnd"/>
            <w:r w:rsidRPr="00BC22ED">
              <w:t>,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w:t>
            </w:r>
            <w:r w:rsidRPr="00BC22ED">
              <w:lastRenderedPageBreak/>
              <w:t xml:space="preserve">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ED7EE6" w:rsidRPr="00BC22ED" w:rsidRDefault="00ED7EE6" w:rsidP="007F5991">
            <w:pPr>
              <w:jc w:val="both"/>
            </w:pPr>
            <w:bookmarkStart w:id="51" w:name="_GoBack"/>
            <w:bookmarkEnd w:id="51"/>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481CD8" w:rsidRPr="00BC22ED" w:rsidRDefault="00481CD8" w:rsidP="007F5991">
            <w:pPr>
              <w:jc w:val="both"/>
            </w:pPr>
            <w:r w:rsidRPr="00BC22ED">
              <w:t>Общие сведения:</w:t>
            </w:r>
          </w:p>
          <w:p w:rsidR="00481CD8" w:rsidRPr="00BC22ED" w:rsidRDefault="00481CD8" w:rsidP="00481CD8">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 xml:space="preserve">1. </w:t>
            </w:r>
            <w:proofErr w:type="gramStart"/>
            <w:r w:rsidRPr="00EA4884">
              <w:t>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roofErr w:type="gramEnd"/>
          </w:p>
          <w:p w:rsidR="00815EDB" w:rsidRPr="00EA4884" w:rsidRDefault="00815EDB" w:rsidP="007F5991">
            <w:pPr>
              <w:ind w:firstLine="459"/>
              <w:jc w:val="both"/>
            </w:pPr>
            <w:r w:rsidRPr="00EA4884">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EA4884">
              <w:t>апостиль</w:t>
            </w:r>
            <w:proofErr w:type="spellEnd"/>
            <w:r w:rsidRPr="00EA4884">
              <w:t xml:space="preserve">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 xml:space="preserve">Документации. </w:t>
            </w:r>
            <w:proofErr w:type="gramStart"/>
            <w:r w:rsidRPr="00EA4884">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w:t>
            </w:r>
            <w:proofErr w:type="gramEnd"/>
            <w:r w:rsidRPr="00EA4884">
              <w:t xml:space="preserve"> даты его установления.</w:t>
            </w:r>
          </w:p>
          <w:p w:rsidR="00815EDB" w:rsidRPr="00EA4884" w:rsidRDefault="00815EDB" w:rsidP="007F5991">
            <w:pPr>
              <w:pStyle w:val="ad"/>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roofErr w:type="gramEnd"/>
          </w:p>
          <w:p w:rsidR="00815EDB" w:rsidRPr="00EA4884" w:rsidRDefault="00815EDB" w:rsidP="007F5991">
            <w:pPr>
              <w:pStyle w:val="ad"/>
              <w:ind w:left="0" w:firstLine="459"/>
              <w:jc w:val="both"/>
            </w:pPr>
            <w:r w:rsidRPr="00EA4884">
              <w:t xml:space="preserve">5. Каждый отдельный документ должен быть включён в состав </w:t>
            </w:r>
            <w:r w:rsidRPr="00EA4884">
              <w:lastRenderedPageBreak/>
              <w:t xml:space="preserve">Заявки в виде отдельного файла. </w:t>
            </w:r>
            <w:proofErr w:type="gramStart"/>
            <w:r w:rsidRPr="00EA4884">
              <w:t>Наименование файлов должно позволять идентифицировать документ (например:</w:t>
            </w:r>
            <w:proofErr w:type="gramEnd"/>
            <w:r w:rsidRPr="00EA4884">
              <w:t xml:space="preserve"> </w:t>
            </w:r>
            <w:proofErr w:type="gramStart"/>
            <w:r w:rsidRPr="00EA4884">
              <w:t>Заявка на участие в закупке от 01012018.pdf);</w:t>
            </w:r>
            <w:proofErr w:type="gramEnd"/>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 xml:space="preserve">8. Участник вправе подать только одну Заявку. В </w:t>
            </w:r>
            <w:proofErr w:type="gramStart"/>
            <w:r w:rsidRPr="00EA4884">
              <w:t>случае</w:t>
            </w:r>
            <w:proofErr w:type="gramEnd"/>
            <w:r w:rsidRPr="00EA4884">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proofErr w:type="spellStart"/>
            <w:r w:rsidRPr="00EA4884">
              <w:t>н</w:t>
            </w:r>
            <w:r w:rsidR="00727538" w:rsidRPr="00EA4884">
              <w:t>епредоставлени</w:t>
            </w:r>
            <w:r w:rsidR="00D47C31" w:rsidRPr="00EA4884">
              <w:t>е</w:t>
            </w:r>
            <w:proofErr w:type="spellEnd"/>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w:t>
            </w:r>
            <w:r w:rsidR="00727538" w:rsidRPr="00EA4884">
              <w:lastRenderedPageBreak/>
              <w:t xml:space="preserve">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proofErr w:type="gramEnd"/>
            <w:r w:rsidR="00DC3B21">
              <w:t xml:space="preserve"> </w:t>
            </w:r>
            <w:proofErr w:type="gramStart"/>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xml:space="preserve">. В </w:t>
            </w:r>
            <w:proofErr w:type="gramStart"/>
            <w:r w:rsidRPr="00EA4884">
              <w:rPr>
                <w:spacing w:val="-1"/>
              </w:rPr>
              <w:t>случае</w:t>
            </w:r>
            <w:proofErr w:type="gramEnd"/>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w:t>
            </w:r>
            <w:proofErr w:type="spellStart"/>
            <w:r w:rsidRPr="00EA4884">
              <w:rPr>
                <w:color w:val="000000"/>
                <w:lang w:eastAsia="en-US"/>
              </w:rPr>
              <w:t>непред</w:t>
            </w:r>
            <w:r w:rsidR="008C1D3E" w:rsidRPr="00EA4884">
              <w:rPr>
                <w:color w:val="000000"/>
                <w:lang w:eastAsia="en-US"/>
              </w:rPr>
              <w:t>о</w:t>
            </w:r>
            <w:r w:rsidRPr="00EA4884">
              <w:rPr>
                <w:color w:val="000000"/>
                <w:lang w:eastAsia="en-US"/>
              </w:rPr>
              <w:t>ставленными</w:t>
            </w:r>
            <w:proofErr w:type="spellEnd"/>
            <w:r w:rsidRPr="00EA4884">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33176759"/>
      <w:r w:rsidRPr="00EA4884">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 xml:space="preserve">Договор заключается не ранее чем через 10 (десять) дней и не позднее чем через 20 (двадцать) дней </w:t>
            </w:r>
            <w:proofErr w:type="gramStart"/>
            <w:r w:rsidRPr="00062C22">
              <w:t>с даты размещения</w:t>
            </w:r>
            <w:proofErr w:type="gramEnd"/>
            <w:r w:rsidRPr="00062C22">
              <w:t xml:space="preserve"> в единой информационной системе итогового протокола, составленного по результатам конкурентной закупки. </w:t>
            </w:r>
            <w:proofErr w:type="gramStart"/>
            <w:r w:rsidRPr="00062C2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 xml:space="preserve">В исключительных </w:t>
            </w:r>
            <w:proofErr w:type="gramStart"/>
            <w:r w:rsidRPr="00EA4884">
              <w:t>случаях</w:t>
            </w:r>
            <w:proofErr w:type="gramEnd"/>
            <w:r w:rsidRPr="00EA4884">
              <w:t>,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proofErr w:type="gramStart"/>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roofErr w:type="gramEnd"/>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w:t>
            </w:r>
            <w:r w:rsidRPr="00EA4884">
              <w:lastRenderedPageBreak/>
              <w:t>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31"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4" w:name="_Toc33176760"/>
      <w:r w:rsidRPr="00EA4884">
        <w:rPr>
          <w:rFonts w:ascii="Times New Roman" w:hAnsi="Times New Roman" w:cs="Times New Roman"/>
          <w:color w:val="auto"/>
        </w:rPr>
        <w:lastRenderedPageBreak/>
        <w:t>РАЗДЕЛ III. ФОРМЫ ДЛЯ ЗАПОЛНЕНИЯ УЧАСТНИКАМИ ЗАКУПКИ</w:t>
      </w:r>
      <w:bookmarkEnd w:id="54"/>
    </w:p>
    <w:p w:rsidR="004A3796" w:rsidRPr="00EA4884" w:rsidRDefault="004A3796" w:rsidP="00630153">
      <w:pPr>
        <w:pStyle w:val="22"/>
        <w:jc w:val="center"/>
        <w:rPr>
          <w:rFonts w:ascii="Times New Roman" w:hAnsi="Times New Roman" w:cs="Times New Roman"/>
        </w:rPr>
      </w:pPr>
      <w:bookmarkStart w:id="55" w:name="_ФОРМА_1._ЗАЯВКА"/>
      <w:bookmarkStart w:id="56" w:name="_Toc33176761"/>
      <w:bookmarkEnd w:id="55"/>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proofErr w:type="gramStart"/>
      <w:r w:rsidR="006713BB">
        <w:rPr>
          <w:rFonts w:ascii="Times New Roman" w:hAnsi="Times New Roman" w:cs="Times New Roman"/>
          <w:color w:val="auto"/>
        </w:rPr>
        <w:t>ЗАПРОСЕ</w:t>
      </w:r>
      <w:proofErr w:type="gramEnd"/>
      <w:r w:rsidR="006713BB">
        <w:rPr>
          <w:rFonts w:ascii="Times New Roman" w:hAnsi="Times New Roman" w:cs="Times New Roman"/>
          <w:color w:val="auto"/>
        </w:rPr>
        <w:t xml:space="preserve">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56"/>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EA4884" w:rsidRDefault="006F0E6A" w:rsidP="006F0E6A">
      <w:pPr>
        <w:ind w:firstLine="567"/>
        <w:jc w:val="center"/>
      </w:pPr>
      <w:r w:rsidRPr="00EA4884">
        <w:t xml:space="preserve">ЗАЯВКА НА УЧАСТИЕ В </w:t>
      </w:r>
      <w:bookmarkEnd w:id="59"/>
      <w:bookmarkEnd w:id="60"/>
      <w:bookmarkEnd w:id="61"/>
      <w:bookmarkEnd w:id="62"/>
      <w:proofErr w:type="gramStart"/>
      <w:r w:rsidR="006746BB" w:rsidRPr="006746BB">
        <w:t>ЗАПРОСЕ</w:t>
      </w:r>
      <w:proofErr w:type="gramEnd"/>
      <w:r w:rsidR="006746BB" w:rsidRPr="006746BB">
        <w:t xml:space="preserve">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63" w:name="_Hlt440565644"/>
      <w:bookmarkEnd w:id="63"/>
    </w:p>
    <w:p w:rsidR="006F0E6A" w:rsidRPr="00EA4884" w:rsidRDefault="006F0E6A" w:rsidP="006F0E6A">
      <w:pPr>
        <w:ind w:firstLine="567"/>
        <w:jc w:val="both"/>
      </w:pPr>
      <w:r w:rsidRPr="00EA4884">
        <w:t xml:space="preserve">Настоящим подтверждаем, о возможности </w:t>
      </w:r>
      <w:proofErr w:type="gramStart"/>
      <w:r w:rsidRPr="00EA4884">
        <w:t>предоставить документы</w:t>
      </w:r>
      <w:proofErr w:type="gramEnd"/>
      <w:r w:rsidRPr="00EA4884">
        <w:t xml:space="preserve"> в соответствии с </w:t>
      </w:r>
      <w:proofErr w:type="spellStart"/>
      <w:r w:rsidR="00751CC3" w:rsidRPr="00EA4884">
        <w:t>п</w:t>
      </w:r>
      <w:r w:rsidR="000D639E" w:rsidRPr="00EA4884">
        <w:t>п</w:t>
      </w:r>
      <w:proofErr w:type="spellEnd"/>
      <w:r w:rsidR="00751CC3" w:rsidRPr="00EA4884">
        <w:t xml:space="preserve">. </w:t>
      </w:r>
      <w:r w:rsidR="000D639E" w:rsidRPr="00EA4884">
        <w:t>1</w:t>
      </w:r>
      <w:r w:rsidR="00F47C9E" w:rsidRPr="00EA4884">
        <w:t>4</w:t>
      </w:r>
      <w:r w:rsidR="006B2FBC" w:rsidRPr="00EA4884">
        <w:t xml:space="preserve"> п. 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Pr="00EA4884">
        <w:t xml:space="preserve"> и п. </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w:t>
      </w:r>
      <w:proofErr w:type="gramEnd"/>
      <w:r w:rsidR="00B841C0" w:rsidRPr="00EA4884">
        <w:t xml:space="preserve">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A4884">
        <w:rPr>
          <w:rFonts w:cs="Arial"/>
          <w:color w:val="000000"/>
        </w:rPr>
        <w:t xml:space="preserve"> с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A4884">
        <w:t xml:space="preserve"> нужд».</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EA4884">
        <w:t xml:space="preserve"> имеется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документы, предусмотренные </w:t>
      </w:r>
      <w:proofErr w:type="spellStart"/>
      <w:r w:rsidRPr="00EA4884">
        <w:rPr>
          <w:b/>
          <w:i/>
          <w:color w:val="943634" w:themeColor="accent2" w:themeShade="BF"/>
        </w:rPr>
        <w:t>абз</w:t>
      </w:r>
      <w:proofErr w:type="spellEnd"/>
      <w:r w:rsidRPr="00EA4884">
        <w:rPr>
          <w:b/>
          <w:i/>
          <w:color w:val="943634" w:themeColor="accent2" w:themeShade="BF"/>
        </w:rPr>
        <w:t xml:space="preserve">. 1 </w:t>
      </w:r>
      <w:proofErr w:type="spellStart"/>
      <w:r w:rsidRPr="00EA4884">
        <w:rPr>
          <w:b/>
          <w:i/>
          <w:color w:val="943634" w:themeColor="accent2" w:themeShade="BF"/>
        </w:rPr>
        <w:t>пп</w:t>
      </w:r>
      <w:proofErr w:type="spellEnd"/>
      <w:r w:rsidRPr="00EA4884">
        <w:rPr>
          <w:b/>
          <w:i/>
          <w:color w:val="943634" w:themeColor="accent2" w:themeShade="BF"/>
        </w:rPr>
        <w:t>.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proofErr w:type="gramEnd"/>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w:t>
      </w:r>
      <w:proofErr w:type="gramEnd"/>
      <w:r w:rsidRPr="00EA4884">
        <w:t xml:space="preserve">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proofErr w:type="gramStart"/>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4" w:name="_Форма_2"/>
      <w:bookmarkEnd w:id="64"/>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5" w:name="_ФОРМА_2._АНКЕТА"/>
      <w:bookmarkStart w:id="66" w:name="_Toc33176762"/>
      <w:bookmarkEnd w:id="65"/>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66"/>
    </w:p>
    <w:p w:rsidR="004A3796" w:rsidRPr="00EA4884" w:rsidRDefault="002A5DA1" w:rsidP="003C6A5E">
      <w:pPr>
        <w:pStyle w:val="22"/>
        <w:jc w:val="center"/>
        <w:rPr>
          <w:rFonts w:ascii="Times New Roman" w:hAnsi="Times New Roman" w:cs="Times New Roman"/>
          <w:color w:val="auto"/>
        </w:rPr>
      </w:pPr>
      <w:bookmarkStart w:id="67" w:name="_Toc536797769"/>
      <w:bookmarkStart w:id="68" w:name="_Toc33176763"/>
      <w:r w:rsidRPr="00EA4884">
        <w:rPr>
          <w:rFonts w:ascii="Times New Roman" w:hAnsi="Times New Roman" w:cs="Times New Roman"/>
          <w:color w:val="auto"/>
        </w:rPr>
        <w:t>В ЭЛЕКТРОННОЙ ФОРМЕ</w:t>
      </w:r>
      <w:bookmarkEnd w:id="67"/>
      <w:bookmarkEnd w:id="68"/>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w:t>
            </w:r>
            <w:proofErr w:type="gramStart"/>
            <w:r w:rsidR="00F37A05">
              <w:t>и</w:t>
            </w:r>
            <w:r w:rsidRPr="00EA4884">
              <w:t>–</w:t>
            </w:r>
            <w:proofErr w:type="gramEnd"/>
            <w:r w:rsidRPr="00EA4884">
              <w:t xml:space="preserve">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w:t>
            </w:r>
            <w:proofErr w:type="gramStart"/>
            <w:r w:rsidR="00F37A05">
              <w:t>и</w:t>
            </w:r>
            <w:r w:rsidRPr="00EA4884">
              <w:t>–</w:t>
            </w:r>
            <w:proofErr w:type="gramEnd"/>
            <w:r w:rsidRPr="00EA4884">
              <w:t xml:space="preserve">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w:t>
            </w:r>
            <w:proofErr w:type="gramStart"/>
            <w:r w:rsidR="006746BB">
              <w:t>и</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w:t>
      </w:r>
      <w:proofErr w:type="gramStart"/>
      <w:r w:rsidRPr="00EA4884">
        <w:rPr>
          <w:color w:val="808080" w:themeColor="background1" w:themeShade="80"/>
        </w:rPr>
        <w:t>случае</w:t>
      </w:r>
      <w:proofErr w:type="gramEnd"/>
      <w:r w:rsidRPr="00EA4884">
        <w:rPr>
          <w:color w:val="808080" w:themeColor="background1" w:themeShade="80"/>
        </w:rPr>
        <w:t xml:space="preserve">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6587842"/>
      <w:bookmarkStart w:id="72" w:name="_Toc17381498"/>
      <w:bookmarkStart w:id="73" w:name="_Toc33176764"/>
      <w:bookmarkStart w:id="74" w:name="_Toc2783440"/>
      <w:bookmarkStart w:id="75" w:name="_Toc529889385"/>
      <w:bookmarkStart w:id="76" w:name="_Toc525906705"/>
      <w:bookmarkStart w:id="77" w:name="_Toc454968243"/>
      <w:bookmarkEnd w:id="69"/>
      <w:bookmarkEnd w:id="70"/>
      <w:r w:rsidRPr="00DA3F25">
        <w:rPr>
          <w:rFonts w:ascii="Times New Roman" w:eastAsia="MS Mincho" w:hAnsi="Times New Roman"/>
          <w:color w:val="auto"/>
          <w:kern w:val="32"/>
          <w:szCs w:val="24"/>
        </w:rPr>
        <w:lastRenderedPageBreak/>
        <w:t>ФОРМА 3. ТЕХНИКО-КОММЕРЧЕСКОЕ ПРЕДЛОЖЕНИЕ</w:t>
      </w:r>
      <w:bookmarkEnd w:id="71"/>
      <w:bookmarkEnd w:id="72"/>
      <w:bookmarkEnd w:id="73"/>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xml:space="preserve">№ </w:t>
            </w:r>
            <w:proofErr w:type="gramStart"/>
            <w:r w:rsidRPr="001437DA">
              <w:rPr>
                <w:bCs/>
                <w:sz w:val="20"/>
                <w:szCs w:val="20"/>
              </w:rPr>
              <w:t>п</w:t>
            </w:r>
            <w:proofErr w:type="gramEnd"/>
            <w:r w:rsidRPr="001437DA">
              <w:rPr>
                <w:bCs/>
                <w:sz w:val="20"/>
                <w:szCs w:val="20"/>
              </w:rPr>
              <w:t>/п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proofErr w:type="gramStart"/>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8" w:name="_Toc17381499"/>
      <w:bookmarkStart w:id="79" w:name="_Toc33176765"/>
      <w:r>
        <w:rPr>
          <w:rFonts w:ascii="Times New Roman" w:eastAsia="MS Mincho" w:hAnsi="Times New Roman"/>
          <w:b w:val="0"/>
          <w:bCs w:val="0"/>
          <w:color w:val="auto"/>
          <w:kern w:val="32"/>
          <w:szCs w:val="24"/>
        </w:rPr>
        <w:lastRenderedPageBreak/>
        <w:t>ФОРМА 3.1 ЦЕНОВОЕ ПРЕДЛОЖЕНИЕ</w:t>
      </w:r>
      <w:bookmarkEnd w:id="74"/>
      <w:bookmarkEnd w:id="75"/>
      <w:bookmarkEnd w:id="76"/>
      <w:bookmarkEnd w:id="77"/>
      <w:bookmarkEnd w:id="78"/>
      <w:bookmarkEnd w:id="79"/>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80" w:name="_ФОРМА_4._РЕКОМЕНДУЕМАЯ"/>
      <w:bookmarkStart w:id="81" w:name="_Toc454968244"/>
      <w:bookmarkStart w:id="82" w:name="_Toc525906706"/>
      <w:bookmarkStart w:id="83" w:name="_Toc33176766"/>
      <w:bookmarkEnd w:id="80"/>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81"/>
      <w:bookmarkEnd w:id="82"/>
      <w:bookmarkEnd w:id="83"/>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4" w:name="_Toc525906708"/>
    </w:p>
    <w:p w:rsidR="000D639E" w:rsidRPr="00EA4884" w:rsidRDefault="000D639E" w:rsidP="000D639E">
      <w:pPr>
        <w:pStyle w:val="22"/>
        <w:ind w:right="-1"/>
        <w:jc w:val="center"/>
        <w:rPr>
          <w:rFonts w:ascii="Times New Roman" w:hAnsi="Times New Roman" w:cs="Times New Roman"/>
          <w:color w:val="auto"/>
        </w:rPr>
      </w:pPr>
      <w:bookmarkStart w:id="85" w:name="_ФОРМА_5._ДЕКЛАРАЦИЯ"/>
      <w:bookmarkStart w:id="86" w:name="_Toc529889387"/>
      <w:bookmarkStart w:id="87" w:name="_Toc33176767"/>
      <w:bookmarkEnd w:id="84"/>
      <w:bookmarkEnd w:id="85"/>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C61B30">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A4884">
        <w:rPr>
          <w:rFonts w:ascii="Times New Roman" w:hAnsi="Times New Roman" w:cs="Times New Roman"/>
          <w:color w:val="auto"/>
        </w:rPr>
        <w:t>)</w:t>
      </w:r>
      <w:bookmarkEnd w:id="86"/>
      <w:bookmarkEnd w:id="87"/>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w:t>
      </w:r>
      <w:proofErr w:type="gramStart"/>
      <w:r w:rsidRPr="00EA4884">
        <w:t>:________________________________________________________________________</w:t>
      </w:r>
      <w:proofErr w:type="gramEnd"/>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xml:space="preserve">№ </w:t>
            </w:r>
            <w:proofErr w:type="gramStart"/>
            <w:r w:rsidRPr="00EA4884">
              <w:rPr>
                <w:sz w:val="22"/>
                <w:szCs w:val="22"/>
              </w:rPr>
              <w:t>п</w:t>
            </w:r>
            <w:proofErr w:type="gramEnd"/>
            <w:r w:rsidRPr="00EA4884">
              <w:rPr>
                <w:sz w:val="22"/>
                <w:szCs w:val="22"/>
              </w:rPr>
              <w:t>/п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proofErr w:type="gramStart"/>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A4884">
              <w:rPr>
                <w:sz w:val="22"/>
                <w:szCs w:val="22"/>
              </w:rPr>
              <w:t>Сколково</w:t>
            </w:r>
            <w:proofErr w:type="spellEnd"/>
            <w:r w:rsidRPr="00EA4884">
              <w:rPr>
                <w:sz w:val="22"/>
                <w:szCs w:val="22"/>
              </w:rPr>
              <w:t>”</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proofErr w:type="gramStart"/>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 xml:space="preserve">до 15 – </w:t>
            </w:r>
            <w:proofErr w:type="spellStart"/>
            <w:r w:rsidRPr="00EA4884">
              <w:rPr>
                <w:sz w:val="22"/>
                <w:szCs w:val="22"/>
              </w:rPr>
              <w:t>микропред</w:t>
            </w:r>
            <w:r w:rsidRPr="00EA4884">
              <w:rPr>
                <w:sz w:val="22"/>
                <w:szCs w:val="22"/>
              </w:rPr>
              <w:softHyphen/>
              <w:t>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 xml:space="preserve">120 в год – </w:t>
            </w:r>
            <w:proofErr w:type="spellStart"/>
            <w:r w:rsidRPr="00EA4884">
              <w:rPr>
                <w:sz w:val="22"/>
                <w:szCs w:val="22"/>
              </w:rPr>
              <w:t>микро</w:t>
            </w:r>
            <w:r w:rsidRPr="00EA4884">
              <w:rPr>
                <w:sz w:val="22"/>
                <w:szCs w:val="22"/>
              </w:rPr>
              <w:softHyphen/>
              <w:t>предприятие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proofErr w:type="gramStart"/>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proofErr w:type="gramStart"/>
            <w:r w:rsidRPr="00EA4884">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A4884">
              <w:rPr>
                <w:sz w:val="22"/>
                <w:szCs w:val="22"/>
              </w:rPr>
              <w:t>ввиде</w:t>
            </w:r>
            <w:proofErr w:type="spellEnd"/>
            <w:proofErr w:type="gramEnd"/>
            <w:r w:rsidRPr="00EA4884">
              <w:rPr>
                <w:sz w:val="22"/>
                <w:szCs w:val="22"/>
              </w:rPr>
              <w:t xml:space="preserve">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 xml:space="preserve">(фамилия, имя, отчество (при наличии) </w:t>
      </w:r>
      <w:proofErr w:type="gramStart"/>
      <w:r w:rsidRPr="00EA4884">
        <w:rPr>
          <w:sz w:val="20"/>
        </w:rPr>
        <w:t>подписавшего</w:t>
      </w:r>
      <w:proofErr w:type="gramEnd"/>
      <w:r w:rsidRPr="00EA4884">
        <w:rPr>
          <w:sz w:val="20"/>
        </w:rPr>
        <w:t>,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C61B30">
        <w:rPr>
          <w:color w:val="808080" w:themeColor="background1" w:themeShade="80"/>
        </w:rPr>
        <w:t>запроса предложений</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proofErr w:type="gramStart"/>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A96BE2">
      <w:pPr>
        <w:pStyle w:val="11"/>
        <w:jc w:val="center"/>
        <w:rPr>
          <w:rFonts w:ascii="Times New Roman" w:eastAsia="MS Mincho" w:hAnsi="Times New Roman"/>
          <w:color w:val="auto"/>
          <w:kern w:val="32"/>
          <w:szCs w:val="24"/>
        </w:rPr>
      </w:pPr>
      <w:bookmarkStart w:id="89" w:name="_РАЗДЕЛ_IV._ТЕХНИЧЕСКОЕ"/>
      <w:bookmarkStart w:id="90" w:name="_РАЗДЕЛ_IV._ТЕХНИЧЕСКОЕ_1"/>
      <w:bookmarkStart w:id="91" w:name="_Toc529889388"/>
      <w:bookmarkStart w:id="92" w:name="_Toc33176768"/>
      <w:bookmarkEnd w:id="89"/>
      <w:bookmarkEnd w:id="90"/>
      <w:r w:rsidRPr="00EA4884">
        <w:rPr>
          <w:rFonts w:ascii="Times New Roman" w:eastAsia="MS Mincho" w:hAnsi="Times New Roman"/>
          <w:color w:val="auto"/>
          <w:kern w:val="32"/>
          <w:szCs w:val="24"/>
        </w:rPr>
        <w:lastRenderedPageBreak/>
        <w:t>РАЗДЕЛ IV. ТЕХНИЧЕСКОЕ ЗАДАНИЕ</w:t>
      </w:r>
      <w:bookmarkEnd w:id="91"/>
      <w:bookmarkEnd w:id="92"/>
    </w:p>
    <w:p w:rsidR="00736A07" w:rsidRPr="00391DFD" w:rsidRDefault="00736A07" w:rsidP="00736A07">
      <w:bookmarkStart w:id="93" w:name="_РАЗДЕЛ_V._ПРОЕКТ"/>
      <w:bookmarkStart w:id="94" w:name="_Toc531338861"/>
      <w:bookmarkEnd w:id="93"/>
    </w:p>
    <w:p w:rsidR="007C53D8" w:rsidRDefault="007C53D8" w:rsidP="007C53D8">
      <w:pPr>
        <w:ind w:left="567" w:hanging="567"/>
        <w:rPr>
          <w:bCs/>
        </w:rPr>
      </w:pPr>
      <w:r w:rsidRPr="0098068E">
        <w:rPr>
          <w:b/>
          <w:color w:val="000000"/>
        </w:rPr>
        <w:t xml:space="preserve">Предмет </w:t>
      </w:r>
      <w:r>
        <w:rPr>
          <w:b/>
          <w:color w:val="000000"/>
        </w:rPr>
        <w:t xml:space="preserve">запроса предложений в </w:t>
      </w:r>
      <w:r w:rsidRPr="0098068E">
        <w:rPr>
          <w:b/>
          <w:lang w:eastAsia="zh-CN"/>
        </w:rPr>
        <w:t>электронной форме</w:t>
      </w:r>
      <w:r w:rsidRPr="0098068E">
        <w:rPr>
          <w:b/>
          <w:color w:val="000000"/>
        </w:rPr>
        <w:t>:</w:t>
      </w:r>
      <w:r w:rsidRPr="0098068E">
        <w:rPr>
          <w:color w:val="000000"/>
        </w:rPr>
        <w:t xml:space="preserve"> Поставка спецо</w:t>
      </w:r>
      <w:r>
        <w:rPr>
          <w:color w:val="000000"/>
        </w:rPr>
        <w:t>буви</w:t>
      </w:r>
      <w:r w:rsidRPr="0098068E">
        <w:rPr>
          <w:bCs/>
        </w:rPr>
        <w:t>.</w:t>
      </w:r>
    </w:p>
    <w:p w:rsidR="007C53D8" w:rsidRDefault="007C53D8" w:rsidP="007C53D8">
      <w:pPr>
        <w:widowControl w:val="0"/>
        <w:autoSpaceDE w:val="0"/>
        <w:autoSpaceDN w:val="0"/>
        <w:adjustRightInd w:val="0"/>
        <w:ind w:left="567" w:hanging="567"/>
        <w:jc w:val="both"/>
        <w:rPr>
          <w:color w:val="000000"/>
          <w:spacing w:val="1"/>
        </w:rPr>
      </w:pPr>
      <w:r w:rsidRPr="0098068E">
        <w:rPr>
          <w:b/>
          <w:color w:val="000000"/>
        </w:rPr>
        <w:t>Срок поставки товара:</w:t>
      </w:r>
      <w:r>
        <w:rPr>
          <w:b/>
          <w:color w:val="000000"/>
        </w:rPr>
        <w:t xml:space="preserve"> </w:t>
      </w:r>
      <w:r w:rsidRPr="0098068E">
        <w:t xml:space="preserve">Поставка товара должна быть осуществлена в течение </w:t>
      </w:r>
      <w:r>
        <w:t>15</w:t>
      </w:r>
      <w:r w:rsidRPr="008A5002">
        <w:t xml:space="preserve"> (</w:t>
      </w:r>
      <w:r>
        <w:t>пятнадцати</w:t>
      </w:r>
      <w:r w:rsidRPr="008A5002">
        <w:t xml:space="preserve">) календарных дней </w:t>
      </w:r>
      <w:proofErr w:type="gramStart"/>
      <w:r w:rsidRPr="0098068E">
        <w:t xml:space="preserve">с </w:t>
      </w:r>
      <w:r>
        <w:t>даты</w:t>
      </w:r>
      <w:r w:rsidRPr="0098068E">
        <w:t xml:space="preserve"> </w:t>
      </w:r>
      <w:r>
        <w:t>заключения</w:t>
      </w:r>
      <w:proofErr w:type="gramEnd"/>
      <w:r>
        <w:t xml:space="preserve"> договора</w:t>
      </w:r>
      <w:r w:rsidRPr="0098068E">
        <w:rPr>
          <w:color w:val="000000"/>
          <w:spacing w:val="1"/>
        </w:rPr>
        <w:t>.</w:t>
      </w:r>
    </w:p>
    <w:p w:rsidR="007C53D8" w:rsidRPr="0098068E" w:rsidRDefault="007C53D8" w:rsidP="007C53D8">
      <w:pPr>
        <w:widowControl w:val="0"/>
        <w:autoSpaceDE w:val="0"/>
        <w:autoSpaceDN w:val="0"/>
        <w:adjustRightInd w:val="0"/>
        <w:ind w:left="567" w:hanging="567"/>
        <w:rPr>
          <w:b/>
        </w:rPr>
      </w:pPr>
      <w:r w:rsidRPr="0098068E">
        <w:rPr>
          <w:b/>
          <w:color w:val="000000"/>
        </w:rPr>
        <w:t>Место поставки товара:</w:t>
      </w:r>
      <w:r>
        <w:rPr>
          <w:b/>
          <w:color w:val="000000"/>
        </w:rPr>
        <w:t xml:space="preserve"> </w:t>
      </w:r>
      <w:r w:rsidRPr="0098068E">
        <w:t>Тюменская область, г. Сургут, ул. Профсоюзов 69/1, центральный склад Заказчика.</w:t>
      </w:r>
    </w:p>
    <w:p w:rsidR="007C53D8" w:rsidRPr="0098068E" w:rsidRDefault="007C53D8" w:rsidP="007C53D8">
      <w:pPr>
        <w:widowControl w:val="0"/>
        <w:autoSpaceDE w:val="0"/>
        <w:autoSpaceDN w:val="0"/>
        <w:adjustRightInd w:val="0"/>
        <w:ind w:left="567" w:hanging="567"/>
        <w:jc w:val="center"/>
        <w:rPr>
          <w:b/>
        </w:rPr>
      </w:pPr>
    </w:p>
    <w:p w:rsidR="007C53D8" w:rsidRPr="0098068E" w:rsidRDefault="007C53D8" w:rsidP="007C53D8">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7C53D8" w:rsidRDefault="007C53D8" w:rsidP="007C53D8">
      <w:pPr>
        <w:ind w:left="567" w:hanging="567"/>
        <w:jc w:val="both"/>
        <w:rPr>
          <w:color w:val="000000"/>
        </w:rPr>
      </w:pPr>
    </w:p>
    <w:p w:rsidR="007C53D8" w:rsidRDefault="007C53D8" w:rsidP="007C53D8">
      <w:pPr>
        <w:jc w:val="both"/>
        <w:rPr>
          <w:color w:val="000000"/>
        </w:rPr>
      </w:pP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C53D8" w:rsidRDefault="007C53D8" w:rsidP="007C53D8">
      <w:pPr>
        <w:jc w:val="both"/>
        <w:rPr>
          <w:color w:val="000000"/>
        </w:rPr>
      </w:pPr>
    </w:p>
    <w:p w:rsidR="007C53D8" w:rsidRPr="00086CC8" w:rsidRDefault="007C53D8" w:rsidP="007C53D8">
      <w:pPr>
        <w:pStyle w:val="afff4"/>
        <w:tabs>
          <w:tab w:val="left" w:pos="284"/>
        </w:tabs>
        <w:jc w:val="both"/>
        <w:rPr>
          <w:rFonts w:ascii="Times New Roman" w:hAnsi="Times New Roman"/>
          <w:sz w:val="24"/>
          <w:szCs w:val="24"/>
        </w:rPr>
      </w:pPr>
      <w:r w:rsidRPr="00086CC8">
        <w:rPr>
          <w:rFonts w:ascii="Times New Roman" w:hAnsi="Times New Roman"/>
          <w:b/>
          <w:sz w:val="24"/>
          <w:szCs w:val="24"/>
        </w:rPr>
        <w:t>1.Требования к качеству товара:</w:t>
      </w:r>
      <w:r>
        <w:rPr>
          <w:rFonts w:ascii="Times New Roman" w:hAnsi="Times New Roman"/>
          <w:b/>
          <w:sz w:val="24"/>
          <w:szCs w:val="24"/>
        </w:rPr>
        <w:t xml:space="preserve"> </w:t>
      </w:r>
      <w:proofErr w:type="gramStart"/>
      <w:r w:rsidRPr="00086CC8">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086CC8">
        <w:rPr>
          <w:rFonts w:ascii="Times New Roman" w:hAnsi="Times New Roman"/>
          <w:sz w:val="24"/>
          <w:szCs w:val="24"/>
        </w:rPr>
        <w:t xml:space="preserve"> В </w:t>
      </w:r>
      <w:proofErr w:type="gramStart"/>
      <w:r w:rsidRPr="00086CC8">
        <w:rPr>
          <w:rFonts w:ascii="Times New Roman" w:hAnsi="Times New Roman"/>
          <w:sz w:val="24"/>
          <w:szCs w:val="24"/>
        </w:rPr>
        <w:t>случае</w:t>
      </w:r>
      <w:proofErr w:type="gramEnd"/>
      <w:r w:rsidRPr="00086CC8">
        <w:rPr>
          <w:rFonts w:ascii="Times New Roman" w:hAnsi="Times New Roman"/>
          <w:sz w:val="24"/>
          <w:szCs w:val="24"/>
        </w:rPr>
        <w:t xml:space="preserve">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7C53D8" w:rsidRPr="00887805" w:rsidRDefault="007C53D8" w:rsidP="007C53D8">
      <w:pPr>
        <w:pStyle w:val="afff4"/>
        <w:jc w:val="both"/>
        <w:rPr>
          <w:rFonts w:ascii="Times New Roman" w:hAnsi="Times New Roman"/>
          <w:color w:val="FF0000"/>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7C53D8" w:rsidRDefault="007C53D8" w:rsidP="007C53D8">
      <w:pPr>
        <w:pStyle w:val="afff4"/>
        <w:jc w:val="both"/>
        <w:rPr>
          <w:rFonts w:ascii="Times New Roman" w:hAnsi="Times New Roman"/>
          <w:sz w:val="24"/>
          <w:szCs w:val="24"/>
        </w:rPr>
      </w:pPr>
      <w:r>
        <w:rPr>
          <w:rFonts w:ascii="Times New Roman" w:hAnsi="Times New Roman"/>
          <w:b/>
          <w:sz w:val="24"/>
          <w:szCs w:val="24"/>
        </w:rPr>
        <w:t xml:space="preserve">      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w:t>
      </w:r>
      <w:proofErr w:type="gramStart"/>
      <w:r w:rsidRPr="00503196">
        <w:rPr>
          <w:rFonts w:ascii="Times New Roman" w:hAnsi="Times New Roman"/>
          <w:sz w:val="24"/>
          <w:szCs w:val="24"/>
        </w:rPr>
        <w:t>документы</w:t>
      </w:r>
      <w:proofErr w:type="gramEnd"/>
      <w:r w:rsidRPr="00503196">
        <w:rPr>
          <w:rFonts w:ascii="Times New Roman" w:hAnsi="Times New Roman"/>
          <w:sz w:val="24"/>
          <w:szCs w:val="24"/>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rFonts w:ascii="Times New Roman" w:hAnsi="Times New Roman"/>
          <w:sz w:val="24"/>
          <w:szCs w:val="24"/>
        </w:rPr>
        <w:t xml:space="preserve"> </w:t>
      </w:r>
    </w:p>
    <w:p w:rsidR="007C53D8" w:rsidRPr="00394FC8" w:rsidRDefault="007C53D8" w:rsidP="007C53D8">
      <w:pPr>
        <w:pStyle w:val="afff4"/>
        <w:jc w:val="both"/>
        <w:rPr>
          <w:rFonts w:ascii="Times New Roman" w:hAnsi="Times New Roman"/>
          <w:sz w:val="24"/>
          <w:szCs w:val="24"/>
        </w:rPr>
      </w:pPr>
      <w:r w:rsidRPr="00424786">
        <w:rPr>
          <w:rFonts w:ascii="Times New Roman" w:hAnsi="Times New Roman"/>
          <w:sz w:val="24"/>
          <w:szCs w:val="24"/>
        </w:rPr>
        <w:t xml:space="preserve">Победитель в течение </w:t>
      </w:r>
      <w:r w:rsidRPr="00D24979">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w:t>
      </w:r>
      <w:r w:rsidRPr="00424786">
        <w:rPr>
          <w:rFonts w:ascii="Times New Roman" w:hAnsi="Times New Roman"/>
          <w:sz w:val="24"/>
          <w:szCs w:val="24"/>
        </w:rPr>
        <w:t xml:space="preserve"> предоставляет</w:t>
      </w:r>
      <w:r>
        <w:rPr>
          <w:rFonts w:ascii="Times New Roman" w:hAnsi="Times New Roman"/>
          <w:sz w:val="24"/>
          <w:szCs w:val="24"/>
        </w:rPr>
        <w:t xml:space="preserve"> эталонные образцы. Товар, предоставленный в качестве образца, должен быть новым, не бывшим в употреблении. </w:t>
      </w:r>
      <w:r w:rsidRPr="00394FC8">
        <w:rPr>
          <w:rFonts w:ascii="Times New Roman" w:hAnsi="Times New Roman"/>
          <w:sz w:val="24"/>
          <w:szCs w:val="24"/>
        </w:rPr>
        <w:t>Адре</w:t>
      </w:r>
      <w:r>
        <w:rPr>
          <w:rFonts w:ascii="Times New Roman" w:hAnsi="Times New Roman"/>
          <w:sz w:val="24"/>
          <w:szCs w:val="24"/>
        </w:rPr>
        <w:t>с</w:t>
      </w:r>
      <w:r w:rsidRPr="00394FC8">
        <w:rPr>
          <w:rFonts w:ascii="Times New Roman" w:hAnsi="Times New Roman"/>
          <w:sz w:val="24"/>
          <w:szCs w:val="24"/>
        </w:rPr>
        <w:t xml:space="preserve"> для </w:t>
      </w:r>
      <w:r>
        <w:rPr>
          <w:rFonts w:ascii="Times New Roman" w:hAnsi="Times New Roman"/>
          <w:sz w:val="24"/>
          <w:szCs w:val="24"/>
        </w:rPr>
        <w:t xml:space="preserve">отправки образцов: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7C53D8" w:rsidRPr="00086CC8" w:rsidRDefault="007C53D8" w:rsidP="007C53D8">
      <w:pPr>
        <w:widowControl w:val="0"/>
        <w:tabs>
          <w:tab w:val="num" w:pos="426"/>
        </w:tabs>
        <w:autoSpaceDE w:val="0"/>
        <w:autoSpaceDN w:val="0"/>
        <w:adjustRightInd w:val="0"/>
        <w:jc w:val="both"/>
        <w:rPr>
          <w:b/>
        </w:rPr>
      </w:pPr>
      <w:r>
        <w:rPr>
          <w:b/>
        </w:rPr>
        <w:t xml:space="preserve">     3.</w:t>
      </w:r>
      <w:r w:rsidRPr="00086CC8">
        <w:rPr>
          <w:b/>
        </w:rPr>
        <w:t>Спецификация товара:</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420"/>
        <w:gridCol w:w="4962"/>
        <w:gridCol w:w="4110"/>
        <w:gridCol w:w="851"/>
        <w:gridCol w:w="1134"/>
        <w:gridCol w:w="709"/>
        <w:gridCol w:w="992"/>
        <w:gridCol w:w="1134"/>
      </w:tblGrid>
      <w:tr w:rsidR="00736039" w:rsidRPr="00125ABD" w:rsidTr="00736039">
        <w:trPr>
          <w:trHeight w:val="513"/>
        </w:trPr>
        <w:tc>
          <w:tcPr>
            <w:tcW w:w="565" w:type="dxa"/>
            <w:vMerge w:val="restart"/>
            <w:tcBorders>
              <w:top w:val="single" w:sz="4" w:space="0" w:color="000000"/>
              <w:left w:val="single" w:sz="4" w:space="0" w:color="000000"/>
              <w:right w:val="single" w:sz="4" w:space="0" w:color="000000"/>
            </w:tcBorders>
            <w:vAlign w:val="center"/>
            <w:hideMark/>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 xml:space="preserve">№ </w:t>
            </w:r>
            <w:proofErr w:type="gramStart"/>
            <w:r w:rsidRPr="00D66C9D">
              <w:rPr>
                <w:rFonts w:ascii="Times New Roman" w:hAnsi="Times New Roman"/>
                <w:sz w:val="18"/>
              </w:rPr>
              <w:t>п</w:t>
            </w:r>
            <w:proofErr w:type="gramEnd"/>
            <w:r w:rsidRPr="00D66C9D">
              <w:rPr>
                <w:rFonts w:ascii="Times New Roman" w:hAnsi="Times New Roman"/>
                <w:sz w:val="18"/>
              </w:rPr>
              <w:t>/п</w:t>
            </w:r>
          </w:p>
        </w:tc>
        <w:tc>
          <w:tcPr>
            <w:tcW w:w="1420" w:type="dxa"/>
            <w:vMerge w:val="restart"/>
            <w:tcBorders>
              <w:top w:val="single" w:sz="4" w:space="0" w:color="000000"/>
              <w:left w:val="single" w:sz="4" w:space="0" w:color="000000"/>
              <w:right w:val="single" w:sz="4" w:space="0" w:color="auto"/>
            </w:tcBorders>
            <w:vAlign w:val="center"/>
            <w:hideMark/>
          </w:tcPr>
          <w:p w:rsidR="00736039" w:rsidRPr="00D66C9D" w:rsidRDefault="00736039" w:rsidP="00D66C9D">
            <w:pPr>
              <w:pStyle w:val="afff4"/>
              <w:jc w:val="center"/>
              <w:rPr>
                <w:rFonts w:ascii="Times New Roman" w:hAnsi="Times New Roman"/>
                <w:b/>
                <w:sz w:val="18"/>
              </w:rPr>
            </w:pPr>
            <w:r w:rsidRPr="00D66C9D">
              <w:rPr>
                <w:rFonts w:ascii="Times New Roman" w:hAnsi="Times New Roman"/>
                <w:b/>
                <w:sz w:val="18"/>
              </w:rPr>
              <w:t>Наименование товара</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b/>
                <w:sz w:val="18"/>
              </w:rPr>
              <w:t>Функциональные и качественные характеристики товара</w:t>
            </w:r>
          </w:p>
        </w:tc>
        <w:tc>
          <w:tcPr>
            <w:tcW w:w="851" w:type="dxa"/>
            <w:vMerge w:val="restart"/>
            <w:tcBorders>
              <w:top w:val="single" w:sz="4" w:space="0" w:color="000000"/>
              <w:left w:val="single" w:sz="4" w:space="0" w:color="auto"/>
              <w:right w:val="single" w:sz="4" w:space="0" w:color="000000"/>
            </w:tcBorders>
            <w:vAlign w:val="center"/>
            <w:hideMark/>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Ед. изм.</w:t>
            </w:r>
          </w:p>
        </w:tc>
        <w:tc>
          <w:tcPr>
            <w:tcW w:w="1134" w:type="dxa"/>
            <w:vMerge w:val="restart"/>
            <w:tcBorders>
              <w:top w:val="single" w:sz="4" w:space="0" w:color="000000"/>
              <w:left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Размер</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w:t>
            </w:r>
            <w:proofErr w:type="spellStart"/>
            <w:r w:rsidRPr="00D66C9D">
              <w:rPr>
                <w:rFonts w:ascii="Times New Roman" w:hAnsi="Times New Roman"/>
                <w:sz w:val="18"/>
              </w:rPr>
              <w:t>штихмассовая</w:t>
            </w:r>
            <w:proofErr w:type="spellEnd"/>
            <w:r w:rsidRPr="00D66C9D">
              <w:rPr>
                <w:rFonts w:ascii="Times New Roman" w:hAnsi="Times New Roman"/>
                <w:sz w:val="18"/>
              </w:rPr>
              <w:t xml:space="preserve"> шкала)</w:t>
            </w:r>
          </w:p>
        </w:tc>
        <w:tc>
          <w:tcPr>
            <w:tcW w:w="709" w:type="dxa"/>
            <w:vMerge w:val="restart"/>
            <w:tcBorders>
              <w:top w:val="single" w:sz="4" w:space="0" w:color="000000"/>
              <w:left w:val="single" w:sz="4" w:space="0" w:color="000000"/>
              <w:right w:val="single" w:sz="4" w:space="0" w:color="000000"/>
            </w:tcBorders>
            <w:vAlign w:val="center"/>
            <w:hideMark/>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Кол-во</w:t>
            </w:r>
          </w:p>
        </w:tc>
        <w:tc>
          <w:tcPr>
            <w:tcW w:w="992" w:type="dxa"/>
            <w:vMerge w:val="restart"/>
            <w:tcBorders>
              <w:top w:val="single" w:sz="4" w:space="0" w:color="000000"/>
              <w:left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Нормативно-технический документ</w:t>
            </w:r>
          </w:p>
        </w:tc>
        <w:tc>
          <w:tcPr>
            <w:tcW w:w="1134" w:type="dxa"/>
            <w:vMerge w:val="restart"/>
            <w:tcBorders>
              <w:top w:val="single" w:sz="4" w:space="0" w:color="000000"/>
              <w:left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Средняя цена за ед., руб. с НДС</w:t>
            </w:r>
          </w:p>
        </w:tc>
      </w:tr>
      <w:tr w:rsidR="00736039" w:rsidRPr="00125ABD" w:rsidTr="00736039">
        <w:trPr>
          <w:trHeight w:val="614"/>
        </w:trPr>
        <w:tc>
          <w:tcPr>
            <w:tcW w:w="565" w:type="dxa"/>
            <w:vMerge/>
            <w:tcBorders>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tc>
        <w:tc>
          <w:tcPr>
            <w:tcW w:w="1420" w:type="dxa"/>
            <w:vMerge/>
            <w:tcBorders>
              <w:left w:val="single" w:sz="4" w:space="0" w:color="000000"/>
              <w:bottom w:val="single" w:sz="4" w:space="0" w:color="000000"/>
              <w:right w:val="single" w:sz="4" w:space="0" w:color="auto"/>
            </w:tcBorders>
            <w:vAlign w:val="center"/>
          </w:tcPr>
          <w:p w:rsidR="00736039" w:rsidRPr="00D66C9D" w:rsidRDefault="00736039" w:rsidP="00D66C9D">
            <w:pPr>
              <w:pStyle w:val="afff4"/>
              <w:jc w:val="center"/>
              <w:rPr>
                <w:rFonts w:ascii="Times New Roman" w:hAnsi="Times New Roman"/>
                <w:b/>
                <w:sz w:val="18"/>
              </w:rPr>
            </w:pPr>
          </w:p>
        </w:tc>
        <w:tc>
          <w:tcPr>
            <w:tcW w:w="4962" w:type="dxa"/>
            <w:tcBorders>
              <w:top w:val="single" w:sz="4" w:space="0" w:color="auto"/>
              <w:left w:val="single" w:sz="4" w:space="0" w:color="auto"/>
              <w:bottom w:val="single" w:sz="4" w:space="0" w:color="auto"/>
              <w:right w:val="single" w:sz="4" w:space="0" w:color="auto"/>
            </w:tcBorders>
            <w:vAlign w:val="center"/>
          </w:tcPr>
          <w:p w:rsidR="00736039" w:rsidRPr="00D66C9D" w:rsidRDefault="00736039" w:rsidP="00D66C9D">
            <w:pPr>
              <w:pStyle w:val="afff4"/>
              <w:jc w:val="center"/>
              <w:rPr>
                <w:rFonts w:ascii="Times New Roman" w:hAnsi="Times New Roman"/>
                <w:b/>
                <w:sz w:val="18"/>
              </w:rPr>
            </w:pPr>
            <w:r w:rsidRPr="00D66C9D">
              <w:rPr>
                <w:rFonts w:ascii="Times New Roman" w:hAnsi="Times New Roman"/>
                <w:b/>
                <w:sz w:val="18"/>
              </w:rPr>
              <w:t>Показатели, которые не могут изменяться (</w:t>
            </w:r>
            <w:proofErr w:type="gramStart"/>
            <w:r w:rsidRPr="00D66C9D">
              <w:rPr>
                <w:rFonts w:ascii="Times New Roman" w:hAnsi="Times New Roman"/>
                <w:b/>
                <w:sz w:val="18"/>
              </w:rPr>
              <w:t>неизменяемое</w:t>
            </w:r>
            <w:proofErr w:type="gramEnd"/>
            <w:r w:rsidRPr="00D66C9D">
              <w:rPr>
                <w:rFonts w:ascii="Times New Roman" w:hAnsi="Times New Roman"/>
                <w:b/>
                <w:sz w:val="18"/>
              </w:rPr>
              <w:t>)</w:t>
            </w:r>
          </w:p>
        </w:tc>
        <w:tc>
          <w:tcPr>
            <w:tcW w:w="4110" w:type="dxa"/>
            <w:tcBorders>
              <w:top w:val="single" w:sz="4" w:space="0" w:color="auto"/>
              <w:left w:val="single" w:sz="4" w:space="0" w:color="auto"/>
              <w:bottom w:val="single" w:sz="4" w:space="0" w:color="auto"/>
              <w:right w:val="single" w:sz="4" w:space="0" w:color="auto"/>
            </w:tcBorders>
          </w:tcPr>
          <w:p w:rsidR="00736039" w:rsidRPr="00D66C9D" w:rsidRDefault="00736039" w:rsidP="00D66C9D">
            <w:pPr>
              <w:pStyle w:val="afff4"/>
              <w:jc w:val="center"/>
              <w:rPr>
                <w:rFonts w:ascii="Times New Roman" w:hAnsi="Times New Roman"/>
                <w:b/>
                <w:sz w:val="18"/>
              </w:rPr>
            </w:pPr>
            <w:r w:rsidRPr="00D66C9D">
              <w:rPr>
                <w:rFonts w:ascii="Times New Roman" w:hAnsi="Times New Roman"/>
                <w:b/>
                <w:sz w:val="18"/>
              </w:rPr>
              <w:t>Показатели, которые  могут изменяться</w:t>
            </w:r>
          </w:p>
          <w:p w:rsidR="00736039" w:rsidRPr="00D66C9D" w:rsidRDefault="00736039" w:rsidP="00D66C9D">
            <w:pPr>
              <w:pStyle w:val="afff4"/>
              <w:jc w:val="center"/>
              <w:rPr>
                <w:rFonts w:ascii="Times New Roman" w:hAnsi="Times New Roman"/>
                <w:b/>
                <w:sz w:val="18"/>
              </w:rPr>
            </w:pPr>
            <w:r w:rsidRPr="00D66C9D">
              <w:rPr>
                <w:rFonts w:ascii="Times New Roman" w:hAnsi="Times New Roman"/>
                <w:b/>
                <w:sz w:val="18"/>
              </w:rPr>
              <w:t>( изменяемое)</w:t>
            </w:r>
          </w:p>
        </w:tc>
        <w:tc>
          <w:tcPr>
            <w:tcW w:w="851" w:type="dxa"/>
            <w:vMerge/>
            <w:tcBorders>
              <w:left w:val="single" w:sz="4" w:space="0" w:color="auto"/>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tc>
        <w:tc>
          <w:tcPr>
            <w:tcW w:w="1134" w:type="dxa"/>
            <w:vMerge/>
            <w:tcBorders>
              <w:left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c>
          <w:tcPr>
            <w:tcW w:w="709" w:type="dxa"/>
            <w:vMerge/>
            <w:tcBorders>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tc>
        <w:tc>
          <w:tcPr>
            <w:tcW w:w="992" w:type="dxa"/>
            <w:vMerge/>
            <w:tcBorders>
              <w:left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c>
          <w:tcPr>
            <w:tcW w:w="1134" w:type="dxa"/>
            <w:vMerge/>
            <w:tcBorders>
              <w:left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r>
      <w:tr w:rsidR="00736039" w:rsidRPr="00125ABD" w:rsidTr="00D66C9D">
        <w:trPr>
          <w:trHeight w:val="3010"/>
        </w:trPr>
        <w:tc>
          <w:tcPr>
            <w:tcW w:w="565"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lastRenderedPageBreak/>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Ботинки  мужские</w:t>
            </w:r>
          </w:p>
        </w:tc>
        <w:tc>
          <w:tcPr>
            <w:tcW w:w="4962" w:type="dxa"/>
            <w:tcBorders>
              <w:top w:val="single" w:sz="4" w:space="0" w:color="auto"/>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Верх обуви: </w:t>
            </w:r>
            <w:r w:rsidRPr="00D66C9D">
              <w:rPr>
                <w:rFonts w:ascii="Times New Roman" w:hAnsi="Times New Roman"/>
                <w:sz w:val="18"/>
              </w:rPr>
              <w:t>натуральная кожа;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Подкладка: </w:t>
            </w:r>
            <w:r w:rsidRPr="00D66C9D">
              <w:rPr>
                <w:rFonts w:ascii="Times New Roman" w:hAnsi="Times New Roman"/>
                <w:sz w:val="18"/>
              </w:rPr>
              <w:t>трикотажный материал, спилок подкладочный;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Тип подошвы: </w:t>
            </w:r>
            <w:proofErr w:type="gramStart"/>
            <w:r w:rsidRPr="00D66C9D">
              <w:rPr>
                <w:rFonts w:ascii="Times New Roman" w:hAnsi="Times New Roman"/>
                <w:sz w:val="18"/>
              </w:rPr>
              <w:t>двухслойная</w:t>
            </w:r>
            <w:proofErr w:type="gramEnd"/>
            <w:r w:rsidRPr="00D66C9D">
              <w:rPr>
                <w:rFonts w:ascii="Times New Roman" w:hAnsi="Times New Roman"/>
                <w:sz w:val="18"/>
              </w:rPr>
              <w:t>, полиуретан/термопластичный полиуретан;</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Метод крепления: </w:t>
            </w:r>
            <w:r w:rsidRPr="00D66C9D">
              <w:rPr>
                <w:rFonts w:ascii="Times New Roman" w:hAnsi="Times New Roman"/>
                <w:sz w:val="18"/>
              </w:rPr>
              <w:t>литьевой;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Цвет: </w:t>
            </w:r>
            <w:r w:rsidRPr="00D66C9D">
              <w:rPr>
                <w:rFonts w:ascii="Times New Roman" w:hAnsi="Times New Roman"/>
                <w:sz w:val="18"/>
              </w:rPr>
              <w:t>черный.</w:t>
            </w:r>
          </w:p>
          <w:p w:rsidR="00736039" w:rsidRPr="00D66C9D" w:rsidRDefault="00736039" w:rsidP="00D66C9D">
            <w:pPr>
              <w:pStyle w:val="afff4"/>
              <w:rPr>
                <w:rFonts w:ascii="Times New Roman" w:hAnsi="Times New Roman"/>
                <w:color w:val="000000"/>
                <w:sz w:val="18"/>
              </w:rPr>
            </w:pPr>
            <w:r w:rsidRPr="00D66C9D">
              <w:rPr>
                <w:rFonts w:ascii="Times New Roman" w:hAnsi="Times New Roman"/>
                <w:b/>
                <w:bCs/>
                <w:color w:val="000000"/>
                <w:sz w:val="18"/>
                <w:bdr w:val="none" w:sz="0" w:space="0" w:color="auto" w:frame="1"/>
              </w:rPr>
              <w:t>Особенности модели</w:t>
            </w:r>
            <w:r w:rsidRPr="00D66C9D">
              <w:rPr>
                <w:rFonts w:ascii="Times New Roman" w:hAnsi="Times New Roman"/>
                <w:color w:val="000000"/>
                <w:sz w:val="18"/>
              </w:rPr>
              <w:t xml:space="preserve">: Ботинки с термопластичным </w:t>
            </w:r>
            <w:proofErr w:type="spellStart"/>
            <w:r w:rsidRPr="00D66C9D">
              <w:rPr>
                <w:rFonts w:ascii="Times New Roman" w:hAnsi="Times New Roman"/>
                <w:color w:val="000000"/>
                <w:sz w:val="18"/>
              </w:rPr>
              <w:t>подноском</w:t>
            </w:r>
            <w:proofErr w:type="spellEnd"/>
            <w:r w:rsidRPr="00D66C9D">
              <w:rPr>
                <w:rFonts w:ascii="Times New Roman" w:hAnsi="Times New Roman"/>
                <w:color w:val="000000"/>
                <w:sz w:val="18"/>
              </w:rPr>
              <w:t xml:space="preserve"> (5 Дж) имеют мягкий кант и клапан-язык из основного материала для комфортной  носки, вкладную  стельку, завязываются на шнурки, проходящие через металлические люверсы  с повышенными антикоррозийными свойствами. Ходовой слой изготовлен из износостойкого, термостойкого, морозостойкого материала с глубоким самоочищающимся протектором для  защиты от скольжения.</w:t>
            </w:r>
          </w:p>
          <w:p w:rsidR="00736039" w:rsidRPr="00D66C9D" w:rsidRDefault="00736039" w:rsidP="00D66C9D">
            <w:pPr>
              <w:pStyle w:val="afff4"/>
              <w:rPr>
                <w:sz w:val="18"/>
              </w:rPr>
            </w:pPr>
            <w:r w:rsidRPr="00D66C9D">
              <w:rPr>
                <w:rFonts w:ascii="Times New Roman" w:hAnsi="Times New Roman"/>
                <w:b/>
                <w:color w:val="000000"/>
                <w:sz w:val="18"/>
              </w:rPr>
              <w:t xml:space="preserve">Обязательно наличие трудноудаляемого ярлыка с нанесенной маркировкой. </w:t>
            </w:r>
            <w:r w:rsidRPr="00D66C9D">
              <w:rPr>
                <w:rFonts w:ascii="Times New Roman" w:hAnsi="Times New Roman"/>
                <w:b/>
                <w:sz w:val="18"/>
              </w:rPr>
              <w:t>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auto"/>
            </w:tcBorders>
          </w:tcPr>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auto"/>
              <w:bottom w:val="single" w:sz="4" w:space="0" w:color="000000"/>
              <w:right w:val="single" w:sz="4" w:space="0" w:color="000000"/>
            </w:tcBorders>
          </w:tcPr>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Р39</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Р40</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Р41</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Р42</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Р43</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Р44</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Р45</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Р46</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Р47</w:t>
            </w: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6</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9</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12</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40</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30</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2</w:t>
            </w:r>
            <w:r w:rsidR="00AE65E9" w:rsidRPr="00AE65E9">
              <w:rPr>
                <w:rFonts w:ascii="Times New Roman" w:hAnsi="Times New Roman"/>
                <w:sz w:val="18"/>
              </w:rPr>
              <w:t>0</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8</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11</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1</w:t>
            </w:r>
          </w:p>
          <w:p w:rsidR="00736039" w:rsidRPr="00AE65E9" w:rsidRDefault="00736039" w:rsidP="00AE65E9">
            <w:pPr>
              <w:pStyle w:val="afff4"/>
              <w:jc w:val="center"/>
              <w:rPr>
                <w:rFonts w:ascii="Times New Roman" w:hAnsi="Times New Roman"/>
                <w:sz w:val="18"/>
              </w:rPr>
            </w:pPr>
            <w:r w:rsidRPr="00AE65E9">
              <w:rPr>
                <w:rFonts w:ascii="Times New Roman" w:hAnsi="Times New Roman"/>
                <w:sz w:val="18"/>
              </w:rPr>
              <w:t>1</w:t>
            </w:r>
            <w:r w:rsidR="00AE65E9" w:rsidRPr="00AE65E9">
              <w:rPr>
                <w:rFonts w:ascii="Times New Roman" w:hAnsi="Times New Roman"/>
                <w:sz w:val="18"/>
              </w:rPr>
              <w:t>37</w:t>
            </w:r>
          </w:p>
        </w:tc>
        <w:tc>
          <w:tcPr>
            <w:tcW w:w="992" w:type="dxa"/>
            <w:tcBorders>
              <w:top w:val="single" w:sz="4" w:space="0" w:color="000000"/>
              <w:left w:val="single" w:sz="4" w:space="0" w:color="000000"/>
              <w:bottom w:val="single" w:sz="4" w:space="0" w:color="000000"/>
              <w:right w:val="single" w:sz="4" w:space="0" w:color="000000"/>
            </w:tcBorders>
          </w:tcPr>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 xml:space="preserve">ГОСТ </w:t>
            </w:r>
            <w:proofErr w:type="gramStart"/>
            <w:r w:rsidRPr="00AE65E9">
              <w:rPr>
                <w:rFonts w:ascii="Times New Roman" w:hAnsi="Times New Roman"/>
                <w:sz w:val="18"/>
              </w:rPr>
              <w:t>Р</w:t>
            </w:r>
            <w:proofErr w:type="gramEnd"/>
            <w:r w:rsidRPr="00AE65E9">
              <w:rPr>
                <w:rFonts w:ascii="Times New Roman" w:hAnsi="Times New Roman"/>
                <w:sz w:val="18"/>
              </w:rPr>
              <w:t xml:space="preserve"> 12.4.187-97</w:t>
            </w:r>
          </w:p>
          <w:p w:rsidR="00736039" w:rsidRPr="00AE65E9" w:rsidRDefault="00736039" w:rsidP="00D66C9D">
            <w:pPr>
              <w:pStyle w:val="afff4"/>
              <w:jc w:val="center"/>
              <w:rPr>
                <w:rFonts w:ascii="Times New Roman" w:hAnsi="Times New Roman"/>
                <w:sz w:val="18"/>
              </w:rPr>
            </w:pPr>
            <w:r w:rsidRPr="00AE65E9">
              <w:rPr>
                <w:rFonts w:ascii="Times New Roman" w:hAnsi="Times New Roman"/>
                <w:sz w:val="18"/>
              </w:rPr>
              <w:t>ГОСТ 12.4.137-2001</w:t>
            </w:r>
          </w:p>
          <w:p w:rsidR="00736039" w:rsidRPr="00AE65E9" w:rsidRDefault="00736039" w:rsidP="00D66C9D">
            <w:pPr>
              <w:pStyle w:val="afff4"/>
              <w:jc w:val="center"/>
              <w:rPr>
                <w:rFonts w:ascii="Times New Roman" w:hAnsi="Times New Roman"/>
                <w:sz w:val="18"/>
              </w:rPr>
            </w:pPr>
            <w:proofErr w:type="gramStart"/>
            <w:r w:rsidRPr="00AE65E9">
              <w:rPr>
                <w:rFonts w:ascii="Times New Roman" w:hAnsi="Times New Roman"/>
                <w:sz w:val="18"/>
              </w:rPr>
              <w:t>ТР</w:t>
            </w:r>
            <w:proofErr w:type="gramEnd"/>
            <w:r w:rsidRPr="00AE65E9">
              <w:rPr>
                <w:rFonts w:ascii="Times New Roman" w:hAnsi="Times New Roman"/>
                <w:sz w:val="18"/>
              </w:rPr>
              <w:t xml:space="preserve"> ТС 019/2011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AE65E9" w:rsidRDefault="00AE65E9" w:rsidP="00D66C9D">
            <w:pPr>
              <w:pStyle w:val="afff4"/>
              <w:jc w:val="center"/>
              <w:rPr>
                <w:rFonts w:ascii="Times New Roman" w:hAnsi="Times New Roman"/>
                <w:sz w:val="18"/>
              </w:rPr>
            </w:pPr>
            <w:r>
              <w:rPr>
                <w:rFonts w:ascii="Times New Roman" w:hAnsi="Times New Roman"/>
                <w:sz w:val="18"/>
              </w:rPr>
              <w:t>2 128,38</w:t>
            </w:r>
          </w:p>
        </w:tc>
      </w:tr>
      <w:tr w:rsidR="00736039" w:rsidRPr="00125ABD" w:rsidTr="00D66C9D">
        <w:trPr>
          <w:trHeight w:val="380"/>
        </w:trPr>
        <w:tc>
          <w:tcPr>
            <w:tcW w:w="565"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Ботинки</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женские</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утепленные</w:t>
            </w: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Верх обуви: </w:t>
            </w:r>
            <w:r w:rsidRPr="00D66C9D">
              <w:rPr>
                <w:rFonts w:ascii="Times New Roman" w:hAnsi="Times New Roman"/>
                <w:sz w:val="18"/>
              </w:rPr>
              <w:t>натуральная кожа, текстильный  материал;</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Подносок: </w:t>
            </w:r>
            <w:proofErr w:type="gramStart"/>
            <w:r w:rsidRPr="00D66C9D">
              <w:rPr>
                <w:rFonts w:ascii="Times New Roman" w:hAnsi="Times New Roman"/>
                <w:sz w:val="18"/>
              </w:rPr>
              <w:t>композитный</w:t>
            </w:r>
            <w:proofErr w:type="gramEnd"/>
            <w:r w:rsidRPr="00D66C9D">
              <w:rPr>
                <w:rFonts w:ascii="Times New Roman" w:hAnsi="Times New Roman"/>
                <w:sz w:val="18"/>
              </w:rPr>
              <w:t xml:space="preserve"> (200Дж);</w:t>
            </w:r>
          </w:p>
          <w:p w:rsidR="00736039" w:rsidRPr="00D66C9D" w:rsidRDefault="00736039" w:rsidP="00D66C9D">
            <w:pPr>
              <w:pStyle w:val="afff4"/>
              <w:rPr>
                <w:rFonts w:ascii="Times New Roman" w:hAnsi="Times New Roman"/>
                <w:b/>
                <w:sz w:val="18"/>
              </w:rPr>
            </w:pPr>
            <w:proofErr w:type="spellStart"/>
            <w:r w:rsidRPr="00D66C9D">
              <w:rPr>
                <w:rFonts w:ascii="Times New Roman" w:hAnsi="Times New Roman"/>
                <w:b/>
                <w:sz w:val="18"/>
              </w:rPr>
              <w:t>Утеплитель</w:t>
            </w:r>
            <w:proofErr w:type="gramStart"/>
            <w:r w:rsidRPr="00D66C9D">
              <w:rPr>
                <w:rFonts w:ascii="Times New Roman" w:hAnsi="Times New Roman"/>
                <w:b/>
                <w:sz w:val="18"/>
              </w:rPr>
              <w:t>:</w:t>
            </w:r>
            <w:r w:rsidRPr="00D66C9D">
              <w:rPr>
                <w:rFonts w:ascii="Times New Roman" w:hAnsi="Times New Roman"/>
                <w:sz w:val="18"/>
              </w:rPr>
              <w:t>н</w:t>
            </w:r>
            <w:proofErr w:type="gramEnd"/>
            <w:r w:rsidRPr="00D66C9D">
              <w:rPr>
                <w:rFonts w:ascii="Times New Roman" w:hAnsi="Times New Roman"/>
                <w:sz w:val="18"/>
              </w:rPr>
              <w:t>атуральный</w:t>
            </w:r>
            <w:proofErr w:type="spellEnd"/>
            <w:r w:rsidRPr="00D66C9D">
              <w:rPr>
                <w:rFonts w:ascii="Times New Roman" w:hAnsi="Times New Roman"/>
                <w:sz w:val="18"/>
              </w:rPr>
              <w:t xml:space="preserve">  мех (овчина);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Тип подошвы: </w:t>
            </w:r>
            <w:proofErr w:type="gramStart"/>
            <w:r w:rsidRPr="00D66C9D">
              <w:rPr>
                <w:rFonts w:ascii="Times New Roman" w:hAnsi="Times New Roman"/>
                <w:sz w:val="18"/>
              </w:rPr>
              <w:t>двухслойная</w:t>
            </w:r>
            <w:proofErr w:type="gramEnd"/>
            <w:r w:rsidRPr="00D66C9D">
              <w:rPr>
                <w:rFonts w:ascii="Times New Roman" w:hAnsi="Times New Roman"/>
                <w:sz w:val="18"/>
              </w:rPr>
              <w:t>, полиуретан/термопластичный полиуретан;</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Метод крепления:</w:t>
            </w:r>
            <w:r w:rsidRPr="00D66C9D">
              <w:rPr>
                <w:rFonts w:ascii="Times New Roman" w:hAnsi="Times New Roman"/>
                <w:sz w:val="18"/>
              </w:rPr>
              <w:t xml:space="preserve"> литьевой;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Цвет: </w:t>
            </w:r>
            <w:r w:rsidRPr="00D66C9D">
              <w:rPr>
                <w:rFonts w:ascii="Times New Roman" w:hAnsi="Times New Roman"/>
                <w:sz w:val="18"/>
              </w:rPr>
              <w:t>черный;</w:t>
            </w:r>
          </w:p>
          <w:p w:rsidR="00736039" w:rsidRPr="00D66C9D" w:rsidRDefault="00736039" w:rsidP="00D66C9D">
            <w:pPr>
              <w:pStyle w:val="afff4"/>
              <w:rPr>
                <w:rFonts w:ascii="Times New Roman" w:hAnsi="Times New Roman"/>
                <w:color w:val="000000"/>
                <w:sz w:val="18"/>
              </w:rPr>
            </w:pPr>
            <w:r w:rsidRPr="00D66C9D">
              <w:rPr>
                <w:rFonts w:ascii="Times New Roman" w:hAnsi="Times New Roman"/>
                <w:b/>
                <w:sz w:val="18"/>
              </w:rPr>
              <w:t>Особенности модели:</w:t>
            </w:r>
            <w:r w:rsidRPr="00D66C9D">
              <w:rPr>
                <w:rFonts w:ascii="Times New Roman" w:hAnsi="Times New Roman"/>
                <w:color w:val="000000"/>
                <w:sz w:val="18"/>
              </w:rPr>
              <w:t xml:space="preserve"> Ботинки предназначены для носки в особом климатическом поясе, с высокими берцами, комбинированная конструкция верха для снижения веса обуви, клапан-язык, вкладная  стелька, завязываются на шнурки, проходящие через металлические люверсы  с повышенными антикоррозийными свойствами. </w:t>
            </w:r>
            <w:proofErr w:type="gramStart"/>
            <w:r w:rsidRPr="00D66C9D">
              <w:rPr>
                <w:rFonts w:ascii="Times New Roman" w:hAnsi="Times New Roman"/>
                <w:color w:val="000000"/>
                <w:sz w:val="18"/>
              </w:rPr>
              <w:t>Подкладка ботинка и вкладная стелька изготовлены из натурального меха.</w:t>
            </w:r>
            <w:proofErr w:type="gramEnd"/>
            <w:r w:rsidRPr="00D66C9D">
              <w:rPr>
                <w:rFonts w:ascii="Times New Roman" w:hAnsi="Times New Roman"/>
                <w:color w:val="000000"/>
                <w:sz w:val="18"/>
              </w:rPr>
              <w:t xml:space="preserve">  Ходовой слой изготовлен из износостойкого, термостойкого, морозостойкого материала с глубоким самоочищающимся протектором для  защиты от скольжения.</w:t>
            </w:r>
          </w:p>
          <w:p w:rsidR="00736039" w:rsidRPr="00D66C9D" w:rsidRDefault="00736039" w:rsidP="00D66C9D">
            <w:pPr>
              <w:pStyle w:val="afff4"/>
              <w:rPr>
                <w:sz w:val="18"/>
              </w:rPr>
            </w:pPr>
            <w:r w:rsidRPr="00D66C9D">
              <w:rPr>
                <w:rFonts w:ascii="Times New Roman" w:hAnsi="Times New Roman"/>
                <w:b/>
                <w:color w:val="000000"/>
                <w:sz w:val="18"/>
              </w:rPr>
              <w:t>Обязательно наличие трудноудаляемого ярлыка с нанесенной маркировкой.</w:t>
            </w:r>
            <w:r w:rsidRPr="00D66C9D">
              <w:rPr>
                <w:rFonts w:ascii="Times New Roman" w:hAnsi="Times New Roman"/>
                <w:b/>
                <w:sz w:val="18"/>
              </w:rPr>
              <w:t xml:space="preserve"> 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w:t>
            </w:r>
          </w:p>
          <w:p w:rsidR="00736039" w:rsidRPr="00D66C9D" w:rsidRDefault="00736039" w:rsidP="00D66C9D">
            <w:pPr>
              <w:jc w:val="center"/>
              <w:rPr>
                <w:sz w:val="18"/>
              </w:rPr>
            </w:pPr>
          </w:p>
          <w:p w:rsidR="00736039" w:rsidRPr="00D66C9D" w:rsidRDefault="00736039" w:rsidP="00D66C9D">
            <w:pPr>
              <w:jc w:val="center"/>
              <w:rPr>
                <w:sz w:val="18"/>
              </w:rPr>
            </w:pPr>
            <w:r w:rsidRPr="00D66C9D">
              <w:rPr>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10</w:t>
            </w:r>
          </w:p>
          <w:p w:rsidR="00736039" w:rsidRPr="00D66C9D" w:rsidRDefault="00736039" w:rsidP="00D66C9D">
            <w:pPr>
              <w:jc w:val="center"/>
              <w:rPr>
                <w:sz w:val="18"/>
              </w:rPr>
            </w:pP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28507-90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 xml:space="preserve">ГОСТ </w:t>
            </w:r>
            <w:proofErr w:type="gramStart"/>
            <w:r w:rsidRPr="00D66C9D">
              <w:rPr>
                <w:rFonts w:ascii="Times New Roman" w:hAnsi="Times New Roman"/>
                <w:sz w:val="18"/>
              </w:rPr>
              <w:t>Р</w:t>
            </w:r>
            <w:proofErr w:type="gramEnd"/>
            <w:r w:rsidRPr="00D66C9D">
              <w:rPr>
                <w:rFonts w:ascii="Times New Roman" w:hAnsi="Times New Roman"/>
                <w:sz w:val="18"/>
              </w:rPr>
              <w:t xml:space="preserve"> 12.4.187-97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12.4.137-2001</w:t>
            </w:r>
          </w:p>
          <w:p w:rsidR="00736039" w:rsidRPr="00D66C9D" w:rsidRDefault="00736039" w:rsidP="00D66C9D">
            <w:pPr>
              <w:jc w:val="center"/>
              <w:rPr>
                <w:sz w:val="18"/>
              </w:rPr>
            </w:pPr>
            <w:proofErr w:type="gramStart"/>
            <w:r w:rsidRPr="00D66C9D">
              <w:rPr>
                <w:sz w:val="18"/>
              </w:rPr>
              <w:t>ТР</w:t>
            </w:r>
            <w:proofErr w:type="gramEnd"/>
            <w:r w:rsidRPr="00D66C9D">
              <w:rPr>
                <w:sz w:val="18"/>
              </w:rPr>
              <w:t xml:space="preserve"> ТС 019/2011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3 442,39</w:t>
            </w:r>
          </w:p>
        </w:tc>
      </w:tr>
      <w:tr w:rsidR="00736039" w:rsidRPr="00125ABD" w:rsidTr="00D66C9D">
        <w:trPr>
          <w:trHeight w:val="380"/>
        </w:trPr>
        <w:tc>
          <w:tcPr>
            <w:tcW w:w="565"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 xml:space="preserve">Ботинки </w:t>
            </w:r>
            <w:r w:rsidRPr="00D66C9D">
              <w:rPr>
                <w:rFonts w:ascii="Times New Roman" w:hAnsi="Times New Roman"/>
                <w:sz w:val="18"/>
              </w:rPr>
              <w:lastRenderedPageBreak/>
              <w:t>женские</w:t>
            </w: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sz w:val="18"/>
              </w:rPr>
            </w:pPr>
            <w:r w:rsidRPr="00D66C9D">
              <w:rPr>
                <w:rFonts w:ascii="Times New Roman" w:hAnsi="Times New Roman"/>
                <w:b/>
                <w:sz w:val="18"/>
              </w:rPr>
              <w:lastRenderedPageBreak/>
              <w:t xml:space="preserve">Верх обуви: </w:t>
            </w:r>
            <w:r w:rsidRPr="00D66C9D">
              <w:rPr>
                <w:rFonts w:ascii="Times New Roman" w:hAnsi="Times New Roman"/>
                <w:sz w:val="18"/>
              </w:rPr>
              <w:t>натуральная кожа;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Подкладка: </w:t>
            </w:r>
            <w:r w:rsidRPr="00D66C9D">
              <w:rPr>
                <w:rFonts w:ascii="Times New Roman" w:hAnsi="Times New Roman"/>
                <w:sz w:val="18"/>
              </w:rPr>
              <w:t>трикотажный материал</w:t>
            </w:r>
            <w:proofErr w:type="gramStart"/>
            <w:r w:rsidRPr="00D66C9D">
              <w:rPr>
                <w:rFonts w:ascii="Times New Roman" w:hAnsi="Times New Roman"/>
                <w:sz w:val="18"/>
              </w:rPr>
              <w:t xml:space="preserve"> ,</w:t>
            </w:r>
            <w:proofErr w:type="gramEnd"/>
            <w:r w:rsidRPr="00D66C9D">
              <w:rPr>
                <w:rFonts w:ascii="Times New Roman" w:hAnsi="Times New Roman"/>
                <w:sz w:val="18"/>
              </w:rPr>
              <w:t xml:space="preserve"> спилок подкладочный;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Тип подошвы: </w:t>
            </w:r>
            <w:proofErr w:type="gramStart"/>
            <w:r w:rsidRPr="00D66C9D">
              <w:rPr>
                <w:rFonts w:ascii="Times New Roman" w:hAnsi="Times New Roman"/>
                <w:sz w:val="18"/>
              </w:rPr>
              <w:t>двухслойная</w:t>
            </w:r>
            <w:proofErr w:type="gramEnd"/>
            <w:r w:rsidRPr="00D66C9D">
              <w:rPr>
                <w:rFonts w:ascii="Times New Roman" w:hAnsi="Times New Roman"/>
                <w:sz w:val="18"/>
              </w:rPr>
              <w:t>, полиуретан/термопластичный полиуретан;</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Метод крепления: </w:t>
            </w:r>
            <w:r w:rsidRPr="00D66C9D">
              <w:rPr>
                <w:rFonts w:ascii="Times New Roman" w:hAnsi="Times New Roman"/>
                <w:sz w:val="18"/>
              </w:rPr>
              <w:t>литьевой;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Цвет: </w:t>
            </w:r>
            <w:r w:rsidRPr="00D66C9D">
              <w:rPr>
                <w:rFonts w:ascii="Times New Roman" w:hAnsi="Times New Roman"/>
                <w:sz w:val="18"/>
              </w:rPr>
              <w:t>черный.</w:t>
            </w:r>
          </w:p>
          <w:p w:rsidR="00736039" w:rsidRPr="00D66C9D" w:rsidRDefault="00736039" w:rsidP="00D66C9D">
            <w:pPr>
              <w:pStyle w:val="afff4"/>
              <w:rPr>
                <w:rFonts w:ascii="Times New Roman" w:hAnsi="Times New Roman"/>
                <w:color w:val="000000"/>
                <w:sz w:val="18"/>
              </w:rPr>
            </w:pPr>
            <w:r w:rsidRPr="00D66C9D">
              <w:rPr>
                <w:rFonts w:ascii="Times New Roman" w:hAnsi="Times New Roman"/>
                <w:b/>
                <w:bCs/>
                <w:color w:val="000000"/>
                <w:sz w:val="18"/>
                <w:bdr w:val="none" w:sz="0" w:space="0" w:color="auto" w:frame="1"/>
              </w:rPr>
              <w:t>Особенности модели</w:t>
            </w:r>
            <w:r w:rsidRPr="00D66C9D">
              <w:rPr>
                <w:rFonts w:ascii="Times New Roman" w:hAnsi="Times New Roman"/>
                <w:color w:val="000000"/>
                <w:sz w:val="18"/>
              </w:rPr>
              <w:t xml:space="preserve">: Ботинки с термопластичным  </w:t>
            </w:r>
            <w:proofErr w:type="spellStart"/>
            <w:r w:rsidRPr="00D66C9D">
              <w:rPr>
                <w:rFonts w:ascii="Times New Roman" w:hAnsi="Times New Roman"/>
                <w:color w:val="000000"/>
                <w:sz w:val="18"/>
              </w:rPr>
              <w:t>подноском</w:t>
            </w:r>
            <w:proofErr w:type="spellEnd"/>
            <w:r w:rsidRPr="00D66C9D">
              <w:rPr>
                <w:rFonts w:ascii="Times New Roman" w:hAnsi="Times New Roman"/>
                <w:color w:val="000000"/>
                <w:sz w:val="18"/>
              </w:rPr>
              <w:t xml:space="preserve">  (5 Дж) имеют мягкий кант и клапан-язык из </w:t>
            </w:r>
            <w:r w:rsidRPr="00D66C9D">
              <w:rPr>
                <w:rFonts w:ascii="Times New Roman" w:hAnsi="Times New Roman"/>
                <w:color w:val="000000"/>
                <w:sz w:val="18"/>
              </w:rPr>
              <w:lastRenderedPageBreak/>
              <w:t>основного материала для комфортной  носки, вкладную  стельку, завязываются на шнурки, проходящие через металлические люверсы  с повышенными антикоррозийными свойствами. Ходовой слой изготовлен из износостойкого, термостойкого, морозостойкого материала с глубоким самоочищающимся протектором для  защиты от скольжения.</w:t>
            </w:r>
          </w:p>
          <w:p w:rsidR="00736039" w:rsidRPr="00D66C9D" w:rsidRDefault="00736039" w:rsidP="00D66C9D">
            <w:pPr>
              <w:pStyle w:val="afff4"/>
              <w:rPr>
                <w:rFonts w:ascii="Times New Roman" w:hAnsi="Times New Roman"/>
                <w:b/>
                <w:sz w:val="18"/>
              </w:rPr>
            </w:pPr>
            <w:r w:rsidRPr="00D66C9D">
              <w:rPr>
                <w:rFonts w:ascii="Times New Roman" w:hAnsi="Times New Roman"/>
                <w:b/>
                <w:color w:val="000000"/>
                <w:sz w:val="18"/>
              </w:rPr>
              <w:t xml:space="preserve">Обязательно наличие трудноудаляемого ярлыка с нанесенной маркировкой. </w:t>
            </w:r>
            <w:r w:rsidRPr="00D66C9D">
              <w:rPr>
                <w:rFonts w:ascii="Times New Roman" w:hAnsi="Times New Roman"/>
                <w:b/>
                <w:sz w:val="18"/>
              </w:rPr>
              <w:t xml:space="preserve"> 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Р36</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Р38</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8</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14</w:t>
            </w: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 xml:space="preserve">ГОСТ </w:t>
            </w:r>
            <w:proofErr w:type="gramStart"/>
            <w:r w:rsidRPr="00D66C9D">
              <w:rPr>
                <w:rFonts w:ascii="Times New Roman" w:hAnsi="Times New Roman"/>
                <w:sz w:val="18"/>
              </w:rPr>
              <w:t>Р</w:t>
            </w:r>
            <w:proofErr w:type="gramEnd"/>
            <w:r w:rsidRPr="00D66C9D">
              <w:rPr>
                <w:rFonts w:ascii="Times New Roman" w:hAnsi="Times New Roman"/>
                <w:sz w:val="18"/>
              </w:rPr>
              <w:t xml:space="preserve"> 12.4.187-97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lastRenderedPageBreak/>
              <w:t>ГОСТ 12.4.137-2001</w:t>
            </w:r>
          </w:p>
          <w:p w:rsidR="00736039" w:rsidRPr="00D66C9D" w:rsidRDefault="00736039" w:rsidP="00D66C9D">
            <w:pPr>
              <w:jc w:val="center"/>
              <w:rPr>
                <w:sz w:val="18"/>
              </w:rPr>
            </w:pPr>
            <w:proofErr w:type="gramStart"/>
            <w:r w:rsidRPr="00D66C9D">
              <w:rPr>
                <w:sz w:val="18"/>
              </w:rPr>
              <w:t>ТР</w:t>
            </w:r>
            <w:proofErr w:type="gramEnd"/>
            <w:r w:rsidRPr="00D66C9D">
              <w:rPr>
                <w:sz w:val="18"/>
              </w:rPr>
              <w:t xml:space="preserve"> ТС 019/2011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lastRenderedPageBreak/>
              <w:t>2 259,13</w:t>
            </w:r>
          </w:p>
        </w:tc>
      </w:tr>
      <w:tr w:rsidR="00736039" w:rsidRPr="00125ABD" w:rsidTr="00D66C9D">
        <w:trPr>
          <w:trHeight w:val="2542"/>
        </w:trPr>
        <w:tc>
          <w:tcPr>
            <w:tcW w:w="565" w:type="dxa"/>
            <w:tcBorders>
              <w:top w:val="single" w:sz="4" w:space="0" w:color="000000"/>
              <w:left w:val="single" w:sz="4" w:space="0" w:color="000000"/>
              <w:bottom w:val="single" w:sz="4" w:space="0" w:color="000000"/>
              <w:right w:val="single" w:sz="4" w:space="0" w:color="000000"/>
            </w:tcBorders>
            <w:vAlign w:val="center"/>
            <w:hideMark/>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4.</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Сапоги</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мужские</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sz w:val="18"/>
              </w:rPr>
            </w:pPr>
            <w:r w:rsidRPr="00D66C9D">
              <w:rPr>
                <w:rFonts w:ascii="Times New Roman" w:hAnsi="Times New Roman"/>
                <w:b/>
                <w:sz w:val="18"/>
              </w:rPr>
              <w:t>Верх обуви</w:t>
            </w:r>
            <w:r w:rsidRPr="00D66C9D">
              <w:rPr>
                <w:rFonts w:ascii="Times New Roman" w:hAnsi="Times New Roman"/>
                <w:sz w:val="18"/>
              </w:rPr>
              <w:t>: натуральная кожа;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Подкладка:</w:t>
            </w:r>
            <w:r w:rsidRPr="00D66C9D">
              <w:rPr>
                <w:rFonts w:ascii="Times New Roman" w:hAnsi="Times New Roman"/>
                <w:sz w:val="18"/>
              </w:rPr>
              <w:t xml:space="preserve"> текстильный  материал, спилок подкладочный;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Тип подошвы</w:t>
            </w:r>
            <w:r w:rsidRPr="00D66C9D">
              <w:rPr>
                <w:rFonts w:ascii="Times New Roman" w:hAnsi="Times New Roman"/>
                <w:sz w:val="18"/>
              </w:rPr>
              <w:t>: двухслойная, полиуретан/нитрильная резина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Метод крепления</w:t>
            </w:r>
            <w:r w:rsidRPr="00D66C9D">
              <w:rPr>
                <w:rFonts w:ascii="Times New Roman" w:hAnsi="Times New Roman"/>
                <w:sz w:val="18"/>
              </w:rPr>
              <w:t>: литьевой;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Цвет</w:t>
            </w:r>
            <w:r w:rsidRPr="00D66C9D">
              <w:rPr>
                <w:rFonts w:ascii="Times New Roman" w:hAnsi="Times New Roman"/>
                <w:sz w:val="18"/>
              </w:rPr>
              <w:t>: черный.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Особенности модели</w:t>
            </w:r>
            <w:r w:rsidRPr="00D66C9D">
              <w:rPr>
                <w:rFonts w:ascii="Times New Roman" w:hAnsi="Times New Roman"/>
                <w:sz w:val="18"/>
              </w:rPr>
              <w:t xml:space="preserve">: </w:t>
            </w:r>
            <w:proofErr w:type="gramStart"/>
            <w:r w:rsidRPr="00D66C9D">
              <w:rPr>
                <w:rFonts w:ascii="Times New Roman" w:hAnsi="Times New Roman"/>
                <w:sz w:val="18"/>
              </w:rPr>
              <w:t xml:space="preserve">Ходовой слой изготовлен из износостойкого, термостойкого, морозостойкого материала с глубоким самоочищающимся протектором  для  защиты от скольжения, с термопластичным </w:t>
            </w:r>
            <w:proofErr w:type="spellStart"/>
            <w:r w:rsidRPr="00D66C9D">
              <w:rPr>
                <w:rFonts w:ascii="Times New Roman" w:hAnsi="Times New Roman"/>
                <w:sz w:val="18"/>
              </w:rPr>
              <w:t>подноском</w:t>
            </w:r>
            <w:proofErr w:type="spellEnd"/>
            <w:r w:rsidRPr="00D66C9D">
              <w:rPr>
                <w:rFonts w:ascii="Times New Roman" w:hAnsi="Times New Roman"/>
                <w:sz w:val="18"/>
              </w:rPr>
              <w:t xml:space="preserve"> и вкладной стелькой.</w:t>
            </w:r>
            <w:proofErr w:type="gramEnd"/>
          </w:p>
          <w:p w:rsidR="00736039" w:rsidRPr="00D66C9D" w:rsidRDefault="00736039" w:rsidP="00D66C9D">
            <w:pPr>
              <w:pStyle w:val="afff4"/>
              <w:rPr>
                <w:b/>
                <w:sz w:val="18"/>
              </w:rPr>
            </w:pPr>
            <w:r w:rsidRPr="00D66C9D">
              <w:rPr>
                <w:rFonts w:ascii="Times New Roman" w:hAnsi="Times New Roman"/>
                <w:b/>
                <w:sz w:val="18"/>
              </w:rPr>
              <w:t>Обязательно наличие трудноудаляемого ярлыка с нанесенной маркировкой. 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Р46</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34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86</w:t>
            </w: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 xml:space="preserve">ГОСТ </w:t>
            </w:r>
            <w:proofErr w:type="gramStart"/>
            <w:r w:rsidRPr="00D66C9D">
              <w:rPr>
                <w:rFonts w:ascii="Times New Roman" w:hAnsi="Times New Roman"/>
                <w:sz w:val="18"/>
              </w:rPr>
              <w:t>Р</w:t>
            </w:r>
            <w:proofErr w:type="gramEnd"/>
            <w:r w:rsidRPr="00D66C9D">
              <w:rPr>
                <w:rFonts w:ascii="Times New Roman" w:hAnsi="Times New Roman"/>
                <w:sz w:val="18"/>
              </w:rPr>
              <w:t xml:space="preserve"> 12.4.187-97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12.4.137-2001</w:t>
            </w:r>
          </w:p>
          <w:p w:rsidR="00736039" w:rsidRPr="00D66C9D" w:rsidRDefault="00736039" w:rsidP="00D66C9D">
            <w:pPr>
              <w:pStyle w:val="afff4"/>
              <w:jc w:val="center"/>
              <w:rPr>
                <w:rFonts w:ascii="Times New Roman" w:hAnsi="Times New Roman"/>
                <w:sz w:val="18"/>
              </w:rPr>
            </w:pPr>
            <w:proofErr w:type="gramStart"/>
            <w:r w:rsidRPr="00D66C9D">
              <w:rPr>
                <w:rFonts w:ascii="Times New Roman" w:hAnsi="Times New Roman"/>
                <w:sz w:val="18"/>
              </w:rPr>
              <w:t>ТР</w:t>
            </w:r>
            <w:proofErr w:type="gramEnd"/>
            <w:r w:rsidRPr="00D66C9D">
              <w:rPr>
                <w:rFonts w:ascii="Times New Roman" w:hAnsi="Times New Roman"/>
                <w:sz w:val="18"/>
              </w:rPr>
              <w:t xml:space="preserve"> ТС 019/2011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3 308,68</w:t>
            </w:r>
          </w:p>
        </w:tc>
      </w:tr>
      <w:tr w:rsidR="00736039" w:rsidRPr="00125ABD" w:rsidTr="00D66C9D">
        <w:trPr>
          <w:trHeight w:val="2861"/>
        </w:trPr>
        <w:tc>
          <w:tcPr>
            <w:tcW w:w="565"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Сапоги</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мужские</w:t>
            </w: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b/>
                <w:sz w:val="18"/>
              </w:rPr>
            </w:pPr>
            <w:r w:rsidRPr="00D66C9D">
              <w:rPr>
                <w:rFonts w:ascii="Times New Roman" w:hAnsi="Times New Roman"/>
                <w:b/>
                <w:sz w:val="18"/>
              </w:rPr>
              <w:t xml:space="preserve">Верх обуви: </w:t>
            </w:r>
            <w:r w:rsidRPr="00D66C9D">
              <w:rPr>
                <w:rFonts w:ascii="Times New Roman" w:hAnsi="Times New Roman"/>
                <w:sz w:val="18"/>
              </w:rPr>
              <w:t>натуральная кожа;</w:t>
            </w:r>
          </w:p>
          <w:p w:rsidR="00736039" w:rsidRPr="00D66C9D" w:rsidRDefault="00736039" w:rsidP="00D66C9D">
            <w:pPr>
              <w:pStyle w:val="afff4"/>
              <w:rPr>
                <w:rFonts w:ascii="Times New Roman" w:hAnsi="Times New Roman"/>
                <w:color w:val="000000"/>
                <w:sz w:val="18"/>
              </w:rPr>
            </w:pPr>
            <w:r w:rsidRPr="00D66C9D">
              <w:rPr>
                <w:rFonts w:ascii="Times New Roman" w:hAnsi="Times New Roman"/>
                <w:b/>
                <w:sz w:val="18"/>
              </w:rPr>
              <w:t>Подкладка:</w:t>
            </w:r>
            <w:r w:rsidRPr="00D66C9D">
              <w:rPr>
                <w:rFonts w:ascii="Times New Roman" w:hAnsi="Times New Roman"/>
                <w:color w:val="000000"/>
                <w:sz w:val="18"/>
              </w:rPr>
              <w:t xml:space="preserve"> текстильный материал, спилок подкладочный;</w:t>
            </w:r>
          </w:p>
          <w:p w:rsidR="00736039" w:rsidRPr="00D66C9D" w:rsidRDefault="00736039" w:rsidP="00D66C9D">
            <w:pPr>
              <w:pStyle w:val="afff4"/>
              <w:rPr>
                <w:rFonts w:ascii="Times New Roman" w:hAnsi="Times New Roman"/>
                <w:color w:val="FF0000"/>
                <w:sz w:val="18"/>
              </w:rPr>
            </w:pPr>
            <w:r w:rsidRPr="00D66C9D">
              <w:rPr>
                <w:rFonts w:ascii="Times New Roman" w:hAnsi="Times New Roman"/>
                <w:b/>
                <w:sz w:val="18"/>
              </w:rPr>
              <w:t xml:space="preserve">Подносок: </w:t>
            </w:r>
            <w:r w:rsidRPr="00D66C9D">
              <w:rPr>
                <w:rFonts w:ascii="Times New Roman" w:hAnsi="Times New Roman"/>
                <w:color w:val="000000" w:themeColor="text1"/>
                <w:sz w:val="18"/>
              </w:rPr>
              <w:t>композитный (200 Дж);</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Тип подошвы: </w:t>
            </w:r>
            <w:r w:rsidRPr="00D66C9D">
              <w:rPr>
                <w:rFonts w:ascii="Times New Roman" w:hAnsi="Times New Roman"/>
                <w:sz w:val="18"/>
              </w:rPr>
              <w:t>двухслойная,  полиуретан/нитрильная резина;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Метод крепления: </w:t>
            </w:r>
            <w:r w:rsidRPr="00D66C9D">
              <w:rPr>
                <w:rFonts w:ascii="Times New Roman" w:hAnsi="Times New Roman"/>
                <w:sz w:val="18"/>
              </w:rPr>
              <w:t>литьевой;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Цвет: </w:t>
            </w:r>
            <w:r w:rsidRPr="00D66C9D">
              <w:rPr>
                <w:rFonts w:ascii="Times New Roman" w:hAnsi="Times New Roman"/>
                <w:sz w:val="18"/>
              </w:rPr>
              <w:t>черный.</w:t>
            </w:r>
          </w:p>
          <w:p w:rsidR="00736039" w:rsidRPr="00D66C9D" w:rsidRDefault="00736039" w:rsidP="00D66C9D">
            <w:pPr>
              <w:pStyle w:val="afff4"/>
              <w:rPr>
                <w:rFonts w:ascii="Times New Roman" w:hAnsi="Times New Roman"/>
                <w:color w:val="000000"/>
                <w:sz w:val="18"/>
              </w:rPr>
            </w:pPr>
            <w:r w:rsidRPr="00D66C9D">
              <w:rPr>
                <w:rFonts w:ascii="Times New Roman" w:hAnsi="Times New Roman"/>
                <w:b/>
                <w:sz w:val="18"/>
              </w:rPr>
              <w:t xml:space="preserve">Особенности модели: </w:t>
            </w:r>
            <w:r w:rsidRPr="00D66C9D">
              <w:rPr>
                <w:rFonts w:ascii="Times New Roman" w:hAnsi="Times New Roman"/>
                <w:color w:val="000000"/>
                <w:sz w:val="18"/>
              </w:rPr>
              <w:t>Ходовой слой изготовлен из износостойкого, термостойкого, морозостойкого материала с глубоким самоочищающимся протектором для  защиты от скольжения, дополнительная защита от бокового удара и удара в пяточной части, с вкладной стелькой, с петлями для удобного надевания.</w:t>
            </w:r>
          </w:p>
          <w:p w:rsidR="00736039" w:rsidRPr="00D66C9D" w:rsidRDefault="00736039" w:rsidP="00D66C9D">
            <w:pPr>
              <w:pStyle w:val="afff4"/>
              <w:rPr>
                <w:rFonts w:ascii="Times New Roman" w:hAnsi="Times New Roman"/>
                <w:sz w:val="18"/>
              </w:rPr>
            </w:pPr>
            <w:r w:rsidRPr="00D66C9D">
              <w:rPr>
                <w:rFonts w:ascii="Times New Roman" w:hAnsi="Times New Roman"/>
                <w:b/>
                <w:color w:val="000000"/>
                <w:sz w:val="18"/>
              </w:rPr>
              <w:t>Обязательно наличие трудноудаляемого ярлыка с нанесенной маркировкой.</w:t>
            </w:r>
            <w:r w:rsidRPr="00D66C9D">
              <w:rPr>
                <w:rFonts w:ascii="Times New Roman" w:hAnsi="Times New Roman"/>
                <w:b/>
                <w:sz w:val="18"/>
              </w:rPr>
              <w:t xml:space="preserve"> 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Р45</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48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3</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100</w:t>
            </w:r>
          </w:p>
          <w:p w:rsidR="00736039" w:rsidRPr="00D66C9D" w:rsidRDefault="00736039" w:rsidP="00D66C9D">
            <w:pPr>
              <w:pStyle w:val="afff4"/>
              <w:jc w:val="center"/>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28507-99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 xml:space="preserve">ГОСТ </w:t>
            </w:r>
            <w:proofErr w:type="gramStart"/>
            <w:r w:rsidRPr="00D66C9D">
              <w:rPr>
                <w:rFonts w:ascii="Times New Roman" w:hAnsi="Times New Roman"/>
                <w:sz w:val="18"/>
              </w:rPr>
              <w:t>Р</w:t>
            </w:r>
            <w:proofErr w:type="gramEnd"/>
            <w:r w:rsidRPr="00D66C9D">
              <w:rPr>
                <w:rFonts w:ascii="Times New Roman" w:hAnsi="Times New Roman"/>
                <w:sz w:val="18"/>
              </w:rPr>
              <w:t xml:space="preserve"> 12.4.187-97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12.4.137-2001</w:t>
            </w:r>
          </w:p>
          <w:p w:rsidR="00736039" w:rsidRPr="00D66C9D" w:rsidRDefault="00736039" w:rsidP="00D66C9D">
            <w:pPr>
              <w:pStyle w:val="afff4"/>
              <w:jc w:val="center"/>
              <w:rPr>
                <w:rFonts w:ascii="Times New Roman" w:hAnsi="Times New Roman"/>
                <w:sz w:val="18"/>
              </w:rPr>
            </w:pPr>
            <w:proofErr w:type="gramStart"/>
            <w:r w:rsidRPr="00D66C9D">
              <w:rPr>
                <w:rFonts w:ascii="Times New Roman" w:hAnsi="Times New Roman"/>
                <w:sz w:val="18"/>
              </w:rPr>
              <w:t>ТР</w:t>
            </w:r>
            <w:proofErr w:type="gramEnd"/>
            <w:r w:rsidRPr="00D66C9D">
              <w:rPr>
                <w:rFonts w:ascii="Times New Roman" w:hAnsi="Times New Roman"/>
                <w:sz w:val="18"/>
              </w:rPr>
              <w:t xml:space="preserve"> ТС 019/2011</w:t>
            </w:r>
          </w:p>
          <w:p w:rsidR="00736039" w:rsidRPr="00D66C9D" w:rsidRDefault="00736039" w:rsidP="00D66C9D">
            <w:pPr>
              <w:pStyle w:val="afff4"/>
              <w:jc w:val="center"/>
              <w:rPr>
                <w:rFonts w:ascii="Times New Roman" w:hAnsi="Times New Roman"/>
                <w:sz w:val="18"/>
              </w:rPr>
            </w:pPr>
          </w:p>
          <w:p w:rsidR="00736039" w:rsidRPr="00D66C9D" w:rsidRDefault="00736039" w:rsidP="00D66C9D">
            <w:pPr>
              <w:jc w:val="center"/>
              <w:rPr>
                <w:sz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3 308,68</w:t>
            </w:r>
          </w:p>
        </w:tc>
      </w:tr>
      <w:tr w:rsidR="00736039" w:rsidRPr="00125ABD" w:rsidTr="00D66C9D">
        <w:trPr>
          <w:trHeight w:val="2885"/>
        </w:trPr>
        <w:tc>
          <w:tcPr>
            <w:tcW w:w="565"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lastRenderedPageBreak/>
              <w:t>6.</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Сапоги  сварщика</w:t>
            </w: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sz w:val="18"/>
              </w:rPr>
            </w:pPr>
            <w:r w:rsidRPr="00D66C9D">
              <w:rPr>
                <w:rFonts w:ascii="Times New Roman" w:hAnsi="Times New Roman"/>
                <w:sz w:val="18"/>
              </w:rPr>
              <w:t>Сапоги для сварщика.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Верх обуви:</w:t>
            </w:r>
            <w:r w:rsidRPr="00D66C9D">
              <w:rPr>
                <w:rFonts w:ascii="Times New Roman" w:hAnsi="Times New Roman"/>
                <w:sz w:val="18"/>
              </w:rPr>
              <w:t xml:space="preserve"> термоустойчивая натуральная кожа;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Подносок: </w:t>
            </w:r>
            <w:r w:rsidRPr="00D66C9D">
              <w:rPr>
                <w:rFonts w:ascii="Times New Roman" w:hAnsi="Times New Roman"/>
                <w:sz w:val="18"/>
              </w:rPr>
              <w:t>композитный 200(Дж);</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Подкладка:</w:t>
            </w:r>
            <w:r w:rsidRPr="00D66C9D">
              <w:rPr>
                <w:rFonts w:ascii="Times New Roman" w:hAnsi="Times New Roman"/>
                <w:sz w:val="18"/>
              </w:rPr>
              <w:t xml:space="preserve"> текстильный материал, спилок подкладочный;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Цвет:</w:t>
            </w:r>
            <w:r w:rsidRPr="00D66C9D">
              <w:rPr>
                <w:rFonts w:ascii="Times New Roman" w:hAnsi="Times New Roman"/>
                <w:sz w:val="18"/>
              </w:rPr>
              <w:t xml:space="preserve"> черный.</w:t>
            </w:r>
          </w:p>
          <w:p w:rsidR="00736039" w:rsidRPr="00D66C9D" w:rsidRDefault="00736039" w:rsidP="00D66C9D">
            <w:pPr>
              <w:pStyle w:val="afff4"/>
              <w:rPr>
                <w:rFonts w:ascii="Times New Roman" w:hAnsi="Times New Roman"/>
                <w:color w:val="000000"/>
                <w:sz w:val="18"/>
              </w:rPr>
            </w:pPr>
            <w:r w:rsidRPr="00D66C9D">
              <w:rPr>
                <w:rFonts w:ascii="Times New Roman" w:hAnsi="Times New Roman"/>
                <w:b/>
                <w:sz w:val="18"/>
              </w:rPr>
              <w:t>Особенности модели:</w:t>
            </w:r>
            <w:r w:rsidRPr="00D66C9D">
              <w:rPr>
                <w:rFonts w:ascii="Times New Roman" w:hAnsi="Times New Roman"/>
                <w:color w:val="000000"/>
                <w:sz w:val="18"/>
              </w:rPr>
              <w:t xml:space="preserve"> глубокий самоочищающийся протектор для  защиты от скольжения, вкладная стелька, огнестойкие нитки, с разъемным голенищем.</w:t>
            </w:r>
          </w:p>
          <w:p w:rsidR="00736039" w:rsidRPr="00D66C9D" w:rsidRDefault="00736039" w:rsidP="00D66C9D">
            <w:pPr>
              <w:pStyle w:val="afff4"/>
              <w:rPr>
                <w:rFonts w:ascii="Times New Roman" w:hAnsi="Times New Roman"/>
                <w:sz w:val="18"/>
              </w:rPr>
            </w:pPr>
            <w:r w:rsidRPr="00D66C9D">
              <w:rPr>
                <w:rFonts w:ascii="Times New Roman" w:hAnsi="Times New Roman"/>
                <w:b/>
                <w:color w:val="000000"/>
                <w:sz w:val="18"/>
              </w:rPr>
              <w:t>Обязательно наличие трудноудаляемого ярлыка с нанесенной маркировкой.</w:t>
            </w:r>
            <w:r w:rsidRPr="00D66C9D">
              <w:rPr>
                <w:rFonts w:ascii="Times New Roman" w:hAnsi="Times New Roman"/>
                <w:b/>
                <w:sz w:val="18"/>
              </w:rPr>
              <w:t xml:space="preserve"> 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b/>
                <w:sz w:val="18"/>
              </w:rPr>
              <w:t>Тип подошвы:</w:t>
            </w:r>
            <w:r w:rsidRPr="00D66C9D">
              <w:rPr>
                <w:rFonts w:ascii="Times New Roman" w:hAnsi="Times New Roman"/>
                <w:sz w:val="18"/>
              </w:rPr>
              <w:t xml:space="preserve"> двухслойная – полиуретан/нитрильная резина (от -45°С до +300°С), МБС, КЩС или однослойна</w:t>
            </w:r>
            <w:proofErr w:type="gramStart"/>
            <w:r w:rsidRPr="00D66C9D">
              <w:rPr>
                <w:rFonts w:ascii="Times New Roman" w:hAnsi="Times New Roman"/>
                <w:sz w:val="18"/>
              </w:rPr>
              <w:t>я-</w:t>
            </w:r>
            <w:proofErr w:type="gramEnd"/>
            <w:r w:rsidRPr="00D66C9D">
              <w:rPr>
                <w:rFonts w:ascii="Times New Roman" w:hAnsi="Times New Roman"/>
                <w:sz w:val="18"/>
              </w:rPr>
              <w:t xml:space="preserve"> нитрильная резина (до +300°С), МБС, КЩС;</w:t>
            </w:r>
          </w:p>
          <w:p w:rsidR="00736039" w:rsidRPr="00D66C9D" w:rsidRDefault="00736039" w:rsidP="00D66C9D">
            <w:pPr>
              <w:pStyle w:val="afff4"/>
              <w:jc w:val="center"/>
              <w:rPr>
                <w:rFonts w:ascii="Times New Roman" w:hAnsi="Times New Roman"/>
                <w:sz w:val="18"/>
              </w:rPr>
            </w:pPr>
            <w:r w:rsidRPr="00D66C9D">
              <w:rPr>
                <w:rFonts w:ascii="Times New Roman" w:hAnsi="Times New Roman"/>
                <w:b/>
                <w:sz w:val="18"/>
              </w:rPr>
              <w:t xml:space="preserve">Метод крепления: </w:t>
            </w:r>
            <w:r w:rsidRPr="00D66C9D">
              <w:rPr>
                <w:rFonts w:ascii="Times New Roman" w:hAnsi="Times New Roman"/>
                <w:sz w:val="18"/>
              </w:rPr>
              <w:t>литьевой или горячая вулканизация;</w:t>
            </w:r>
          </w:p>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Р46</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16</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37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6</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6</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sz w:val="18"/>
              </w:rPr>
            </w:pPr>
            <w:r w:rsidRPr="00D66C9D">
              <w:rPr>
                <w:rFonts w:ascii="Times New Roman" w:hAnsi="Times New Roman"/>
                <w:sz w:val="18"/>
              </w:rPr>
              <w:t>89</w:t>
            </w: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w:t>
            </w:r>
          </w:p>
          <w:p w:rsidR="00736039" w:rsidRPr="00D66C9D" w:rsidRDefault="00736039" w:rsidP="00D66C9D">
            <w:pPr>
              <w:pStyle w:val="afff4"/>
              <w:jc w:val="center"/>
              <w:rPr>
                <w:rFonts w:ascii="Times New Roman" w:hAnsi="Times New Roman"/>
                <w:color w:val="000000"/>
                <w:sz w:val="18"/>
                <w:szCs w:val="19"/>
                <w:shd w:val="clear" w:color="auto" w:fill="F4D9B8"/>
              </w:rPr>
            </w:pPr>
            <w:r w:rsidRPr="00D66C9D">
              <w:rPr>
                <w:rFonts w:ascii="Times New Roman" w:hAnsi="Times New Roman"/>
                <w:sz w:val="18"/>
              </w:rPr>
              <w:t>12.4.032-95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28507-99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12.4.187-97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ГОСТ 12.4.137-2001</w:t>
            </w:r>
          </w:p>
          <w:p w:rsidR="00736039" w:rsidRPr="00D66C9D" w:rsidRDefault="00736039" w:rsidP="00D66C9D">
            <w:pPr>
              <w:jc w:val="center"/>
              <w:rPr>
                <w:sz w:val="18"/>
              </w:rPr>
            </w:pPr>
            <w:proofErr w:type="gramStart"/>
            <w:r w:rsidRPr="00D66C9D">
              <w:rPr>
                <w:sz w:val="18"/>
              </w:rPr>
              <w:t>ТР</w:t>
            </w:r>
            <w:proofErr w:type="gramEnd"/>
            <w:r w:rsidRPr="00D66C9D">
              <w:rPr>
                <w:sz w:val="18"/>
              </w:rPr>
              <w:t xml:space="preserve"> ТС 019/2011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3 233,10</w:t>
            </w:r>
          </w:p>
        </w:tc>
      </w:tr>
      <w:tr w:rsidR="00736039" w:rsidRPr="00125ABD" w:rsidTr="00D66C9D">
        <w:trPr>
          <w:trHeight w:val="38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7.</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Сапоги</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резиновые</w:t>
            </w: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Верх обуви: </w:t>
            </w:r>
            <w:r w:rsidRPr="00D66C9D">
              <w:rPr>
                <w:rFonts w:ascii="Times New Roman" w:hAnsi="Times New Roman"/>
                <w:sz w:val="18"/>
              </w:rPr>
              <w:t>ПВХ;</w:t>
            </w:r>
          </w:p>
          <w:p w:rsidR="00736039" w:rsidRPr="00D66C9D" w:rsidRDefault="00736039" w:rsidP="00D66C9D">
            <w:pPr>
              <w:pStyle w:val="afff4"/>
              <w:rPr>
                <w:rFonts w:ascii="Times New Roman" w:hAnsi="Times New Roman"/>
                <w:b/>
                <w:sz w:val="18"/>
              </w:rPr>
            </w:pPr>
            <w:r w:rsidRPr="00D66C9D">
              <w:rPr>
                <w:rFonts w:ascii="Times New Roman" w:hAnsi="Times New Roman"/>
                <w:b/>
                <w:sz w:val="18"/>
              </w:rPr>
              <w:t>Подкладка:</w:t>
            </w:r>
            <w:r w:rsidRPr="00D66C9D">
              <w:rPr>
                <w:rFonts w:ascii="Times New Roman" w:hAnsi="Times New Roman"/>
                <w:color w:val="000000"/>
                <w:sz w:val="18"/>
              </w:rPr>
              <w:t xml:space="preserve"> трикотажный материал;</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Подошва: </w:t>
            </w:r>
            <w:r w:rsidRPr="00D66C9D">
              <w:rPr>
                <w:rFonts w:ascii="Times New Roman" w:hAnsi="Times New Roman"/>
                <w:sz w:val="18"/>
              </w:rPr>
              <w:t>двухслойная</w:t>
            </w:r>
            <w:r w:rsidRPr="00D66C9D">
              <w:rPr>
                <w:rFonts w:ascii="Times New Roman" w:hAnsi="Times New Roman"/>
                <w:b/>
                <w:sz w:val="18"/>
              </w:rPr>
              <w:t xml:space="preserve">, </w:t>
            </w:r>
            <w:r w:rsidRPr="00D66C9D">
              <w:rPr>
                <w:rFonts w:ascii="Times New Roman" w:hAnsi="Times New Roman"/>
                <w:sz w:val="18"/>
              </w:rPr>
              <w:t>ПВХ/ПВХ;</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Метод крепления: </w:t>
            </w:r>
            <w:r w:rsidRPr="00D66C9D">
              <w:rPr>
                <w:rFonts w:ascii="Times New Roman" w:hAnsi="Times New Roman"/>
                <w:sz w:val="18"/>
              </w:rPr>
              <w:t>литьевой.</w:t>
            </w:r>
          </w:p>
          <w:p w:rsidR="00736039" w:rsidRPr="00D66C9D" w:rsidRDefault="00736039" w:rsidP="00D66C9D">
            <w:pPr>
              <w:pStyle w:val="afff4"/>
              <w:rPr>
                <w:rFonts w:ascii="Times New Roman" w:hAnsi="Times New Roman"/>
                <w:b/>
                <w:sz w:val="18"/>
              </w:rPr>
            </w:pPr>
            <w:r w:rsidRPr="00D66C9D">
              <w:rPr>
                <w:rFonts w:ascii="Times New Roman" w:hAnsi="Times New Roman"/>
                <w:sz w:val="18"/>
              </w:rPr>
              <w:t>Сапоги с высоким голенищем и вкладной стелькой.</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В каждую пару обуви должна быть вложена памятка (инструкция) с указаниями по эксплуатации данной обуви.</w:t>
            </w: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b/>
                <w:sz w:val="18"/>
              </w:rPr>
            </w:pPr>
          </w:p>
          <w:p w:rsidR="00736039" w:rsidRPr="00D66C9D" w:rsidRDefault="00736039" w:rsidP="00D66C9D">
            <w:pPr>
              <w:pStyle w:val="afff4"/>
              <w:jc w:val="center"/>
              <w:rPr>
                <w:rFonts w:ascii="Times New Roman" w:hAnsi="Times New Roman"/>
                <w:b/>
                <w:sz w:val="18"/>
              </w:rPr>
            </w:pPr>
          </w:p>
          <w:p w:rsidR="00736039" w:rsidRPr="00D66C9D" w:rsidRDefault="00736039" w:rsidP="00D66C9D">
            <w:pPr>
              <w:pStyle w:val="afff4"/>
              <w:jc w:val="center"/>
              <w:rPr>
                <w:rFonts w:ascii="Times New Roman" w:hAnsi="Times New Roman"/>
                <w:color w:val="FF0000"/>
                <w:sz w:val="18"/>
              </w:rPr>
            </w:pPr>
            <w:r w:rsidRPr="00D66C9D">
              <w:rPr>
                <w:rFonts w:ascii="Times New Roman" w:hAnsi="Times New Roman"/>
                <w:b/>
                <w:sz w:val="18"/>
              </w:rPr>
              <w:t>Цвет</w:t>
            </w:r>
            <w:r w:rsidRPr="00D66C9D">
              <w:rPr>
                <w:rFonts w:ascii="Times New Roman" w:hAnsi="Times New Roman"/>
                <w:b/>
                <w:color w:val="000000" w:themeColor="text1"/>
                <w:sz w:val="18"/>
              </w:rPr>
              <w:t>:</w:t>
            </w:r>
            <w:r w:rsidRPr="00D66C9D">
              <w:rPr>
                <w:rFonts w:ascii="Times New Roman" w:hAnsi="Times New Roman"/>
                <w:color w:val="000000" w:themeColor="text1"/>
                <w:sz w:val="18"/>
              </w:rPr>
              <w:t xml:space="preserve"> оливковый или темно-синий или черный;</w:t>
            </w:r>
          </w:p>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Р46</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60</w:t>
            </w: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jc w:val="center"/>
              <w:rPr>
                <w:sz w:val="18"/>
              </w:rPr>
            </w:pPr>
            <w:proofErr w:type="gramStart"/>
            <w:r w:rsidRPr="00D66C9D">
              <w:rPr>
                <w:sz w:val="18"/>
              </w:rPr>
              <w:t>ТР</w:t>
            </w:r>
            <w:proofErr w:type="gramEnd"/>
            <w:r w:rsidRPr="00D66C9D">
              <w:rPr>
                <w:sz w:val="18"/>
              </w:rPr>
              <w:t xml:space="preserve"> ТС 019/2011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656,43</w:t>
            </w:r>
          </w:p>
        </w:tc>
      </w:tr>
      <w:tr w:rsidR="00736039" w:rsidRPr="00125ABD" w:rsidTr="00D66C9D">
        <w:trPr>
          <w:trHeight w:val="3094"/>
        </w:trPr>
        <w:tc>
          <w:tcPr>
            <w:tcW w:w="565" w:type="dxa"/>
            <w:tcBorders>
              <w:top w:val="single" w:sz="4" w:space="0" w:color="000000"/>
              <w:left w:val="single" w:sz="4" w:space="0" w:color="000000"/>
              <w:bottom w:val="single" w:sz="4" w:space="0" w:color="000000"/>
              <w:right w:val="single" w:sz="4" w:space="0" w:color="000000"/>
            </w:tcBorders>
            <w:vAlign w:val="center"/>
            <w:hideMark/>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Сапоги резиновые</w:t>
            </w:r>
          </w:p>
        </w:tc>
        <w:tc>
          <w:tcPr>
            <w:tcW w:w="496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rPr>
                <w:rFonts w:ascii="Times New Roman" w:hAnsi="Times New Roman"/>
                <w:b/>
                <w:sz w:val="18"/>
              </w:rPr>
            </w:pP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Верх обуви: </w:t>
            </w:r>
            <w:r w:rsidRPr="00D66C9D">
              <w:rPr>
                <w:rFonts w:ascii="Times New Roman" w:hAnsi="Times New Roman"/>
                <w:sz w:val="18"/>
              </w:rPr>
              <w:t>ПВХ;</w:t>
            </w:r>
          </w:p>
          <w:p w:rsidR="00736039" w:rsidRPr="00D66C9D" w:rsidRDefault="00736039" w:rsidP="00D66C9D">
            <w:pPr>
              <w:pStyle w:val="afff4"/>
              <w:rPr>
                <w:rFonts w:ascii="Times New Roman" w:hAnsi="Times New Roman"/>
                <w:b/>
                <w:sz w:val="18"/>
              </w:rPr>
            </w:pPr>
            <w:r w:rsidRPr="00D66C9D">
              <w:rPr>
                <w:rFonts w:ascii="Times New Roman" w:hAnsi="Times New Roman"/>
                <w:b/>
                <w:sz w:val="18"/>
              </w:rPr>
              <w:t xml:space="preserve">Подносок: </w:t>
            </w:r>
            <w:r w:rsidRPr="00D66C9D">
              <w:rPr>
                <w:rFonts w:ascii="Times New Roman" w:hAnsi="Times New Roman"/>
                <w:color w:val="000000" w:themeColor="text1"/>
                <w:sz w:val="18"/>
              </w:rPr>
              <w:t>металлический</w:t>
            </w:r>
            <w:r w:rsidRPr="00D66C9D">
              <w:rPr>
                <w:rFonts w:ascii="Times New Roman" w:hAnsi="Times New Roman"/>
                <w:b/>
                <w:sz w:val="18"/>
              </w:rPr>
              <w:t xml:space="preserve">  </w:t>
            </w:r>
            <w:r w:rsidRPr="00D66C9D">
              <w:rPr>
                <w:rFonts w:ascii="Times New Roman" w:hAnsi="Times New Roman"/>
                <w:color w:val="000000" w:themeColor="text1"/>
                <w:sz w:val="18"/>
              </w:rPr>
              <w:t>(200 Дж);</w:t>
            </w:r>
          </w:p>
          <w:p w:rsidR="00736039" w:rsidRPr="00D66C9D" w:rsidRDefault="00736039" w:rsidP="00D66C9D">
            <w:pPr>
              <w:pStyle w:val="afff4"/>
              <w:rPr>
                <w:rFonts w:ascii="Times New Roman" w:hAnsi="Times New Roman"/>
                <w:b/>
                <w:sz w:val="18"/>
              </w:rPr>
            </w:pPr>
            <w:r w:rsidRPr="00D66C9D">
              <w:rPr>
                <w:rFonts w:ascii="Times New Roman" w:hAnsi="Times New Roman"/>
                <w:b/>
                <w:sz w:val="18"/>
              </w:rPr>
              <w:t>Подкладка:</w:t>
            </w:r>
            <w:r w:rsidRPr="00D66C9D">
              <w:rPr>
                <w:rFonts w:ascii="Times New Roman" w:hAnsi="Times New Roman"/>
                <w:color w:val="000000"/>
                <w:sz w:val="18"/>
              </w:rPr>
              <w:t xml:space="preserve"> трикотажный материал;</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Подошва: </w:t>
            </w:r>
            <w:r w:rsidRPr="00D66C9D">
              <w:rPr>
                <w:rFonts w:ascii="Times New Roman" w:hAnsi="Times New Roman"/>
                <w:sz w:val="18"/>
              </w:rPr>
              <w:t>двухслойная</w:t>
            </w:r>
            <w:r w:rsidRPr="00D66C9D">
              <w:rPr>
                <w:rFonts w:ascii="Times New Roman" w:hAnsi="Times New Roman"/>
                <w:b/>
                <w:sz w:val="18"/>
              </w:rPr>
              <w:t xml:space="preserve">, </w:t>
            </w:r>
            <w:r w:rsidRPr="00D66C9D">
              <w:rPr>
                <w:rFonts w:ascii="Times New Roman" w:hAnsi="Times New Roman"/>
                <w:sz w:val="18"/>
              </w:rPr>
              <w:t>ПВХ/ПВХ;</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Метод крепления: </w:t>
            </w:r>
            <w:r w:rsidRPr="00D66C9D">
              <w:rPr>
                <w:rFonts w:ascii="Times New Roman" w:hAnsi="Times New Roman"/>
                <w:sz w:val="18"/>
              </w:rPr>
              <w:t>литьевой.</w:t>
            </w:r>
          </w:p>
          <w:p w:rsidR="00736039" w:rsidRPr="00D66C9D" w:rsidRDefault="00736039" w:rsidP="00D66C9D">
            <w:pPr>
              <w:pStyle w:val="afff4"/>
              <w:rPr>
                <w:rFonts w:ascii="Times New Roman" w:hAnsi="Times New Roman"/>
                <w:bCs/>
                <w:sz w:val="18"/>
              </w:rPr>
            </w:pPr>
            <w:r w:rsidRPr="00D66C9D">
              <w:rPr>
                <w:rFonts w:ascii="Times New Roman" w:hAnsi="Times New Roman"/>
                <w:sz w:val="18"/>
              </w:rPr>
              <w:t>Сапоги с высоким голенищем и вкладной стелькой.</w:t>
            </w:r>
          </w:p>
          <w:p w:rsidR="00736039" w:rsidRPr="00D66C9D" w:rsidRDefault="00736039" w:rsidP="00D66C9D">
            <w:pPr>
              <w:pStyle w:val="afff4"/>
              <w:rPr>
                <w:sz w:val="18"/>
              </w:rPr>
            </w:pPr>
            <w:r w:rsidRPr="00D66C9D">
              <w:rPr>
                <w:rFonts w:ascii="Times New Roman" w:hAnsi="Times New Roman"/>
                <w:b/>
                <w:sz w:val="18"/>
              </w:rPr>
              <w:t>В каждую пару обуви должна быть вложена памятка (инструкция) с указаниями по эксплуатации данной обуви.</w:t>
            </w:r>
          </w:p>
          <w:p w:rsidR="00736039" w:rsidRPr="00D66C9D" w:rsidRDefault="00736039" w:rsidP="00D66C9D">
            <w:pPr>
              <w:pStyle w:val="afff4"/>
              <w:rPr>
                <w:rFonts w:ascii="Times New Roman" w:hAnsi="Times New Roman"/>
                <w:b/>
                <w:sz w:val="18"/>
              </w:rPr>
            </w:pPr>
          </w:p>
          <w:p w:rsidR="00736039" w:rsidRPr="00D66C9D" w:rsidRDefault="00736039" w:rsidP="00D66C9D">
            <w:pPr>
              <w:pStyle w:val="afff4"/>
              <w:rPr>
                <w:rFonts w:ascii="Times New Roman" w:hAnsi="Times New Roman"/>
                <w:b/>
                <w:sz w:val="18"/>
              </w:rPr>
            </w:pPr>
          </w:p>
          <w:p w:rsidR="00736039" w:rsidRPr="00D66C9D" w:rsidRDefault="00736039" w:rsidP="00D66C9D">
            <w:pPr>
              <w:pStyle w:val="afff4"/>
              <w:rPr>
                <w:rFonts w:ascii="Times New Roman" w:hAnsi="Times New Roman"/>
                <w:b/>
                <w:sz w:val="18"/>
              </w:rPr>
            </w:pPr>
          </w:p>
          <w:p w:rsidR="00736039" w:rsidRPr="00D66C9D" w:rsidRDefault="00736039" w:rsidP="00D66C9D">
            <w:pPr>
              <w:pStyle w:val="afff4"/>
              <w:rPr>
                <w:sz w:val="18"/>
              </w:rPr>
            </w:pP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b/>
                <w:sz w:val="18"/>
              </w:rPr>
            </w:pPr>
          </w:p>
          <w:p w:rsidR="00736039" w:rsidRPr="00D66C9D" w:rsidRDefault="00736039" w:rsidP="00D66C9D">
            <w:pPr>
              <w:pStyle w:val="afff4"/>
              <w:jc w:val="center"/>
              <w:rPr>
                <w:rFonts w:ascii="Times New Roman" w:hAnsi="Times New Roman"/>
                <w:b/>
                <w:sz w:val="18"/>
              </w:rPr>
            </w:pPr>
          </w:p>
          <w:p w:rsidR="00736039" w:rsidRPr="00D66C9D" w:rsidRDefault="00736039" w:rsidP="00D66C9D">
            <w:pPr>
              <w:pStyle w:val="afff4"/>
              <w:jc w:val="center"/>
              <w:rPr>
                <w:rFonts w:ascii="Times New Roman" w:hAnsi="Times New Roman"/>
                <w:b/>
                <w:sz w:val="18"/>
              </w:rPr>
            </w:pPr>
          </w:p>
          <w:p w:rsidR="00736039" w:rsidRPr="00D66C9D" w:rsidRDefault="00736039" w:rsidP="00D66C9D">
            <w:pPr>
              <w:pStyle w:val="afff4"/>
              <w:jc w:val="center"/>
              <w:rPr>
                <w:rFonts w:ascii="Times New Roman" w:hAnsi="Times New Roman"/>
                <w:b/>
                <w:sz w:val="18"/>
              </w:rPr>
            </w:pPr>
          </w:p>
          <w:p w:rsidR="00736039" w:rsidRPr="00D66C9D" w:rsidRDefault="00736039" w:rsidP="00D66C9D">
            <w:pPr>
              <w:pStyle w:val="afff4"/>
              <w:jc w:val="center"/>
              <w:rPr>
                <w:rFonts w:ascii="Times New Roman" w:hAnsi="Times New Roman"/>
                <w:color w:val="FF0000"/>
                <w:sz w:val="18"/>
              </w:rPr>
            </w:pPr>
            <w:r w:rsidRPr="00D66C9D">
              <w:rPr>
                <w:rFonts w:ascii="Times New Roman" w:hAnsi="Times New Roman"/>
                <w:b/>
                <w:sz w:val="18"/>
              </w:rPr>
              <w:t>Цвет</w:t>
            </w:r>
            <w:r w:rsidRPr="00D66C9D">
              <w:rPr>
                <w:rFonts w:ascii="Times New Roman" w:hAnsi="Times New Roman"/>
                <w:b/>
                <w:color w:val="000000" w:themeColor="text1"/>
                <w:sz w:val="18"/>
              </w:rPr>
              <w:t>:</w:t>
            </w:r>
            <w:r w:rsidRPr="00D66C9D">
              <w:rPr>
                <w:rFonts w:ascii="Times New Roman" w:hAnsi="Times New Roman"/>
                <w:color w:val="000000" w:themeColor="text1"/>
                <w:sz w:val="18"/>
              </w:rPr>
              <w:t xml:space="preserve"> оливковый или темно-синий или черный;</w:t>
            </w:r>
          </w:p>
          <w:p w:rsidR="00736039" w:rsidRPr="00D66C9D" w:rsidRDefault="00736039" w:rsidP="00D66C9D">
            <w:pPr>
              <w:pStyle w:val="afff4"/>
              <w:jc w:val="center"/>
              <w:rPr>
                <w:rFonts w:ascii="Times New Roman" w:hAnsi="Times New Roman"/>
                <w:sz w:val="18"/>
              </w:rPr>
            </w:pPr>
          </w:p>
        </w:tc>
        <w:tc>
          <w:tcPr>
            <w:tcW w:w="851"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Р43</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Р46</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szCs w:val="24"/>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w:t>
            </w:r>
            <w:r w:rsidR="0070751C">
              <w:rPr>
                <w:rFonts w:ascii="Times New Roman" w:hAnsi="Times New Roman"/>
                <w:sz w:val="18"/>
              </w:rPr>
              <w:t>0</w:t>
            </w:r>
          </w:p>
          <w:p w:rsidR="00736039" w:rsidRPr="00D66C9D" w:rsidRDefault="0070751C" w:rsidP="00D66C9D">
            <w:pPr>
              <w:pStyle w:val="afff4"/>
              <w:jc w:val="center"/>
              <w:rPr>
                <w:rFonts w:ascii="Times New Roman" w:hAnsi="Times New Roman"/>
                <w:sz w:val="18"/>
              </w:rPr>
            </w:pPr>
            <w:r>
              <w:rPr>
                <w:rFonts w:ascii="Times New Roman" w:hAnsi="Times New Roman"/>
                <w:sz w:val="18"/>
              </w:rPr>
              <w:t>10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12</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26</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w:t>
            </w:r>
          </w:p>
          <w:p w:rsidR="00736039" w:rsidRPr="00D66C9D" w:rsidRDefault="00736039" w:rsidP="00D66C9D">
            <w:pPr>
              <w:pStyle w:val="afff4"/>
              <w:jc w:val="center"/>
              <w:rPr>
                <w:rFonts w:ascii="Times New Roman" w:hAnsi="Times New Roman"/>
                <w:sz w:val="18"/>
              </w:rPr>
            </w:pPr>
          </w:p>
          <w:p w:rsidR="00736039" w:rsidRPr="00D66C9D" w:rsidRDefault="0070751C" w:rsidP="00D66C9D">
            <w:pPr>
              <w:pStyle w:val="afff4"/>
              <w:jc w:val="center"/>
              <w:rPr>
                <w:rFonts w:ascii="Times New Roman" w:hAnsi="Times New Roman"/>
                <w:sz w:val="18"/>
              </w:rPr>
            </w:pPr>
            <w:r>
              <w:rPr>
                <w:rFonts w:ascii="Times New Roman" w:hAnsi="Times New Roman"/>
                <w:sz w:val="18"/>
              </w:rPr>
              <w:t>94</w:t>
            </w:r>
          </w:p>
        </w:tc>
        <w:tc>
          <w:tcPr>
            <w:tcW w:w="992"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sz w:val="18"/>
              </w:rPr>
            </w:pPr>
          </w:p>
          <w:p w:rsidR="00736039" w:rsidRPr="00D66C9D" w:rsidRDefault="00736039" w:rsidP="00D66C9D">
            <w:pPr>
              <w:pStyle w:val="afff4"/>
              <w:jc w:val="center"/>
              <w:rPr>
                <w:sz w:val="18"/>
              </w:rPr>
            </w:pPr>
          </w:p>
          <w:p w:rsidR="00736039" w:rsidRPr="00D66C9D" w:rsidRDefault="00736039" w:rsidP="00D66C9D">
            <w:pPr>
              <w:pStyle w:val="afff4"/>
              <w:jc w:val="center"/>
              <w:rPr>
                <w:sz w:val="18"/>
              </w:rPr>
            </w:pPr>
          </w:p>
          <w:p w:rsidR="00736039" w:rsidRPr="00D66C9D" w:rsidRDefault="00736039" w:rsidP="00D66C9D">
            <w:pPr>
              <w:pStyle w:val="afff4"/>
              <w:jc w:val="center"/>
              <w:rPr>
                <w:sz w:val="18"/>
              </w:rPr>
            </w:pPr>
          </w:p>
          <w:p w:rsidR="00736039" w:rsidRPr="00D66C9D" w:rsidRDefault="00736039" w:rsidP="00D66C9D">
            <w:pPr>
              <w:pStyle w:val="afff4"/>
              <w:jc w:val="center"/>
              <w:rPr>
                <w:sz w:val="18"/>
              </w:rPr>
            </w:pPr>
            <w:proofErr w:type="gramStart"/>
            <w:r w:rsidRPr="00D66C9D">
              <w:rPr>
                <w:rFonts w:ascii="Times New Roman" w:hAnsi="Times New Roman"/>
                <w:sz w:val="18"/>
              </w:rPr>
              <w:t>ТР</w:t>
            </w:r>
            <w:proofErr w:type="gramEnd"/>
            <w:r w:rsidRPr="00D66C9D">
              <w:rPr>
                <w:rFonts w:ascii="Times New Roman" w:hAnsi="Times New Roman"/>
                <w:sz w:val="18"/>
              </w:rPr>
              <w:t xml:space="preserve"> ТС 019/2011</w:t>
            </w:r>
          </w:p>
          <w:p w:rsidR="00736039" w:rsidRPr="00D66C9D" w:rsidRDefault="00736039" w:rsidP="00D66C9D">
            <w:pPr>
              <w:pStyle w:val="afff4"/>
              <w:jc w:val="center"/>
              <w:rPr>
                <w:rFonts w:ascii="Times New Roman" w:hAnsi="Times New Roman"/>
                <w:sz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1 050,61</w:t>
            </w:r>
          </w:p>
        </w:tc>
      </w:tr>
      <w:tr w:rsidR="00736039" w:rsidRPr="00125ABD" w:rsidTr="00D66C9D">
        <w:trPr>
          <w:trHeight w:val="2568"/>
        </w:trPr>
        <w:tc>
          <w:tcPr>
            <w:tcW w:w="565"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lastRenderedPageBreak/>
              <w:t>9.</w:t>
            </w:r>
          </w:p>
          <w:p w:rsidR="00736039" w:rsidRPr="00D66C9D" w:rsidRDefault="00736039" w:rsidP="00D66C9D">
            <w:pPr>
              <w:pStyle w:val="afff4"/>
              <w:jc w:val="center"/>
              <w:rPr>
                <w:rFonts w:ascii="Times New Roman" w:hAnsi="Times New Roman"/>
                <w:sz w:val="18"/>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Валенки</w:t>
            </w:r>
          </w:p>
          <w:p w:rsidR="00736039" w:rsidRPr="00D66C9D" w:rsidRDefault="00736039" w:rsidP="00D66C9D">
            <w:pPr>
              <w:pStyle w:val="afff4"/>
              <w:jc w:val="center"/>
              <w:rPr>
                <w:rFonts w:ascii="Times New Roman" w:hAnsi="Times New Roman"/>
                <w:sz w:val="18"/>
              </w:rPr>
            </w:pPr>
            <w:proofErr w:type="spellStart"/>
            <w:r w:rsidRPr="00D66C9D">
              <w:rPr>
                <w:rFonts w:ascii="Times New Roman" w:hAnsi="Times New Roman"/>
                <w:sz w:val="18"/>
              </w:rPr>
              <w:t>обрезинен</w:t>
            </w:r>
            <w:proofErr w:type="spellEnd"/>
          </w:p>
          <w:p w:rsidR="00736039" w:rsidRPr="00D66C9D" w:rsidRDefault="00736039" w:rsidP="00D66C9D">
            <w:pPr>
              <w:pStyle w:val="afff4"/>
              <w:jc w:val="center"/>
              <w:rPr>
                <w:rFonts w:ascii="Times New Roman" w:hAnsi="Times New Roman"/>
                <w:sz w:val="18"/>
              </w:rPr>
            </w:pPr>
            <w:proofErr w:type="spellStart"/>
            <w:r w:rsidRPr="00D66C9D">
              <w:rPr>
                <w:rFonts w:ascii="Times New Roman" w:hAnsi="Times New Roman"/>
                <w:sz w:val="18"/>
              </w:rPr>
              <w:t>ные</w:t>
            </w:r>
            <w:proofErr w:type="spellEnd"/>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color w:val="FF0000"/>
                <w:sz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rPr>
                <w:rFonts w:ascii="Times New Roman" w:hAnsi="Times New Roman"/>
                <w:sz w:val="18"/>
              </w:rPr>
            </w:pPr>
            <w:r w:rsidRPr="00D66C9D">
              <w:rPr>
                <w:rFonts w:ascii="Times New Roman" w:hAnsi="Times New Roman"/>
                <w:b/>
                <w:sz w:val="18"/>
              </w:rPr>
              <w:t xml:space="preserve">Материал верха: </w:t>
            </w:r>
            <w:r w:rsidRPr="00D66C9D">
              <w:rPr>
                <w:rFonts w:ascii="Times New Roman" w:hAnsi="Times New Roman"/>
                <w:sz w:val="18"/>
              </w:rPr>
              <w:t xml:space="preserve">шерсть-100%; </w:t>
            </w:r>
            <w:r w:rsidRPr="00D66C9D">
              <w:rPr>
                <w:rFonts w:ascii="Times New Roman" w:hAnsi="Times New Roman"/>
                <w:b/>
                <w:sz w:val="18"/>
              </w:rPr>
              <w:t>Материал подошвы:</w:t>
            </w:r>
            <w:r w:rsidRPr="00D66C9D">
              <w:rPr>
                <w:rFonts w:ascii="Times New Roman" w:hAnsi="Times New Roman"/>
                <w:sz w:val="18"/>
              </w:rPr>
              <w:t xml:space="preserve"> резина;</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Особенности модели:</w:t>
            </w:r>
            <w:r w:rsidRPr="00D66C9D">
              <w:rPr>
                <w:rFonts w:ascii="Times New Roman" w:hAnsi="Times New Roman"/>
                <w:sz w:val="18"/>
              </w:rPr>
              <w:t xml:space="preserve"> Подошва с глубоким протектором для защиты от скольжения.</w:t>
            </w:r>
          </w:p>
          <w:p w:rsidR="00736039" w:rsidRPr="00D66C9D" w:rsidRDefault="00736039" w:rsidP="00D66C9D">
            <w:pPr>
              <w:pStyle w:val="afff4"/>
              <w:rPr>
                <w:rFonts w:ascii="Times New Roman" w:hAnsi="Times New Roman"/>
                <w:sz w:val="18"/>
              </w:rPr>
            </w:pPr>
            <w:r w:rsidRPr="00D66C9D">
              <w:rPr>
                <w:rFonts w:ascii="Times New Roman" w:hAnsi="Times New Roman"/>
                <w:b/>
                <w:sz w:val="18"/>
              </w:rPr>
              <w:t>Цвет:</w:t>
            </w:r>
            <w:r w:rsidRPr="00D66C9D">
              <w:rPr>
                <w:rFonts w:ascii="Times New Roman" w:hAnsi="Times New Roman"/>
                <w:sz w:val="18"/>
              </w:rPr>
              <w:t xml:space="preserve"> натуральный серый.</w:t>
            </w:r>
          </w:p>
          <w:p w:rsidR="00736039" w:rsidRPr="00D66C9D" w:rsidRDefault="00736039" w:rsidP="00D66C9D">
            <w:pPr>
              <w:pStyle w:val="afff4"/>
              <w:rPr>
                <w:sz w:val="18"/>
              </w:rPr>
            </w:pPr>
            <w:r w:rsidRPr="00D66C9D">
              <w:rPr>
                <w:rFonts w:ascii="Times New Roman" w:hAnsi="Times New Roman"/>
                <w:b/>
                <w:sz w:val="18"/>
              </w:rPr>
              <w:t>В каждую пару обуви должна быть вложена памятка (инструкция) с указаниями по эксплуатации данной обуви.</w:t>
            </w:r>
          </w:p>
          <w:p w:rsidR="00736039" w:rsidRPr="00D66C9D" w:rsidRDefault="00736039" w:rsidP="00D66C9D">
            <w:pPr>
              <w:rPr>
                <w:sz w:val="18"/>
              </w:rPr>
            </w:pPr>
          </w:p>
        </w:tc>
        <w:tc>
          <w:tcPr>
            <w:tcW w:w="4110"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Толщина материала верха не менее 4мм;</w:t>
            </w:r>
          </w:p>
        </w:tc>
        <w:tc>
          <w:tcPr>
            <w:tcW w:w="851"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пара</w:t>
            </w:r>
          </w:p>
        </w:tc>
        <w:tc>
          <w:tcPr>
            <w:tcW w:w="1134"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Р38/26</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Р39/27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Р40/27</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Р41/28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Р42/28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Р43/29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Р44/30</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Р46/32</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ИТОГО</w:t>
            </w:r>
          </w:p>
        </w:tc>
        <w:tc>
          <w:tcPr>
            <w:tcW w:w="709" w:type="dxa"/>
            <w:tcBorders>
              <w:top w:val="single" w:sz="4" w:space="0" w:color="000000"/>
              <w:left w:val="single" w:sz="4" w:space="0" w:color="000000"/>
              <w:bottom w:val="single" w:sz="4" w:space="0" w:color="000000"/>
              <w:right w:val="single" w:sz="4" w:space="0" w:color="000000"/>
            </w:tcBorders>
          </w:tcPr>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9</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18</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24</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71</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15</w:t>
            </w: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5</w:t>
            </w:r>
          </w:p>
          <w:p w:rsidR="00736039" w:rsidRPr="00D66C9D" w:rsidRDefault="00736039" w:rsidP="00D66C9D">
            <w:pPr>
              <w:pStyle w:val="afff4"/>
              <w:jc w:val="center"/>
              <w:rPr>
                <w:rFonts w:ascii="Times New Roman" w:hAnsi="Times New Roman"/>
                <w:sz w:val="18"/>
              </w:rPr>
            </w:pPr>
          </w:p>
          <w:p w:rsidR="00736039" w:rsidRPr="00D66C9D" w:rsidRDefault="00736039" w:rsidP="00D66C9D">
            <w:pPr>
              <w:pStyle w:val="afff4"/>
              <w:jc w:val="center"/>
              <w:rPr>
                <w:rFonts w:ascii="Times New Roman" w:hAnsi="Times New Roman"/>
                <w:sz w:val="18"/>
              </w:rPr>
            </w:pPr>
            <w:r w:rsidRPr="00D66C9D">
              <w:rPr>
                <w:rFonts w:ascii="Times New Roman" w:hAnsi="Times New Roman"/>
                <w:sz w:val="18"/>
              </w:rPr>
              <w:t>198</w:t>
            </w:r>
          </w:p>
        </w:tc>
        <w:tc>
          <w:tcPr>
            <w:tcW w:w="992"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736039" w:rsidP="00D66C9D">
            <w:pPr>
              <w:pStyle w:val="afff4"/>
              <w:jc w:val="center"/>
              <w:rPr>
                <w:rFonts w:ascii="Times New Roman" w:hAnsi="Times New Roman"/>
                <w:sz w:val="18"/>
              </w:rPr>
            </w:pPr>
          </w:p>
          <w:p w:rsidR="00736039" w:rsidRPr="00D66C9D" w:rsidRDefault="00736039" w:rsidP="00D66C9D">
            <w:pPr>
              <w:jc w:val="center"/>
              <w:rPr>
                <w:sz w:val="18"/>
              </w:rPr>
            </w:pPr>
          </w:p>
          <w:p w:rsidR="00736039" w:rsidRPr="00D66C9D" w:rsidRDefault="00736039" w:rsidP="00D66C9D">
            <w:pPr>
              <w:jc w:val="center"/>
              <w:rPr>
                <w:sz w:val="18"/>
              </w:rPr>
            </w:pPr>
            <w:proofErr w:type="gramStart"/>
            <w:r w:rsidRPr="00D66C9D">
              <w:rPr>
                <w:sz w:val="18"/>
              </w:rPr>
              <w:t>ТР</w:t>
            </w:r>
            <w:proofErr w:type="gramEnd"/>
            <w:r w:rsidRPr="00D66C9D">
              <w:rPr>
                <w:sz w:val="18"/>
              </w:rPr>
              <w:t xml:space="preserve"> ТС 019/2011</w:t>
            </w:r>
          </w:p>
          <w:p w:rsidR="00736039" w:rsidRPr="00D66C9D" w:rsidRDefault="00736039" w:rsidP="00D66C9D">
            <w:pPr>
              <w:jc w:val="center"/>
              <w:rPr>
                <w:sz w:val="18"/>
              </w:rPr>
            </w:pPr>
          </w:p>
          <w:p w:rsidR="00736039" w:rsidRPr="00D66C9D" w:rsidRDefault="00736039" w:rsidP="00D66C9D">
            <w:pPr>
              <w:jc w:val="center"/>
              <w:rPr>
                <w:sz w:val="18"/>
              </w:rPr>
            </w:pPr>
          </w:p>
          <w:p w:rsidR="00736039" w:rsidRPr="00D66C9D" w:rsidRDefault="00736039" w:rsidP="00D66C9D">
            <w:pPr>
              <w:jc w:val="center"/>
              <w:rPr>
                <w:sz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36039" w:rsidRPr="00D66C9D" w:rsidRDefault="00D66C9D" w:rsidP="00D66C9D">
            <w:pPr>
              <w:pStyle w:val="afff4"/>
              <w:jc w:val="center"/>
              <w:rPr>
                <w:rFonts w:ascii="Times New Roman" w:hAnsi="Times New Roman"/>
                <w:sz w:val="18"/>
              </w:rPr>
            </w:pPr>
            <w:r w:rsidRPr="00D66C9D">
              <w:rPr>
                <w:rFonts w:ascii="Times New Roman" w:hAnsi="Times New Roman"/>
                <w:sz w:val="18"/>
              </w:rPr>
              <w:t>1 253,16</w:t>
            </w:r>
          </w:p>
        </w:tc>
      </w:tr>
    </w:tbl>
    <w:p w:rsidR="007C53D8" w:rsidRDefault="007C53D8" w:rsidP="007C53D8">
      <w:pPr>
        <w:widowControl w:val="0"/>
        <w:shd w:val="clear" w:color="auto" w:fill="FFFFFF"/>
        <w:tabs>
          <w:tab w:val="left" w:pos="-142"/>
        </w:tabs>
        <w:autoSpaceDE w:val="0"/>
        <w:autoSpaceDN w:val="0"/>
        <w:adjustRightInd w:val="0"/>
        <w:jc w:val="both"/>
        <w:rPr>
          <w:b/>
          <w:color w:val="FF0000"/>
        </w:rPr>
      </w:pPr>
    </w:p>
    <w:p w:rsidR="007C53D8" w:rsidRPr="009C48F7" w:rsidRDefault="007C53D8" w:rsidP="007C53D8">
      <w:pPr>
        <w:widowControl w:val="0"/>
        <w:shd w:val="clear" w:color="auto" w:fill="FFFFFF"/>
        <w:tabs>
          <w:tab w:val="num" w:pos="426"/>
          <w:tab w:val="num" w:pos="1560"/>
        </w:tabs>
        <w:autoSpaceDE w:val="0"/>
        <w:autoSpaceDN w:val="0"/>
        <w:adjustRightInd w:val="0"/>
        <w:jc w:val="both"/>
        <w:rPr>
          <w:color w:val="000000"/>
        </w:rPr>
      </w:pPr>
      <w:r>
        <w:rPr>
          <w:b/>
        </w:rPr>
        <w:t xml:space="preserve">4. </w:t>
      </w:r>
      <w:r w:rsidRPr="00EA3166">
        <w:rPr>
          <w:b/>
        </w:rPr>
        <w:t xml:space="preserve">Требования к упаковке товара: </w:t>
      </w:r>
      <w:r w:rsidRPr="009C48F7">
        <w:t>Весь товар должен быть упакован в упаковочную тару (коробку), обеспечивающую сохранность товара при транспортировке и хранении. Упаковка и маркировка должны соответствовать требованиям действующего законодательства, обеспечивать сохранность товара при транспортировке и хранении, упаковка должна быть новой, неповрежденной при транспортировке и иметь соответствующую маркировку</w:t>
      </w:r>
      <w:r>
        <w:t>.</w:t>
      </w:r>
    </w:p>
    <w:p w:rsidR="007C53D8" w:rsidRDefault="007C53D8" w:rsidP="007C53D8">
      <w:pPr>
        <w:widowControl w:val="0"/>
        <w:jc w:val="both"/>
      </w:pPr>
      <w:r w:rsidRPr="00EA3166">
        <w:rPr>
          <w:b/>
        </w:rPr>
        <w:t xml:space="preserve">5. Требования к маркировке упаковки и (или) товара: </w:t>
      </w:r>
      <w:r w:rsidRPr="009C48F7">
        <w:t>М</w:t>
      </w:r>
      <w:r w:rsidRPr="00EA3166">
        <w:t>аркировка</w:t>
      </w:r>
      <w:r>
        <w:t xml:space="preserve"> должна соответствовать ГОСТ 7296-81, </w:t>
      </w:r>
      <w:proofErr w:type="gramStart"/>
      <w:r>
        <w:t>ТР</w:t>
      </w:r>
      <w:proofErr w:type="gramEnd"/>
      <w:r>
        <w:t xml:space="preserve"> ТС 019/2011.</w:t>
      </w:r>
    </w:p>
    <w:p w:rsidR="007C53D8" w:rsidRPr="00EA3166" w:rsidRDefault="007C53D8" w:rsidP="007C53D8">
      <w:pPr>
        <w:widowControl w:val="0"/>
        <w:jc w:val="both"/>
      </w:pPr>
      <w:r w:rsidRPr="00EA3166">
        <w:rPr>
          <w:b/>
        </w:rPr>
        <w:t xml:space="preserve">6. Объем гарантий: </w:t>
      </w:r>
      <w:r w:rsidRPr="009C48F7">
        <w:t>П</w:t>
      </w:r>
      <w:r w:rsidRPr="00EA3166">
        <w:t>олный объем гарантий в соответствии с действующим законодательством.</w:t>
      </w:r>
    </w:p>
    <w:p w:rsidR="007C53D8" w:rsidRPr="00EA3166" w:rsidRDefault="007C53D8" w:rsidP="007C53D8">
      <w:pPr>
        <w:widowControl w:val="0"/>
        <w:jc w:val="both"/>
      </w:pPr>
      <w:r w:rsidRPr="00EA3166">
        <w:rPr>
          <w:b/>
        </w:rPr>
        <w:t>7.Срок предоставления гарантий:</w:t>
      </w:r>
      <w:r>
        <w:rPr>
          <w:b/>
        </w:rPr>
        <w:t xml:space="preserve"> </w:t>
      </w:r>
      <w:r w:rsidRPr="009C48F7">
        <w:t xml:space="preserve">В </w:t>
      </w:r>
      <w:proofErr w:type="gramStart"/>
      <w:r w:rsidRPr="009C48F7">
        <w:t>соответствии</w:t>
      </w:r>
      <w:proofErr w:type="gramEnd"/>
      <w:r>
        <w:t xml:space="preserve"> с установленным производителем товара сроком гарантии на товар</w:t>
      </w:r>
      <w:r w:rsidRPr="00EA3166">
        <w:t>.</w:t>
      </w:r>
    </w:p>
    <w:p w:rsidR="007F505D" w:rsidRPr="007F505D" w:rsidRDefault="007F505D" w:rsidP="007F505D">
      <w:pPr>
        <w:pStyle w:val="32"/>
        <w:sectPr w:rsidR="007F505D" w:rsidRPr="007F505D" w:rsidSect="00C61B30">
          <w:pgSz w:w="16840" w:h="11907" w:orient="landscape" w:code="9"/>
          <w:pgMar w:top="851" w:right="1134" w:bottom="284" w:left="1134" w:header="0" w:footer="709" w:gutter="0"/>
          <w:cols w:space="708"/>
          <w:docGrid w:linePitch="360"/>
        </w:sectPr>
      </w:pPr>
    </w:p>
    <w:p w:rsidR="007E1085" w:rsidRDefault="00E16740" w:rsidP="007E1085">
      <w:pPr>
        <w:pStyle w:val="11"/>
        <w:pageBreakBefore/>
        <w:jc w:val="center"/>
        <w:rPr>
          <w:rFonts w:ascii="Times New Roman" w:hAnsi="Times New Roman" w:cs="Times New Roman"/>
          <w:color w:val="auto"/>
        </w:rPr>
      </w:pPr>
      <w:bookmarkStart w:id="95" w:name="_РАЗДЕЛ_V._ПРОЕКТ_1"/>
      <w:bookmarkStart w:id="96" w:name="_Toc529889389"/>
      <w:bookmarkStart w:id="97" w:name="_Toc1476125"/>
      <w:bookmarkStart w:id="98" w:name="_Toc6590324"/>
      <w:bookmarkStart w:id="99" w:name="_Toc33176769"/>
      <w:bookmarkEnd w:id="94"/>
      <w:bookmarkEnd w:id="95"/>
      <w:r w:rsidRPr="00F34233">
        <w:rPr>
          <w:rFonts w:ascii="Times New Roman" w:hAnsi="Times New Roman" w:cs="Times New Roman"/>
          <w:color w:val="auto"/>
        </w:rPr>
        <w:lastRenderedPageBreak/>
        <w:t>РАЗДЕЛ V. ПРОЕКТ ДОГОВОРА</w:t>
      </w:r>
      <w:bookmarkEnd w:id="96"/>
      <w:bookmarkEnd w:id="97"/>
      <w:bookmarkEnd w:id="98"/>
      <w:bookmarkEnd w:id="99"/>
      <w:r w:rsidR="007E1085" w:rsidRPr="007E1085">
        <w:rPr>
          <w:rFonts w:ascii="Times New Roman" w:hAnsi="Times New Roman" w:cs="Times New Roman"/>
          <w:color w:val="auto"/>
        </w:rPr>
        <w:t xml:space="preserve"> </w:t>
      </w:r>
    </w:p>
    <w:p w:rsidR="007E1085" w:rsidRDefault="007E1085" w:rsidP="007E1085">
      <w:pPr>
        <w:widowControl w:val="0"/>
        <w:autoSpaceDE w:val="0"/>
        <w:autoSpaceDN w:val="0"/>
        <w:adjustRightInd w:val="0"/>
        <w:jc w:val="center"/>
        <w:rPr>
          <w:b/>
          <w:caps/>
        </w:rPr>
      </w:pPr>
      <w:r>
        <w:rPr>
          <w:b/>
          <w:caps/>
        </w:rPr>
        <w:t>поставкИ товаров № ______</w:t>
      </w:r>
    </w:p>
    <w:p w:rsidR="007E1085" w:rsidRDefault="007E1085" w:rsidP="007E1085">
      <w:pPr>
        <w:pStyle w:val="afff0"/>
        <w:tabs>
          <w:tab w:val="left" w:pos="5409"/>
          <w:tab w:val="left" w:pos="7162"/>
        </w:tabs>
        <w:jc w:val="center"/>
      </w:pPr>
    </w:p>
    <w:p w:rsidR="007E1085" w:rsidRDefault="007E1085" w:rsidP="007E1085">
      <w:pPr>
        <w:pStyle w:val="afff0"/>
        <w:spacing w:line="360" w:lineRule="auto"/>
      </w:pPr>
      <w:r>
        <w:t>г. Сургут</w:t>
      </w:r>
      <w:r>
        <w:tab/>
      </w:r>
      <w:r>
        <w:tab/>
      </w:r>
      <w:r>
        <w:tab/>
      </w:r>
      <w:r>
        <w:tab/>
      </w:r>
      <w:r>
        <w:tab/>
      </w:r>
      <w:r>
        <w:tab/>
      </w:r>
      <w:r>
        <w:tab/>
      </w:r>
      <w:r>
        <w:tab/>
        <w:t xml:space="preserve">      «___» _______________20</w:t>
      </w:r>
      <w:r>
        <w:softHyphen/>
        <w:t>__ г.</w:t>
      </w:r>
    </w:p>
    <w:p w:rsidR="007E1085" w:rsidRPr="00663BB7" w:rsidRDefault="007E1085" w:rsidP="007E1085">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7E1085" w:rsidRDefault="007E1085" w:rsidP="007E1085">
      <w:pPr>
        <w:ind w:firstLine="567"/>
        <w:jc w:val="center"/>
        <w:rPr>
          <w:b/>
        </w:rPr>
      </w:pPr>
    </w:p>
    <w:p w:rsidR="007E1085" w:rsidRDefault="007E1085" w:rsidP="007E1085">
      <w:pPr>
        <w:ind w:firstLine="567"/>
        <w:jc w:val="center"/>
        <w:rPr>
          <w:b/>
        </w:rPr>
      </w:pPr>
      <w:r>
        <w:rPr>
          <w:b/>
        </w:rPr>
        <w:t>1. Предмет Договора</w:t>
      </w:r>
    </w:p>
    <w:p w:rsidR="007E1085" w:rsidRDefault="007E1085" w:rsidP="007E1085">
      <w:pPr>
        <w:pStyle w:val="Default"/>
        <w:ind w:firstLine="567"/>
        <w:jc w:val="both"/>
        <w:rPr>
          <w:bCs/>
          <w:szCs w:val="28"/>
        </w:rPr>
      </w:pPr>
      <w:r>
        <w:t xml:space="preserve">1.1. Поставщик обязуется </w:t>
      </w:r>
      <w:r w:rsidRPr="00ED3725">
        <w:t xml:space="preserve">осуществить поставку спецобуви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7E1085" w:rsidRDefault="007E1085" w:rsidP="007E1085">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E1085" w:rsidRDefault="007E1085" w:rsidP="007E1085">
      <w:pPr>
        <w:pStyle w:val="ad"/>
        <w:tabs>
          <w:tab w:val="left" w:pos="284"/>
        </w:tabs>
        <w:ind w:left="0" w:firstLine="567"/>
        <w:contextualSpacing w:val="0"/>
        <w:jc w:val="both"/>
      </w:pPr>
      <w:r>
        <w:t>Поставляемый товар должен соответствовать требованиям ГОСТ 7296-81,</w:t>
      </w:r>
      <w:proofErr w:type="gramStart"/>
      <w:r>
        <w:t>ТР</w:t>
      </w:r>
      <w:proofErr w:type="gramEnd"/>
      <w:r>
        <w:t xml:space="preserve"> ТС 019/2011.</w:t>
      </w:r>
    </w:p>
    <w:p w:rsidR="007E1085" w:rsidRDefault="007E1085" w:rsidP="007E10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E1085" w:rsidRDefault="007E1085" w:rsidP="007E108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E1085" w:rsidRDefault="007E1085" w:rsidP="007E108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E1085" w:rsidRDefault="007E1085" w:rsidP="007E10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E1085" w:rsidRDefault="007E1085" w:rsidP="007E1085">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7E1085" w:rsidRDefault="007E1085" w:rsidP="007E1085">
      <w:pPr>
        <w:widowControl w:val="0"/>
        <w:autoSpaceDE w:val="0"/>
        <w:autoSpaceDN w:val="0"/>
        <w:adjustRightInd w:val="0"/>
        <w:ind w:firstLine="567"/>
        <w:jc w:val="both"/>
      </w:pPr>
    </w:p>
    <w:p w:rsidR="007E1085" w:rsidRDefault="007E1085" w:rsidP="007E1085">
      <w:pPr>
        <w:widowControl w:val="0"/>
        <w:autoSpaceDE w:val="0"/>
        <w:autoSpaceDN w:val="0"/>
        <w:adjustRightInd w:val="0"/>
        <w:ind w:firstLine="567"/>
        <w:jc w:val="center"/>
        <w:rPr>
          <w:b/>
        </w:rPr>
      </w:pPr>
      <w:r>
        <w:rPr>
          <w:b/>
        </w:rPr>
        <w:t>2. Цена Договора и порядок расчетов</w:t>
      </w:r>
    </w:p>
    <w:p w:rsidR="007E1085" w:rsidRDefault="007E1085" w:rsidP="007E10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E1085" w:rsidRDefault="007E1085" w:rsidP="007E1085">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7E1085" w:rsidRDefault="007E1085" w:rsidP="007E1085">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7E1085" w:rsidRDefault="007E1085" w:rsidP="007E1085">
      <w:pPr>
        <w:widowControl w:val="0"/>
        <w:autoSpaceDE w:val="0"/>
        <w:autoSpaceDN w:val="0"/>
        <w:adjustRightInd w:val="0"/>
        <w:ind w:firstLine="567"/>
        <w:jc w:val="both"/>
      </w:pPr>
      <w:r>
        <w:t>2.3. Расчеты по Договору производятся в следующем порядке:</w:t>
      </w:r>
    </w:p>
    <w:p w:rsidR="007E1085" w:rsidRDefault="007E1085" w:rsidP="007E108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E1085" w:rsidRDefault="007E1085" w:rsidP="007E1085">
      <w:pPr>
        <w:autoSpaceDE w:val="0"/>
        <w:autoSpaceDN w:val="0"/>
        <w:adjustRightInd w:val="0"/>
        <w:ind w:firstLine="567"/>
        <w:jc w:val="both"/>
      </w:pPr>
      <w:r>
        <w:t>2.3.2. Оплата производится в рублях Российской Федерации.</w:t>
      </w:r>
    </w:p>
    <w:p w:rsidR="007E1085" w:rsidRDefault="007E1085" w:rsidP="007E1085">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7E1085" w:rsidRPr="000D1BF8" w:rsidRDefault="007E1085" w:rsidP="007E108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7E1085" w:rsidRDefault="007E1085" w:rsidP="007E1085">
      <w:pPr>
        <w:ind w:firstLine="567"/>
        <w:jc w:val="center"/>
        <w:rPr>
          <w:b/>
        </w:rPr>
      </w:pPr>
    </w:p>
    <w:p w:rsidR="007E1085" w:rsidRDefault="007E1085" w:rsidP="007E1085">
      <w:pPr>
        <w:ind w:firstLine="567"/>
        <w:jc w:val="center"/>
        <w:rPr>
          <w:b/>
        </w:rPr>
      </w:pPr>
      <w:r>
        <w:rPr>
          <w:b/>
        </w:rPr>
        <w:t>3. Права и обязанности сторон</w:t>
      </w:r>
    </w:p>
    <w:p w:rsidR="007E1085" w:rsidRDefault="007E1085" w:rsidP="007E1085">
      <w:pPr>
        <w:pStyle w:val="afff0"/>
        <w:ind w:firstLine="567"/>
      </w:pPr>
      <w:r>
        <w:t>3.1. Заказчик имеет право:</w:t>
      </w:r>
    </w:p>
    <w:p w:rsidR="007E1085" w:rsidRDefault="007E1085" w:rsidP="007E1085">
      <w:pPr>
        <w:ind w:firstLine="567"/>
        <w:jc w:val="both"/>
      </w:pPr>
      <w:r>
        <w:t>3.1.1. Досрочно принять и оплатить товар.</w:t>
      </w:r>
    </w:p>
    <w:p w:rsidR="007E1085" w:rsidRDefault="007E1085" w:rsidP="007E10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E1085" w:rsidRDefault="007E1085" w:rsidP="007E1085">
      <w:pPr>
        <w:ind w:firstLine="567"/>
        <w:jc w:val="both"/>
      </w:pPr>
      <w:r>
        <w:t>3.1.3. Требовать возмещения неустойки (штрафа, пени) и (или) убытков, причиненных по вине Поставщика.</w:t>
      </w:r>
    </w:p>
    <w:p w:rsidR="007E1085" w:rsidRDefault="007E1085" w:rsidP="007E1085">
      <w:pPr>
        <w:pStyle w:val="afff0"/>
        <w:ind w:firstLine="567"/>
      </w:pPr>
      <w:r>
        <w:t>3.2. Заказчик обязан:</w:t>
      </w:r>
    </w:p>
    <w:p w:rsidR="007E1085" w:rsidRDefault="007E1085" w:rsidP="007E1085">
      <w:pPr>
        <w:ind w:firstLine="567"/>
        <w:jc w:val="both"/>
      </w:pPr>
      <w:r>
        <w:t>3.2.1. Обеспечить приемку поставляемого по Договору товара в соответствии с условиями Договора.</w:t>
      </w:r>
    </w:p>
    <w:p w:rsidR="007E1085" w:rsidRDefault="007E1085" w:rsidP="007E1085">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E1085" w:rsidRDefault="007E1085" w:rsidP="007E1085">
      <w:pPr>
        <w:pStyle w:val="afff0"/>
        <w:ind w:firstLine="567"/>
      </w:pPr>
      <w:r>
        <w:t>3.3. Поставщик обязан:</w:t>
      </w:r>
    </w:p>
    <w:p w:rsidR="007E1085" w:rsidRDefault="007E1085" w:rsidP="007E1085">
      <w:pPr>
        <w:shd w:val="clear" w:color="auto" w:fill="FFFFFF"/>
        <w:ind w:firstLine="567"/>
        <w:jc w:val="both"/>
      </w:pPr>
      <w:r>
        <w:t>3.3.1. Поставить товар в сроки, предусмотренные Договором.</w:t>
      </w:r>
    </w:p>
    <w:p w:rsidR="007E1085" w:rsidRDefault="007E1085" w:rsidP="007E1085">
      <w:pPr>
        <w:ind w:firstLine="567"/>
        <w:jc w:val="both"/>
      </w:pPr>
      <w:r>
        <w:t xml:space="preserve">3.3.2. Доставить товар своим транспортом и за свой счет, а также представить все принадлежности и </w:t>
      </w:r>
      <w:proofErr w:type="gramStart"/>
      <w:r>
        <w:t>документы</w:t>
      </w:r>
      <w:proofErr w:type="gramEnd"/>
      <w:r>
        <w:t xml:space="preserve">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E1085" w:rsidRDefault="007E1085" w:rsidP="007E1085">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E1085" w:rsidRPr="0066452F" w:rsidRDefault="007E1085" w:rsidP="007E1085">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xml:space="preserve">, когда гарантийные обязательства осуществляются по местонахождению Поставщика, доставка товара </w:t>
      </w:r>
      <w:r w:rsidRPr="0066452F">
        <w:rPr>
          <w:i w:val="0"/>
          <w:sz w:val="24"/>
          <w:szCs w:val="24"/>
        </w:rPr>
        <w:lastRenderedPageBreak/>
        <w:t>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7E1085" w:rsidRDefault="007E1085" w:rsidP="007E1085">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7E1085" w:rsidRDefault="007E1085" w:rsidP="007E1085">
      <w:pPr>
        <w:pStyle w:val="aff7"/>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7E1085" w:rsidRDefault="007E1085" w:rsidP="007E10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E1085" w:rsidRDefault="007E1085" w:rsidP="007E1085">
      <w:pPr>
        <w:pStyle w:val="afff0"/>
        <w:ind w:firstLine="567"/>
      </w:pPr>
      <w:r>
        <w:t>3.3.7. Выполнять иные обязанности, предусмотренные Договором.</w:t>
      </w:r>
    </w:p>
    <w:p w:rsidR="007E1085" w:rsidRDefault="007E1085" w:rsidP="007E1085">
      <w:pPr>
        <w:pStyle w:val="afff0"/>
        <w:ind w:firstLine="567"/>
      </w:pPr>
      <w:r>
        <w:t>3.4. Поставщик вправе:</w:t>
      </w:r>
    </w:p>
    <w:p w:rsidR="007E1085" w:rsidRDefault="007E1085" w:rsidP="007E1085">
      <w:pPr>
        <w:pStyle w:val="afff0"/>
        <w:ind w:firstLine="567"/>
      </w:pPr>
      <w:r>
        <w:t>3.4.1. Требовать приемки и оплаты товара в объеме, порядке, сроки и на условиях, предусмотренных Договором.</w:t>
      </w:r>
    </w:p>
    <w:p w:rsidR="007E1085" w:rsidRPr="000D1BF8" w:rsidRDefault="007E1085" w:rsidP="007E108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E1085" w:rsidRDefault="007E1085" w:rsidP="007E1085">
      <w:pPr>
        <w:widowControl w:val="0"/>
        <w:autoSpaceDE w:val="0"/>
        <w:autoSpaceDN w:val="0"/>
        <w:adjustRightInd w:val="0"/>
        <w:ind w:firstLine="567"/>
        <w:jc w:val="center"/>
        <w:rPr>
          <w:b/>
        </w:rPr>
      </w:pPr>
    </w:p>
    <w:p w:rsidR="007E1085" w:rsidRDefault="007E1085" w:rsidP="007E1085">
      <w:pPr>
        <w:widowControl w:val="0"/>
        <w:autoSpaceDE w:val="0"/>
        <w:autoSpaceDN w:val="0"/>
        <w:adjustRightInd w:val="0"/>
        <w:ind w:firstLine="567"/>
        <w:jc w:val="center"/>
        <w:rPr>
          <w:b/>
        </w:rPr>
      </w:pPr>
      <w:r>
        <w:rPr>
          <w:b/>
        </w:rPr>
        <w:t>4. Порядок и сроки поставки товара</w:t>
      </w:r>
    </w:p>
    <w:p w:rsidR="007E1085" w:rsidRPr="00313277" w:rsidRDefault="007E1085" w:rsidP="007E1085">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7E1085" w:rsidRPr="00313277" w:rsidRDefault="007E1085" w:rsidP="007E10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7E1085" w:rsidRPr="00313277" w:rsidRDefault="007E1085" w:rsidP="007E1085">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7E1085" w:rsidRDefault="007E1085" w:rsidP="007E1085">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E1085" w:rsidRDefault="007E1085" w:rsidP="007E1085">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7E1085" w:rsidRDefault="007E1085" w:rsidP="007E1085">
      <w:pPr>
        <w:ind w:firstLine="567"/>
        <w:jc w:val="center"/>
        <w:rPr>
          <w:b/>
        </w:rPr>
      </w:pPr>
    </w:p>
    <w:p w:rsidR="007E1085" w:rsidRDefault="007E1085" w:rsidP="007E1085">
      <w:pPr>
        <w:ind w:firstLine="567"/>
        <w:jc w:val="center"/>
        <w:rPr>
          <w:b/>
        </w:rPr>
      </w:pPr>
      <w:r>
        <w:rPr>
          <w:b/>
        </w:rPr>
        <w:t>5. Порядок сдачи и приемки товара</w:t>
      </w:r>
    </w:p>
    <w:p w:rsidR="007E1085" w:rsidRDefault="007E1085" w:rsidP="007E1085">
      <w:pPr>
        <w:pStyle w:val="afff0"/>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7E1085" w:rsidRDefault="007E1085" w:rsidP="007E1085">
      <w:pPr>
        <w:ind w:firstLine="567"/>
        <w:jc w:val="both"/>
      </w:pPr>
      <w:r>
        <w:t>5.2. Приемка товара, осуществляется в месте поставки товара.</w:t>
      </w:r>
    </w:p>
    <w:p w:rsidR="007E1085" w:rsidRDefault="007E1085" w:rsidP="007E10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7E1085" w:rsidRDefault="007E1085" w:rsidP="007E1085">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E1085" w:rsidRDefault="007E1085" w:rsidP="007E1085">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7E1085" w:rsidRDefault="007E1085" w:rsidP="007E10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E1085" w:rsidRDefault="007E1085" w:rsidP="007E1085">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7E1085" w:rsidRDefault="007E1085" w:rsidP="007E10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E1085" w:rsidRDefault="007E1085" w:rsidP="007E10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7E1085" w:rsidRPr="0056319D" w:rsidRDefault="007E1085" w:rsidP="007E10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7E1085" w:rsidRPr="0056319D" w:rsidRDefault="007E1085" w:rsidP="007E1085">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E1085" w:rsidRPr="0056319D" w:rsidRDefault="007E1085" w:rsidP="007E1085">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7E1085" w:rsidRDefault="007E1085" w:rsidP="007E1085">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E1085" w:rsidRDefault="007E1085" w:rsidP="007E10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7E1085" w:rsidRDefault="007E1085" w:rsidP="007E1085">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E1085" w:rsidRDefault="007E1085" w:rsidP="007E1085">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E1085" w:rsidRDefault="007E1085" w:rsidP="007E1085">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7E1085" w:rsidRDefault="007E1085" w:rsidP="007E1085">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E1085" w:rsidRPr="000D1BF8" w:rsidRDefault="007E1085" w:rsidP="007E1085">
      <w:pPr>
        <w:ind w:firstLine="567"/>
        <w:jc w:val="both"/>
        <w:rPr>
          <w:kern w:val="16"/>
        </w:rPr>
      </w:pPr>
      <w:r>
        <w:rPr>
          <w:kern w:val="16"/>
        </w:rPr>
        <w:t xml:space="preserve">5.7. Поставщик обеспечивает хранение товара до момента их сдачи – приемки. </w:t>
      </w:r>
    </w:p>
    <w:p w:rsidR="007E1085" w:rsidRDefault="007E1085" w:rsidP="007E1085">
      <w:pPr>
        <w:autoSpaceDE w:val="0"/>
        <w:autoSpaceDN w:val="0"/>
        <w:adjustRightInd w:val="0"/>
        <w:jc w:val="both"/>
        <w:rPr>
          <w:rFonts w:eastAsiaTheme="minorHAnsi"/>
          <w:lang w:eastAsia="en-US"/>
        </w:rPr>
      </w:pPr>
    </w:p>
    <w:p w:rsidR="007E1085" w:rsidRDefault="007E1085" w:rsidP="007E1085">
      <w:pPr>
        <w:jc w:val="center"/>
        <w:rPr>
          <w:b/>
        </w:rPr>
      </w:pPr>
      <w:r w:rsidRPr="000D3858">
        <w:rPr>
          <w:b/>
        </w:rPr>
        <w:t xml:space="preserve">6. Обеспечение исполнения </w:t>
      </w:r>
      <w:r>
        <w:rPr>
          <w:b/>
        </w:rPr>
        <w:t>договора</w:t>
      </w:r>
    </w:p>
    <w:p w:rsidR="007E1085" w:rsidRDefault="007E1085" w:rsidP="007E1085">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t>82 353</w:t>
      </w:r>
      <w:r w:rsidRPr="001E171C">
        <w:t xml:space="preserve"> </w:t>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t>(</w:t>
      </w:r>
      <w:r>
        <w:t>Восемьдесят две тысячи триста пятьдесят три) рубля 45</w:t>
      </w:r>
      <w:r w:rsidRPr="009B40F5">
        <w:t xml:space="preserve"> копе</w:t>
      </w:r>
      <w:r>
        <w:t>ек</w:t>
      </w:r>
      <w:r w:rsidRPr="009B40F5">
        <w:t xml:space="preserve"> (5% от начальной (максимальной) цены договора).</w:t>
      </w:r>
    </w:p>
    <w:p w:rsidR="007E1085" w:rsidRDefault="007E1085" w:rsidP="007E1085">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7E1085" w:rsidRPr="004B78F3" w:rsidRDefault="007E1085" w:rsidP="007E1085">
      <w:pPr>
        <w:ind w:firstLine="567"/>
        <w:jc w:val="both"/>
      </w:pPr>
      <w:r>
        <w:t xml:space="preserve">6.3. В </w:t>
      </w:r>
      <w:proofErr w:type="gramStart"/>
      <w:r w:rsidRPr="000D0A19">
        <w:t>случае</w:t>
      </w:r>
      <w:proofErr w:type="gramEnd"/>
      <w:r w:rsidRPr="000D0A19">
        <w:t xml:space="preserve"> выбора </w:t>
      </w:r>
      <w:r>
        <w:t>Поставщиком</w:t>
      </w:r>
      <w:r w:rsidRPr="000D0A19">
        <w:t xml:space="preserve">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7E1085" w:rsidRPr="00043B84" w:rsidRDefault="007E1085" w:rsidP="007E1085">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7E1085" w:rsidRPr="00F13FF7" w:rsidRDefault="007E1085" w:rsidP="007E1085">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7E1085" w:rsidRPr="00F13FF7" w:rsidRDefault="007E1085" w:rsidP="007E1085">
      <w:pPr>
        <w:pStyle w:val="Default"/>
        <w:ind w:firstLine="567"/>
        <w:jc w:val="both"/>
      </w:pPr>
      <w:r w:rsidRPr="00F13FF7">
        <w:t xml:space="preserve">1) Указание наименования Принципала и Бенефициара по такой банковской гарантии; </w:t>
      </w:r>
    </w:p>
    <w:p w:rsidR="007E1085" w:rsidRPr="00F13FF7" w:rsidRDefault="007E1085" w:rsidP="007E1085">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7E1085" w:rsidRPr="009932E9" w:rsidRDefault="007E1085" w:rsidP="007E1085">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7E1085" w:rsidRPr="009932E9" w:rsidRDefault="007E1085" w:rsidP="007E1085">
      <w:pPr>
        <w:pStyle w:val="Default"/>
        <w:ind w:firstLine="567"/>
        <w:jc w:val="both"/>
      </w:pPr>
      <w:r w:rsidRPr="009932E9">
        <w:t xml:space="preserve">4) Банковская гарантия должна быть безотзывной; </w:t>
      </w:r>
    </w:p>
    <w:p w:rsidR="007E1085" w:rsidRPr="009932E9" w:rsidRDefault="007E1085" w:rsidP="007E1085">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E1085" w:rsidRPr="009932E9" w:rsidRDefault="007E1085" w:rsidP="007E1085">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E1085" w:rsidRPr="00E955EA" w:rsidRDefault="007E1085" w:rsidP="007E1085">
      <w:pPr>
        <w:autoSpaceDE w:val="0"/>
        <w:autoSpaceDN w:val="0"/>
        <w:adjustRightInd w:val="0"/>
        <w:ind w:firstLine="567"/>
        <w:jc w:val="both"/>
        <w:rPr>
          <w:rFonts w:eastAsiaTheme="minorHAnsi"/>
          <w:lang w:eastAsia="en-US"/>
        </w:rPr>
      </w:pPr>
      <w:r>
        <w:t xml:space="preserve">6.4. </w:t>
      </w:r>
      <w:r w:rsidRPr="00290F28">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290F28">
        <w:rPr>
          <w:rFonts w:eastAsiaTheme="minorHAnsi"/>
          <w:lang w:eastAsia="en-US"/>
        </w:rPr>
        <w:t>же в течение 90 календарных дней после истечения срока его действия</w:t>
      </w:r>
      <w:r w:rsidRPr="009F5093">
        <w:rPr>
          <w:rFonts w:eastAsiaTheme="minorHAnsi"/>
          <w:lang w:eastAsia="en-US"/>
        </w:rPr>
        <w:t>.</w:t>
      </w:r>
    </w:p>
    <w:p w:rsidR="007E1085" w:rsidRPr="009F5093" w:rsidRDefault="007E1085" w:rsidP="007E1085">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w:t>
      </w:r>
      <w:proofErr w:type="gramStart"/>
      <w:r>
        <w:t>с даты получения</w:t>
      </w:r>
      <w:proofErr w:type="gramEnd"/>
      <w:r>
        <w:t xml:space="preserve"> Гарантом требования по гарантии </w:t>
      </w:r>
      <w:r w:rsidRPr="009F5093">
        <w:t xml:space="preserve">при условии предоставления: </w:t>
      </w:r>
    </w:p>
    <w:p w:rsidR="007E1085" w:rsidRPr="009F5093" w:rsidRDefault="007E1085" w:rsidP="007E1085">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E1085" w:rsidRDefault="007E1085" w:rsidP="007E1085">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E1085" w:rsidRPr="00BF4EE8" w:rsidRDefault="007E1085" w:rsidP="007E1085">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7E1085" w:rsidRPr="00AE1D06" w:rsidRDefault="007E1085" w:rsidP="007E1085">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 xml:space="preserve">В </w:t>
      </w:r>
      <w:proofErr w:type="gramStart"/>
      <w:r>
        <w:rPr>
          <w:color w:val="000000"/>
          <w:kern w:val="16"/>
        </w:rPr>
        <w:t>случае</w:t>
      </w:r>
      <w:proofErr w:type="gramEnd"/>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7E1085" w:rsidRDefault="007E1085" w:rsidP="007E1085">
      <w:pPr>
        <w:tabs>
          <w:tab w:val="left" w:pos="709"/>
        </w:tabs>
        <w:ind w:firstLine="567"/>
        <w:jc w:val="both"/>
        <w:rPr>
          <w:color w:val="000000"/>
          <w:kern w:val="16"/>
        </w:rPr>
      </w:pPr>
      <w:r w:rsidRPr="00AE1D06">
        <w:rPr>
          <w:color w:val="000000"/>
          <w:kern w:val="16"/>
        </w:rPr>
        <w:lastRenderedPageBreak/>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7E1085" w:rsidRPr="000D0A19" w:rsidRDefault="007E1085" w:rsidP="007E1085">
      <w:pPr>
        <w:autoSpaceDE w:val="0"/>
        <w:autoSpaceDN w:val="0"/>
        <w:adjustRightInd w:val="0"/>
        <w:jc w:val="both"/>
        <w:rPr>
          <w:rFonts w:eastAsiaTheme="minorHAnsi"/>
          <w:lang w:eastAsia="en-US"/>
        </w:rPr>
      </w:pPr>
    </w:p>
    <w:p w:rsidR="007E1085" w:rsidRDefault="007E1085" w:rsidP="007E1085">
      <w:pPr>
        <w:autoSpaceDE w:val="0"/>
        <w:autoSpaceDN w:val="0"/>
        <w:adjustRightInd w:val="0"/>
        <w:ind w:firstLine="567"/>
        <w:jc w:val="center"/>
        <w:rPr>
          <w:b/>
        </w:rPr>
      </w:pPr>
      <w:r>
        <w:rPr>
          <w:b/>
        </w:rPr>
        <w:t>7. Ответственность сторон</w:t>
      </w:r>
    </w:p>
    <w:p w:rsidR="007E1085" w:rsidRDefault="007E1085" w:rsidP="007E1085">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E1085" w:rsidRDefault="007E1085" w:rsidP="007E1085">
      <w:pPr>
        <w:ind w:firstLine="567"/>
        <w:jc w:val="both"/>
      </w:pPr>
      <w:r>
        <w:t xml:space="preserve">7.2.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7E1085" w:rsidRDefault="007E1085" w:rsidP="007E1085">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E1085" w:rsidRDefault="007E1085" w:rsidP="007E10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E1085" w:rsidRDefault="007E1085" w:rsidP="007E10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E1085" w:rsidRDefault="007E1085" w:rsidP="007E1085">
      <w:pPr>
        <w:ind w:firstLine="567"/>
        <w:jc w:val="both"/>
      </w:pPr>
      <w:r>
        <w:t xml:space="preserve">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7E1085" w:rsidRDefault="007E1085" w:rsidP="007E10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E1085" w:rsidRDefault="007E1085" w:rsidP="007E1085">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E1085" w:rsidRDefault="007E1085" w:rsidP="007E10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7E1085" w:rsidRDefault="007E1085" w:rsidP="007E1085">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7E1085" w:rsidRDefault="007E1085" w:rsidP="007E10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E1085" w:rsidRDefault="007E1085" w:rsidP="007E1085">
      <w:pPr>
        <w:autoSpaceDE w:val="0"/>
        <w:autoSpaceDN w:val="0"/>
        <w:adjustRightInd w:val="0"/>
        <w:ind w:firstLine="567"/>
        <w:jc w:val="both"/>
      </w:pPr>
      <w:r>
        <w:t xml:space="preserve">7.8.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7E1085" w:rsidRDefault="007E1085" w:rsidP="007E1085">
      <w:pPr>
        <w:widowControl w:val="0"/>
        <w:tabs>
          <w:tab w:val="decimal" w:pos="0"/>
        </w:tabs>
        <w:autoSpaceDE w:val="0"/>
        <w:autoSpaceDN w:val="0"/>
        <w:adjustRightInd w:val="0"/>
        <w:ind w:firstLine="567"/>
        <w:jc w:val="both"/>
      </w:pPr>
      <w:r>
        <w:t xml:space="preserve">7.9.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E1085" w:rsidRDefault="007E1085" w:rsidP="007E1085">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1085" w:rsidRDefault="007E1085" w:rsidP="007E1085">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E1085" w:rsidRDefault="007E1085" w:rsidP="007E1085">
      <w:pPr>
        <w:jc w:val="center"/>
        <w:rPr>
          <w:b/>
        </w:rPr>
      </w:pPr>
    </w:p>
    <w:p w:rsidR="007E1085" w:rsidRDefault="007E1085" w:rsidP="007E1085">
      <w:pPr>
        <w:jc w:val="center"/>
        <w:rPr>
          <w:b/>
        </w:rPr>
      </w:pPr>
      <w:r>
        <w:rPr>
          <w:b/>
        </w:rPr>
        <w:t>8. Форс-мажорные обстоятельства</w:t>
      </w:r>
    </w:p>
    <w:p w:rsidR="007E1085" w:rsidRDefault="007E1085" w:rsidP="007E1085">
      <w:pPr>
        <w:ind w:firstLine="567"/>
        <w:jc w:val="both"/>
      </w:pPr>
      <w:r>
        <w:t xml:space="preserve">8.1.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7E1085" w:rsidRDefault="007E1085" w:rsidP="007E1085">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E1085" w:rsidRDefault="007E1085" w:rsidP="007E1085">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7E1085" w:rsidRDefault="007E1085" w:rsidP="007E1085">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E1085" w:rsidRDefault="007E1085" w:rsidP="007E1085">
      <w:pPr>
        <w:pStyle w:val="afff0"/>
        <w:ind w:firstLine="567"/>
      </w:pPr>
      <w:r>
        <w:t xml:space="preserve">8.4.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7E1085" w:rsidRDefault="007E1085" w:rsidP="007E1085">
      <w:pPr>
        <w:keepNext/>
        <w:ind w:firstLine="567"/>
        <w:jc w:val="center"/>
        <w:rPr>
          <w:b/>
        </w:rPr>
      </w:pPr>
    </w:p>
    <w:p w:rsidR="007E1085" w:rsidRDefault="007E1085" w:rsidP="007E1085">
      <w:pPr>
        <w:keepNext/>
        <w:ind w:firstLine="567"/>
        <w:jc w:val="center"/>
        <w:rPr>
          <w:b/>
        </w:rPr>
      </w:pPr>
      <w:r>
        <w:rPr>
          <w:b/>
        </w:rPr>
        <w:t>9. Порядок разрешения споров</w:t>
      </w:r>
    </w:p>
    <w:p w:rsidR="007E1085" w:rsidRDefault="007E1085" w:rsidP="007E1085">
      <w:pPr>
        <w:pStyle w:val="afff0"/>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E1085" w:rsidRDefault="007E1085" w:rsidP="007E1085">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E1085" w:rsidRDefault="007E1085" w:rsidP="007E1085">
      <w:pPr>
        <w:ind w:firstLine="567"/>
        <w:jc w:val="center"/>
        <w:rPr>
          <w:b/>
        </w:rPr>
      </w:pPr>
    </w:p>
    <w:p w:rsidR="007E1085" w:rsidRDefault="007E1085" w:rsidP="007E1085">
      <w:pPr>
        <w:ind w:firstLine="567"/>
        <w:jc w:val="center"/>
        <w:rPr>
          <w:b/>
        </w:rPr>
      </w:pPr>
      <w:r>
        <w:rPr>
          <w:b/>
        </w:rPr>
        <w:t>10. Изменение и расторжение Договора</w:t>
      </w:r>
    </w:p>
    <w:p w:rsidR="007E1085" w:rsidRDefault="007E1085" w:rsidP="007E1085">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E1085" w:rsidRDefault="007E1085" w:rsidP="007E1085">
      <w:pPr>
        <w:ind w:firstLine="567"/>
        <w:jc w:val="both"/>
      </w:pPr>
      <w:r>
        <w:t xml:space="preserve">10.2.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7E1085" w:rsidRDefault="007E1085" w:rsidP="007E10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E1085" w:rsidRDefault="007E1085" w:rsidP="007E1085">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E1085" w:rsidRDefault="007E1085" w:rsidP="007E1085">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E1085" w:rsidRDefault="007E1085" w:rsidP="007E1085">
      <w:pPr>
        <w:pStyle w:val="afff0"/>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7E1085" w:rsidRDefault="007E1085" w:rsidP="007E1085">
      <w:pPr>
        <w:ind w:firstLine="567"/>
        <w:jc w:val="center"/>
        <w:rPr>
          <w:b/>
        </w:rPr>
      </w:pPr>
    </w:p>
    <w:p w:rsidR="007E1085" w:rsidRDefault="007E1085" w:rsidP="007E1085">
      <w:pPr>
        <w:ind w:firstLine="567"/>
        <w:jc w:val="center"/>
        <w:rPr>
          <w:b/>
        </w:rPr>
      </w:pPr>
      <w:r>
        <w:rPr>
          <w:b/>
        </w:rPr>
        <w:t>11. Срок действия Договора</w:t>
      </w:r>
    </w:p>
    <w:p w:rsidR="007E1085" w:rsidRDefault="007E1085" w:rsidP="007E1085">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«30» июня 2020. С «01» июля 2020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7E1085" w:rsidRDefault="007E1085" w:rsidP="007E1085">
      <w:pPr>
        <w:ind w:firstLine="567"/>
        <w:jc w:val="center"/>
        <w:rPr>
          <w:b/>
        </w:rPr>
      </w:pPr>
    </w:p>
    <w:p w:rsidR="007E1085" w:rsidRDefault="007E1085" w:rsidP="007E1085">
      <w:pPr>
        <w:ind w:firstLine="567"/>
        <w:jc w:val="center"/>
        <w:rPr>
          <w:b/>
        </w:rPr>
      </w:pPr>
      <w:r>
        <w:rPr>
          <w:b/>
        </w:rPr>
        <w:t>12. Прочие условия</w:t>
      </w:r>
    </w:p>
    <w:p w:rsidR="007E1085" w:rsidRDefault="007E1085" w:rsidP="007E10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E1085" w:rsidRDefault="007E1085" w:rsidP="007E1085">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E1085" w:rsidRDefault="007E1085" w:rsidP="007E1085">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E1085" w:rsidRDefault="007E1085" w:rsidP="007E10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12.4.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E1085" w:rsidRDefault="007E1085" w:rsidP="007E1085">
      <w:pPr>
        <w:pStyle w:val="aff9"/>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E1085" w:rsidRDefault="007E1085" w:rsidP="007E10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7E1085" w:rsidRDefault="007E1085" w:rsidP="007E10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7E1085" w:rsidRDefault="007E1085" w:rsidP="007E1085">
      <w:pPr>
        <w:autoSpaceDE w:val="0"/>
        <w:autoSpaceDN w:val="0"/>
        <w:adjustRightInd w:val="0"/>
        <w:ind w:firstLine="567"/>
        <w:jc w:val="both"/>
      </w:pPr>
      <w:r>
        <w:lastRenderedPageBreak/>
        <w:t>- Приложение №1 (Спецификация);</w:t>
      </w:r>
    </w:p>
    <w:p w:rsidR="007E1085" w:rsidRDefault="007E1085" w:rsidP="007E10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7E1085" w:rsidRDefault="007E1085" w:rsidP="007E1085">
      <w:pPr>
        <w:ind w:firstLine="567"/>
        <w:jc w:val="both"/>
        <w:rPr>
          <w:b/>
        </w:rPr>
      </w:pPr>
    </w:p>
    <w:p w:rsidR="007E1085" w:rsidRDefault="007E1085" w:rsidP="007E1085">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7E1085" w:rsidTr="001D7CE7">
        <w:trPr>
          <w:trHeight w:val="3725"/>
        </w:trPr>
        <w:tc>
          <w:tcPr>
            <w:tcW w:w="4928" w:type="dxa"/>
          </w:tcPr>
          <w:p w:rsidR="007E1085" w:rsidRPr="00032D3B" w:rsidRDefault="007E1085" w:rsidP="001D7CE7">
            <w:pPr>
              <w:widowControl w:val="0"/>
              <w:autoSpaceDE w:val="0"/>
              <w:autoSpaceDN w:val="0"/>
              <w:adjustRightInd w:val="0"/>
              <w:jc w:val="both"/>
              <w:rPr>
                <w:color w:val="000000"/>
              </w:rPr>
            </w:pPr>
            <w:r w:rsidRPr="00032D3B">
              <w:rPr>
                <w:b/>
                <w:color w:val="000000"/>
              </w:rPr>
              <w:t>Заказчик:</w:t>
            </w:r>
          </w:p>
          <w:p w:rsidR="007E1085" w:rsidRPr="00032D3B" w:rsidRDefault="007E1085" w:rsidP="001D7CE7">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7E1085" w:rsidRPr="00032D3B" w:rsidRDefault="007E1085" w:rsidP="001D7CE7">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7E1085" w:rsidRPr="00032D3B" w:rsidRDefault="007E1085" w:rsidP="001D7CE7">
            <w:pPr>
              <w:autoSpaceDE w:val="0"/>
              <w:autoSpaceDN w:val="0"/>
              <w:jc w:val="both"/>
              <w:rPr>
                <w:color w:val="000000"/>
              </w:rPr>
            </w:pPr>
            <w:r w:rsidRPr="00032D3B">
              <w:rPr>
                <w:color w:val="000000"/>
              </w:rPr>
              <w:t xml:space="preserve">ОГРН 1028600587069     </w:t>
            </w:r>
          </w:p>
          <w:p w:rsidR="007E1085" w:rsidRPr="00032D3B" w:rsidRDefault="007E1085" w:rsidP="001D7CE7">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7E1085" w:rsidRDefault="007E1085" w:rsidP="001D7CE7">
            <w:pPr>
              <w:autoSpaceDE w:val="0"/>
              <w:autoSpaceDN w:val="0"/>
              <w:jc w:val="both"/>
            </w:pPr>
            <w:proofErr w:type="gramStart"/>
            <w:r>
              <w:t>ЗАПАДНО-СИБИРСКОЕ</w:t>
            </w:r>
            <w:proofErr w:type="gramEnd"/>
            <w:r>
              <w:t xml:space="preserve"> ОТДЕЛЕНИЕ</w:t>
            </w:r>
          </w:p>
          <w:p w:rsidR="007E1085" w:rsidRPr="00032D3B" w:rsidRDefault="007E1085" w:rsidP="001D7CE7">
            <w:pPr>
              <w:autoSpaceDE w:val="0"/>
              <w:autoSpaceDN w:val="0"/>
              <w:jc w:val="both"/>
              <w:rPr>
                <w:color w:val="000000"/>
              </w:rPr>
            </w:pPr>
            <w:r w:rsidRPr="00032D3B">
              <w:t>№ 8647 ПАО СБЕРБАНК г. Тюмень</w:t>
            </w:r>
            <w:r w:rsidRPr="00032D3B">
              <w:rPr>
                <w:color w:val="000000"/>
              </w:rPr>
              <w:t xml:space="preserve">         </w:t>
            </w:r>
          </w:p>
          <w:p w:rsidR="007E1085" w:rsidRPr="00032D3B" w:rsidRDefault="007E1085" w:rsidP="001D7CE7">
            <w:pPr>
              <w:autoSpaceDE w:val="0"/>
              <w:autoSpaceDN w:val="0"/>
              <w:jc w:val="both"/>
              <w:rPr>
                <w:color w:val="000000"/>
              </w:rPr>
            </w:pPr>
            <w:r w:rsidRPr="00032D3B">
              <w:rPr>
                <w:color w:val="000000"/>
              </w:rPr>
              <w:t xml:space="preserve">к/с 30101810800000000651        </w:t>
            </w:r>
          </w:p>
          <w:p w:rsidR="007E1085" w:rsidRPr="00032D3B" w:rsidRDefault="007E1085" w:rsidP="001D7CE7">
            <w:pPr>
              <w:jc w:val="both"/>
              <w:rPr>
                <w:color w:val="000000"/>
              </w:rPr>
            </w:pPr>
            <w:r w:rsidRPr="00032D3B">
              <w:rPr>
                <w:color w:val="000000"/>
              </w:rPr>
              <w:t xml:space="preserve">БИК 047102651         </w:t>
            </w:r>
          </w:p>
          <w:p w:rsidR="007E1085" w:rsidRPr="00032D3B" w:rsidRDefault="007E1085" w:rsidP="001D7CE7">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7E1085" w:rsidRPr="00032D3B" w:rsidRDefault="007E1085" w:rsidP="001D7CE7">
            <w:pPr>
              <w:jc w:val="both"/>
              <w:rPr>
                <w:lang w:val="en-US"/>
              </w:rPr>
            </w:pPr>
            <w:r w:rsidRPr="00032D3B">
              <w:rPr>
                <w:lang w:val="en-US"/>
              </w:rPr>
              <w:t>E-mail: gts@surgutgts.ru</w:t>
            </w:r>
          </w:p>
          <w:p w:rsidR="007E1085" w:rsidRPr="00032D3B" w:rsidRDefault="007E1085" w:rsidP="001D7CE7">
            <w:pPr>
              <w:jc w:val="both"/>
              <w:rPr>
                <w:color w:val="000000"/>
                <w:lang w:val="en-US"/>
              </w:rPr>
            </w:pPr>
            <w:r w:rsidRPr="00032D3B">
              <w:t>Тел</w:t>
            </w:r>
            <w:r w:rsidRPr="00032D3B">
              <w:rPr>
                <w:lang w:val="en-US"/>
              </w:rPr>
              <w:t xml:space="preserve">: 8 (3462) </w:t>
            </w:r>
            <w:r w:rsidRPr="00032D3B">
              <w:rPr>
                <w:color w:val="000000"/>
                <w:lang w:val="en-US"/>
              </w:rPr>
              <w:t>52-43-11</w:t>
            </w:r>
          </w:p>
          <w:p w:rsidR="007E1085" w:rsidRPr="00032D3B" w:rsidRDefault="007E1085" w:rsidP="001D7CE7">
            <w:pPr>
              <w:jc w:val="both"/>
              <w:rPr>
                <w:color w:val="000000"/>
                <w:lang w:val="en-US"/>
              </w:rPr>
            </w:pPr>
          </w:p>
          <w:p w:rsidR="007E1085" w:rsidRPr="00032D3B" w:rsidRDefault="007E1085" w:rsidP="001D7CE7">
            <w:pPr>
              <w:jc w:val="both"/>
              <w:rPr>
                <w:color w:val="000000"/>
              </w:rPr>
            </w:pPr>
            <w:r w:rsidRPr="00032D3B">
              <w:rPr>
                <w:color w:val="000000"/>
              </w:rPr>
              <w:t>Директор:</w:t>
            </w:r>
          </w:p>
          <w:p w:rsidR="007E1085" w:rsidRDefault="007E1085" w:rsidP="001D7CE7">
            <w:pPr>
              <w:jc w:val="both"/>
              <w:rPr>
                <w:color w:val="000000"/>
              </w:rPr>
            </w:pPr>
            <w:r w:rsidRPr="00032D3B">
              <w:rPr>
                <w:color w:val="000000"/>
              </w:rPr>
              <w:t>__________________/В.Н. Юркин/</w:t>
            </w:r>
          </w:p>
          <w:p w:rsidR="007E1085" w:rsidRPr="00032D3B" w:rsidRDefault="007E1085" w:rsidP="001D7CE7">
            <w:pPr>
              <w:jc w:val="both"/>
              <w:rPr>
                <w:color w:val="000000"/>
              </w:rPr>
            </w:pPr>
          </w:p>
        </w:tc>
        <w:tc>
          <w:tcPr>
            <w:tcW w:w="4678" w:type="dxa"/>
          </w:tcPr>
          <w:p w:rsidR="007E1085" w:rsidRPr="00032D3B" w:rsidRDefault="007E1085" w:rsidP="001D7CE7">
            <w:pPr>
              <w:jc w:val="both"/>
              <w:rPr>
                <w:b/>
              </w:rPr>
            </w:pPr>
            <w:r w:rsidRPr="00032D3B">
              <w:rPr>
                <w:b/>
              </w:rPr>
              <w:t>Поставщик:</w:t>
            </w:r>
          </w:p>
          <w:p w:rsidR="007E1085" w:rsidRPr="00032D3B" w:rsidRDefault="007E1085" w:rsidP="001D7CE7">
            <w:pPr>
              <w:ind w:firstLine="567"/>
              <w:jc w:val="both"/>
            </w:pPr>
          </w:p>
        </w:tc>
      </w:tr>
    </w:tbl>
    <w:p w:rsidR="007E1085" w:rsidRDefault="007E1085" w:rsidP="007E1085">
      <w:pPr>
        <w:pStyle w:val="ConsPlusNormal"/>
        <w:widowControl/>
        <w:ind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widowControl/>
        <w:ind w:left="7795" w:firstLine="0"/>
        <w:jc w:val="both"/>
        <w:rPr>
          <w:rFonts w:ascii="Times New Roman" w:hAnsi="Times New Roman" w:cs="Times New Roman"/>
          <w:sz w:val="24"/>
          <w:szCs w:val="24"/>
        </w:rPr>
      </w:pPr>
    </w:p>
    <w:p w:rsidR="007E1085" w:rsidRDefault="007E1085" w:rsidP="007E10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E1085" w:rsidRDefault="007E1085" w:rsidP="007E10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7E1085" w:rsidRDefault="007E1085" w:rsidP="007E1085">
      <w:pPr>
        <w:pStyle w:val="ConsPlusNormal"/>
        <w:widowControl/>
        <w:ind w:left="6379" w:firstLine="567"/>
        <w:jc w:val="both"/>
        <w:rPr>
          <w:rFonts w:ascii="Times New Roman" w:hAnsi="Times New Roman" w:cs="Times New Roman"/>
          <w:sz w:val="24"/>
          <w:szCs w:val="24"/>
        </w:rPr>
      </w:pPr>
    </w:p>
    <w:p w:rsidR="007E1085" w:rsidRDefault="007E1085" w:rsidP="007E1085">
      <w:pPr>
        <w:keepNext/>
        <w:ind w:firstLine="567"/>
        <w:jc w:val="center"/>
        <w:outlineLvl w:val="0"/>
        <w:rPr>
          <w:b/>
          <w:bCs/>
          <w:kern w:val="32"/>
        </w:rPr>
      </w:pPr>
    </w:p>
    <w:p w:rsidR="007E1085" w:rsidRDefault="007E1085" w:rsidP="007E1085">
      <w:pPr>
        <w:jc w:val="center"/>
      </w:pPr>
      <w:r>
        <w:rPr>
          <w:b/>
          <w:bCs/>
          <w:kern w:val="32"/>
        </w:rPr>
        <w:t>СПЕЦИФИКАЦИЯ</w:t>
      </w:r>
    </w:p>
    <w:p w:rsidR="007E1085" w:rsidRDefault="007E1085" w:rsidP="007E1085">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7E1085" w:rsidTr="001D7CE7">
        <w:trPr>
          <w:trHeight w:val="429"/>
        </w:trPr>
        <w:tc>
          <w:tcPr>
            <w:tcW w:w="995" w:type="dxa"/>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jc w:val="both"/>
            </w:pPr>
            <w:r>
              <w:t>№</w:t>
            </w:r>
          </w:p>
          <w:p w:rsidR="007E1085" w:rsidRDefault="007E1085" w:rsidP="001D7CE7">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jc w:val="both"/>
            </w:pPr>
            <w:r>
              <w:t xml:space="preserve">Цена за ед. в </w:t>
            </w:r>
            <w:r>
              <w:br/>
              <w:t xml:space="preserve">руб. (с учетом </w:t>
            </w:r>
            <w:r>
              <w:br/>
              <w:t>НДС)</w:t>
            </w:r>
          </w:p>
          <w:p w:rsidR="007E1085" w:rsidRDefault="007E1085" w:rsidP="001D7CE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ind w:firstLine="16"/>
              <w:jc w:val="both"/>
            </w:pPr>
            <w:r>
              <w:t xml:space="preserve">Сумма в руб. </w:t>
            </w:r>
            <w:r>
              <w:br/>
              <w:t>(с учетом НДС)</w:t>
            </w:r>
          </w:p>
        </w:tc>
      </w:tr>
      <w:tr w:rsidR="007E1085" w:rsidTr="001D7CE7">
        <w:trPr>
          <w:trHeight w:val="215"/>
        </w:trPr>
        <w:tc>
          <w:tcPr>
            <w:tcW w:w="99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r w:rsidR="007E1085" w:rsidTr="001D7CE7">
        <w:trPr>
          <w:trHeight w:val="215"/>
        </w:trPr>
        <w:tc>
          <w:tcPr>
            <w:tcW w:w="99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r w:rsidR="007E1085" w:rsidTr="001D7CE7">
        <w:trPr>
          <w:trHeight w:val="215"/>
        </w:trPr>
        <w:tc>
          <w:tcPr>
            <w:tcW w:w="99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r w:rsidR="007E1085" w:rsidTr="001D7CE7">
        <w:trPr>
          <w:trHeight w:val="215"/>
        </w:trPr>
        <w:tc>
          <w:tcPr>
            <w:tcW w:w="99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r w:rsidR="007E1085" w:rsidTr="001D7CE7">
        <w:trPr>
          <w:trHeight w:val="215"/>
        </w:trPr>
        <w:tc>
          <w:tcPr>
            <w:tcW w:w="99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r w:rsidR="007E1085" w:rsidTr="001D7CE7">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r w:rsidR="007E1085" w:rsidTr="001D7CE7">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E1085" w:rsidRDefault="007E1085" w:rsidP="001D7CE7">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7E1085" w:rsidRDefault="007E1085" w:rsidP="001D7CE7">
            <w:pPr>
              <w:autoSpaceDE w:val="0"/>
              <w:autoSpaceDN w:val="0"/>
              <w:adjustRightInd w:val="0"/>
              <w:spacing w:line="276" w:lineRule="auto"/>
              <w:ind w:firstLine="16"/>
              <w:jc w:val="both"/>
            </w:pPr>
          </w:p>
        </w:tc>
      </w:tr>
    </w:tbl>
    <w:p w:rsidR="007E1085" w:rsidRDefault="007E1085" w:rsidP="007E1085">
      <w:pPr>
        <w:ind w:firstLine="567"/>
        <w:jc w:val="both"/>
      </w:pPr>
    </w:p>
    <w:p w:rsidR="007E1085" w:rsidRDefault="007E1085" w:rsidP="007E1085">
      <w:pPr>
        <w:ind w:firstLine="567"/>
        <w:jc w:val="both"/>
      </w:pPr>
      <w:r>
        <w:t>Общая сумма: _____________________</w:t>
      </w:r>
    </w:p>
    <w:p w:rsidR="007E1085" w:rsidRDefault="007E1085" w:rsidP="007E1085">
      <w:pPr>
        <w:pStyle w:val="32"/>
        <w:ind w:firstLine="567"/>
        <w:jc w:val="both"/>
      </w:pPr>
    </w:p>
    <w:p w:rsidR="007E1085" w:rsidRPr="00313277" w:rsidRDefault="007E1085" w:rsidP="007E108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7E1085" w:rsidRPr="000D1BF8" w:rsidRDefault="007E1085" w:rsidP="007E1085">
      <w:pPr>
        <w:pStyle w:val="32"/>
        <w:ind w:firstLine="567"/>
        <w:jc w:val="both"/>
        <w:rPr>
          <w:sz w:val="24"/>
          <w:szCs w:val="24"/>
        </w:rPr>
      </w:pPr>
    </w:p>
    <w:p w:rsidR="007E1085" w:rsidRDefault="007E1085" w:rsidP="007E1085">
      <w:pPr>
        <w:ind w:firstLine="567"/>
        <w:jc w:val="both"/>
      </w:pPr>
    </w:p>
    <w:p w:rsidR="007E1085" w:rsidRDefault="007E1085" w:rsidP="007E1085">
      <w:pPr>
        <w:ind w:firstLine="567"/>
        <w:jc w:val="both"/>
      </w:pPr>
    </w:p>
    <w:p w:rsidR="007E1085" w:rsidRDefault="007E1085" w:rsidP="007E1085">
      <w:pPr>
        <w:ind w:firstLine="567"/>
        <w:jc w:val="both"/>
      </w:pPr>
    </w:p>
    <w:tbl>
      <w:tblPr>
        <w:tblW w:w="0" w:type="auto"/>
        <w:tblInd w:w="-176" w:type="dxa"/>
        <w:tblLook w:val="01E0" w:firstRow="1" w:lastRow="1" w:firstColumn="1" w:lastColumn="1" w:noHBand="0" w:noVBand="0"/>
      </w:tblPr>
      <w:tblGrid>
        <w:gridCol w:w="5104"/>
        <w:gridCol w:w="5103"/>
      </w:tblGrid>
      <w:tr w:rsidR="007E1085" w:rsidTr="001D7CE7">
        <w:tc>
          <w:tcPr>
            <w:tcW w:w="5104" w:type="dxa"/>
            <w:hideMark/>
          </w:tcPr>
          <w:p w:rsidR="007E1085" w:rsidRDefault="007E1085" w:rsidP="001D7CE7">
            <w:pPr>
              <w:widowControl w:val="0"/>
              <w:spacing w:line="276" w:lineRule="auto"/>
              <w:jc w:val="both"/>
              <w:rPr>
                <w:b/>
              </w:rPr>
            </w:pPr>
            <w:r>
              <w:rPr>
                <w:b/>
              </w:rPr>
              <w:t>Заказчик</w:t>
            </w:r>
          </w:p>
          <w:p w:rsidR="007E1085" w:rsidRDefault="007E1085" w:rsidP="001D7CE7">
            <w:pPr>
              <w:widowControl w:val="0"/>
              <w:spacing w:line="276" w:lineRule="auto"/>
              <w:ind w:firstLine="567"/>
              <w:jc w:val="both"/>
              <w:rPr>
                <w:b/>
              </w:rPr>
            </w:pPr>
          </w:p>
          <w:p w:rsidR="007E1085" w:rsidRPr="00671501" w:rsidRDefault="007E1085" w:rsidP="001D7CE7">
            <w:pPr>
              <w:widowControl w:val="0"/>
              <w:spacing w:line="276" w:lineRule="auto"/>
              <w:jc w:val="both"/>
            </w:pPr>
            <w:r w:rsidRPr="00671501">
              <w:t>Директор:</w:t>
            </w:r>
          </w:p>
          <w:p w:rsidR="007E1085" w:rsidRPr="00671501" w:rsidRDefault="007E1085" w:rsidP="001D7CE7">
            <w:pPr>
              <w:widowControl w:val="0"/>
              <w:spacing w:line="276" w:lineRule="auto"/>
              <w:jc w:val="both"/>
            </w:pPr>
            <w:r w:rsidRPr="00671501">
              <w:t>_______________/В.Н. Юркин/</w:t>
            </w:r>
          </w:p>
          <w:p w:rsidR="007E1085" w:rsidRDefault="007E1085" w:rsidP="001D7CE7">
            <w:pPr>
              <w:widowControl w:val="0"/>
              <w:spacing w:line="276" w:lineRule="auto"/>
              <w:ind w:firstLine="567"/>
              <w:jc w:val="both"/>
              <w:rPr>
                <w:b/>
              </w:rPr>
            </w:pPr>
          </w:p>
        </w:tc>
        <w:tc>
          <w:tcPr>
            <w:tcW w:w="5103" w:type="dxa"/>
            <w:hideMark/>
          </w:tcPr>
          <w:p w:rsidR="007E1085" w:rsidRDefault="007E1085" w:rsidP="001D7CE7">
            <w:pPr>
              <w:widowControl w:val="0"/>
              <w:spacing w:line="276" w:lineRule="auto"/>
              <w:jc w:val="both"/>
              <w:rPr>
                <w:b/>
              </w:rPr>
            </w:pPr>
            <w:r>
              <w:rPr>
                <w:b/>
              </w:rPr>
              <w:t>Поставщик</w:t>
            </w:r>
          </w:p>
        </w:tc>
      </w:tr>
    </w:tbl>
    <w:p w:rsidR="007E1085" w:rsidRDefault="007E1085" w:rsidP="007E1085">
      <w:pPr>
        <w:ind w:firstLine="567"/>
        <w:jc w:val="both"/>
      </w:pPr>
    </w:p>
    <w:p w:rsidR="007E1085" w:rsidRDefault="007E1085" w:rsidP="007E1085">
      <w:pPr>
        <w:ind w:firstLine="567"/>
        <w:jc w:val="both"/>
      </w:pPr>
    </w:p>
    <w:p w:rsidR="007E1085" w:rsidRDefault="007E1085" w:rsidP="007E1085">
      <w:pPr>
        <w:sectPr w:rsidR="007E1085" w:rsidSect="007E1085">
          <w:pgSz w:w="11906" w:h="16838"/>
          <w:pgMar w:top="993" w:right="849" w:bottom="1134" w:left="1134" w:header="708" w:footer="708" w:gutter="0"/>
          <w:cols w:space="720"/>
        </w:sectPr>
      </w:pPr>
    </w:p>
    <w:p w:rsidR="007E1085" w:rsidRDefault="007E1085" w:rsidP="007E10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E1085" w:rsidRDefault="007E1085" w:rsidP="007E10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E1085" w:rsidRDefault="007E1085" w:rsidP="007E1085">
      <w:pPr>
        <w:jc w:val="right"/>
      </w:pPr>
      <w:r>
        <w:t>№ ____ от «___» _______ 20__ г.</w:t>
      </w:r>
    </w:p>
    <w:p w:rsidR="007E1085" w:rsidRDefault="007E1085" w:rsidP="007E1085">
      <w:pPr>
        <w:jc w:val="both"/>
        <w:rPr>
          <w:bCs/>
        </w:rPr>
      </w:pPr>
    </w:p>
    <w:p w:rsidR="007E1085" w:rsidRDefault="007E1085" w:rsidP="007E1085">
      <w:pPr>
        <w:jc w:val="both"/>
        <w:rPr>
          <w:bCs/>
        </w:rPr>
      </w:pPr>
    </w:p>
    <w:p w:rsidR="007E1085" w:rsidRDefault="007E1085" w:rsidP="007E1085">
      <w:pPr>
        <w:jc w:val="center"/>
      </w:pPr>
      <w:r>
        <w:t>ТЕХНИЧЕСКОЕ ЗАДАНИЕ</w:t>
      </w:r>
    </w:p>
    <w:p w:rsidR="007E1085" w:rsidRDefault="007E1085" w:rsidP="007E1085">
      <w:pPr>
        <w:jc w:val="both"/>
      </w:pPr>
    </w:p>
    <w:p w:rsidR="007E1085" w:rsidRDefault="007E1085" w:rsidP="007E1085">
      <w:pPr>
        <w:tabs>
          <w:tab w:val="left" w:pos="4366"/>
        </w:tabs>
        <w:ind w:firstLine="539"/>
        <w:jc w:val="both"/>
        <w:rPr>
          <w:color w:val="000000"/>
        </w:rPr>
      </w:pPr>
    </w:p>
    <w:p w:rsidR="007E1085" w:rsidRDefault="007E1085" w:rsidP="007E1085">
      <w:pPr>
        <w:jc w:val="both"/>
      </w:pPr>
    </w:p>
    <w:p w:rsidR="007E1085" w:rsidRPr="00360F65" w:rsidRDefault="007E1085" w:rsidP="007E10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7E1085" w:rsidTr="001D7CE7">
        <w:tc>
          <w:tcPr>
            <w:tcW w:w="5104" w:type="dxa"/>
            <w:hideMark/>
          </w:tcPr>
          <w:p w:rsidR="007E1085" w:rsidRDefault="007E1085" w:rsidP="001D7CE7">
            <w:pPr>
              <w:widowControl w:val="0"/>
              <w:spacing w:line="276" w:lineRule="auto"/>
              <w:jc w:val="both"/>
              <w:rPr>
                <w:b/>
              </w:rPr>
            </w:pPr>
            <w:r>
              <w:rPr>
                <w:b/>
              </w:rPr>
              <w:t>Заказчик</w:t>
            </w:r>
          </w:p>
          <w:p w:rsidR="007E1085" w:rsidRDefault="007E1085" w:rsidP="001D7CE7">
            <w:pPr>
              <w:widowControl w:val="0"/>
              <w:spacing w:line="276" w:lineRule="auto"/>
              <w:ind w:firstLine="567"/>
              <w:jc w:val="both"/>
              <w:rPr>
                <w:b/>
              </w:rPr>
            </w:pPr>
          </w:p>
          <w:p w:rsidR="007E1085" w:rsidRPr="00671501" w:rsidRDefault="007E1085" w:rsidP="001D7CE7">
            <w:pPr>
              <w:widowControl w:val="0"/>
              <w:spacing w:line="276" w:lineRule="auto"/>
              <w:jc w:val="both"/>
            </w:pPr>
            <w:r w:rsidRPr="00671501">
              <w:t>Директор:</w:t>
            </w:r>
          </w:p>
          <w:p w:rsidR="007E1085" w:rsidRPr="00671501" w:rsidRDefault="007E1085" w:rsidP="001D7CE7">
            <w:pPr>
              <w:widowControl w:val="0"/>
              <w:spacing w:line="276" w:lineRule="auto"/>
              <w:jc w:val="both"/>
            </w:pPr>
            <w:r w:rsidRPr="00671501">
              <w:t>_______________/В.Н. Юркин/</w:t>
            </w:r>
          </w:p>
          <w:p w:rsidR="007E1085" w:rsidRDefault="007E1085" w:rsidP="001D7CE7">
            <w:pPr>
              <w:widowControl w:val="0"/>
              <w:spacing w:line="276" w:lineRule="auto"/>
              <w:ind w:firstLine="567"/>
              <w:jc w:val="both"/>
              <w:rPr>
                <w:b/>
              </w:rPr>
            </w:pPr>
          </w:p>
        </w:tc>
        <w:tc>
          <w:tcPr>
            <w:tcW w:w="5103" w:type="dxa"/>
            <w:hideMark/>
          </w:tcPr>
          <w:p w:rsidR="007E1085" w:rsidRDefault="007E1085" w:rsidP="001D7CE7">
            <w:pPr>
              <w:widowControl w:val="0"/>
              <w:spacing w:line="276" w:lineRule="auto"/>
              <w:jc w:val="both"/>
              <w:rPr>
                <w:b/>
              </w:rPr>
            </w:pPr>
            <w:r>
              <w:rPr>
                <w:b/>
              </w:rPr>
              <w:t>Поставщик</w:t>
            </w:r>
          </w:p>
        </w:tc>
      </w:tr>
    </w:tbl>
    <w:p w:rsidR="007E1085" w:rsidRDefault="007E1085" w:rsidP="007E1085">
      <w:pPr>
        <w:pStyle w:val="ConsPlusNormal"/>
        <w:widowControl/>
        <w:ind w:firstLine="0"/>
        <w:rPr>
          <w:rFonts w:ascii="Times New Roman" w:hAnsi="Times New Roman" w:cs="Times New Roman"/>
          <w:sz w:val="24"/>
          <w:szCs w:val="24"/>
        </w:rPr>
      </w:pPr>
    </w:p>
    <w:p w:rsidR="007E1085" w:rsidRPr="008B10C4" w:rsidRDefault="007E1085" w:rsidP="007E1085"/>
    <w:p w:rsidR="00E16740" w:rsidRDefault="00E16740" w:rsidP="00391DFD">
      <w:pPr>
        <w:pStyle w:val="11"/>
        <w:pageBreakBefore/>
        <w:jc w:val="center"/>
        <w:rPr>
          <w:rFonts w:ascii="Times New Roman" w:hAnsi="Times New Roman" w:cs="Times New Roman"/>
          <w:color w:val="auto"/>
        </w:rPr>
      </w:pPr>
    </w:p>
    <w:sectPr w:rsidR="00E16740" w:rsidSect="007E1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39" w:rsidRDefault="00736039" w:rsidP="00534E1F">
      <w:r>
        <w:separator/>
      </w:r>
    </w:p>
  </w:endnote>
  <w:endnote w:type="continuationSeparator" w:id="0">
    <w:p w:rsidR="00736039" w:rsidRDefault="0073603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736039" w:rsidRDefault="00736039">
        <w:pPr>
          <w:pStyle w:val="a7"/>
          <w:jc w:val="center"/>
        </w:pPr>
        <w:r>
          <w:rPr>
            <w:noProof/>
          </w:rPr>
          <w:fldChar w:fldCharType="begin"/>
        </w:r>
        <w:r>
          <w:rPr>
            <w:noProof/>
          </w:rPr>
          <w:instrText xml:space="preserve"> PAGE   \* MERGEFORMAT </w:instrText>
        </w:r>
        <w:r>
          <w:rPr>
            <w:noProof/>
          </w:rPr>
          <w:fldChar w:fldCharType="separate"/>
        </w:r>
        <w:r w:rsidR="009E616F">
          <w:rPr>
            <w:noProof/>
          </w:rPr>
          <w:t>27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736039" w:rsidRDefault="009E616F">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39" w:rsidRDefault="00736039" w:rsidP="00534E1F">
      <w:r>
        <w:separator/>
      </w:r>
    </w:p>
  </w:footnote>
  <w:footnote w:type="continuationSeparator" w:id="0">
    <w:p w:rsidR="00736039" w:rsidRDefault="0073603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0">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7">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1"/>
  </w:num>
  <w:num w:numId="5">
    <w:abstractNumId w:val="0"/>
  </w:num>
  <w:num w:numId="6">
    <w:abstractNumId w:val="19"/>
  </w:num>
  <w:num w:numId="7">
    <w:abstractNumId w:val="7"/>
  </w:num>
  <w:num w:numId="8">
    <w:abstractNumId w:val="5"/>
  </w:num>
  <w:num w:numId="9">
    <w:abstractNumId w:val="15"/>
  </w:num>
  <w:num w:numId="10">
    <w:abstractNumId w:val="23"/>
  </w:num>
  <w:num w:numId="11">
    <w:abstractNumId w:val="4"/>
  </w:num>
  <w:num w:numId="12">
    <w:abstractNumId w:val="11"/>
  </w:num>
  <w:num w:numId="13">
    <w:abstractNumId w:val="14"/>
  </w:num>
  <w:num w:numId="14">
    <w:abstractNumId w:val="16"/>
  </w:num>
  <w:num w:numId="15">
    <w:abstractNumId w:val="20"/>
  </w:num>
  <w:num w:numId="16">
    <w:abstractNumId w:val="3"/>
  </w:num>
  <w:num w:numId="17">
    <w:abstractNumId w:val="2"/>
  </w:num>
  <w:num w:numId="18">
    <w:abstractNumId w:val="17"/>
  </w:num>
  <w:num w:numId="19">
    <w:abstractNumId w:val="9"/>
  </w:num>
  <w:num w:numId="20">
    <w:abstractNumId w:val="10"/>
  </w:num>
  <w:num w:numId="21">
    <w:abstractNumId w:val="13"/>
  </w:num>
  <w:num w:numId="22">
    <w:abstractNumId w:val="12"/>
  </w:num>
  <w:num w:numId="23">
    <w:abstractNumId w:val="18"/>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0ED"/>
    <w:rsid w:val="000479FD"/>
    <w:rsid w:val="000553D4"/>
    <w:rsid w:val="00057A08"/>
    <w:rsid w:val="00060CB9"/>
    <w:rsid w:val="00062A5F"/>
    <w:rsid w:val="00062C22"/>
    <w:rsid w:val="00065A35"/>
    <w:rsid w:val="000676FC"/>
    <w:rsid w:val="0007027E"/>
    <w:rsid w:val="0007096C"/>
    <w:rsid w:val="00071785"/>
    <w:rsid w:val="00071A5E"/>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E103F"/>
    <w:rsid w:val="000E15FC"/>
    <w:rsid w:val="000E387E"/>
    <w:rsid w:val="000F3B3F"/>
    <w:rsid w:val="000F3E4D"/>
    <w:rsid w:val="000F6386"/>
    <w:rsid w:val="00100971"/>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4E8C"/>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A75DE"/>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351D"/>
    <w:rsid w:val="0023493E"/>
    <w:rsid w:val="00240A31"/>
    <w:rsid w:val="00241F68"/>
    <w:rsid w:val="00242FE3"/>
    <w:rsid w:val="002433DE"/>
    <w:rsid w:val="00244FA7"/>
    <w:rsid w:val="00246F25"/>
    <w:rsid w:val="002473A9"/>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5CD6"/>
    <w:rsid w:val="0031633C"/>
    <w:rsid w:val="00317317"/>
    <w:rsid w:val="00323F1E"/>
    <w:rsid w:val="00327100"/>
    <w:rsid w:val="00331F7B"/>
    <w:rsid w:val="00333873"/>
    <w:rsid w:val="00336200"/>
    <w:rsid w:val="00337295"/>
    <w:rsid w:val="00340C5E"/>
    <w:rsid w:val="00340CDF"/>
    <w:rsid w:val="0034247D"/>
    <w:rsid w:val="00345D59"/>
    <w:rsid w:val="0034614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BC5"/>
    <w:rsid w:val="00394019"/>
    <w:rsid w:val="00396674"/>
    <w:rsid w:val="003974CF"/>
    <w:rsid w:val="003A183D"/>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5870"/>
    <w:rsid w:val="00677284"/>
    <w:rsid w:val="00680B07"/>
    <w:rsid w:val="00681C43"/>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51C"/>
    <w:rsid w:val="00707EF5"/>
    <w:rsid w:val="0071039B"/>
    <w:rsid w:val="00711882"/>
    <w:rsid w:val="007147DB"/>
    <w:rsid w:val="00714D1F"/>
    <w:rsid w:val="00717A74"/>
    <w:rsid w:val="0072033E"/>
    <w:rsid w:val="007220ED"/>
    <w:rsid w:val="0072246B"/>
    <w:rsid w:val="00724A96"/>
    <w:rsid w:val="00724FB9"/>
    <w:rsid w:val="00727538"/>
    <w:rsid w:val="007350D8"/>
    <w:rsid w:val="00736039"/>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62A4"/>
    <w:rsid w:val="007A0167"/>
    <w:rsid w:val="007A1444"/>
    <w:rsid w:val="007A3610"/>
    <w:rsid w:val="007A7651"/>
    <w:rsid w:val="007B1F79"/>
    <w:rsid w:val="007B5A14"/>
    <w:rsid w:val="007B73BD"/>
    <w:rsid w:val="007C2A91"/>
    <w:rsid w:val="007C2B4C"/>
    <w:rsid w:val="007C2DBE"/>
    <w:rsid w:val="007C353A"/>
    <w:rsid w:val="007C365C"/>
    <w:rsid w:val="007C4D3D"/>
    <w:rsid w:val="007C53D8"/>
    <w:rsid w:val="007C60CC"/>
    <w:rsid w:val="007C738A"/>
    <w:rsid w:val="007D06D2"/>
    <w:rsid w:val="007D1D07"/>
    <w:rsid w:val="007D4D6D"/>
    <w:rsid w:val="007D4DE8"/>
    <w:rsid w:val="007D554D"/>
    <w:rsid w:val="007E1085"/>
    <w:rsid w:val="007F0444"/>
    <w:rsid w:val="007F3761"/>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A4F"/>
    <w:rsid w:val="008E75EB"/>
    <w:rsid w:val="008E792E"/>
    <w:rsid w:val="008F13E3"/>
    <w:rsid w:val="008F4C8E"/>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48B"/>
    <w:rsid w:val="00964AB8"/>
    <w:rsid w:val="00966950"/>
    <w:rsid w:val="009713D2"/>
    <w:rsid w:val="009775C1"/>
    <w:rsid w:val="00977D9D"/>
    <w:rsid w:val="0098344D"/>
    <w:rsid w:val="009860E5"/>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3153"/>
    <w:rsid w:val="009E616F"/>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1D2D"/>
    <w:rsid w:val="00A73F06"/>
    <w:rsid w:val="00A74663"/>
    <w:rsid w:val="00A74F3E"/>
    <w:rsid w:val="00A75FCC"/>
    <w:rsid w:val="00A761BA"/>
    <w:rsid w:val="00A77183"/>
    <w:rsid w:val="00A77504"/>
    <w:rsid w:val="00A81512"/>
    <w:rsid w:val="00A87C21"/>
    <w:rsid w:val="00A90AC1"/>
    <w:rsid w:val="00A91E27"/>
    <w:rsid w:val="00A92949"/>
    <w:rsid w:val="00A95AD4"/>
    <w:rsid w:val="00A96BE2"/>
    <w:rsid w:val="00AA052B"/>
    <w:rsid w:val="00AA0BDC"/>
    <w:rsid w:val="00AA1FBC"/>
    <w:rsid w:val="00AA3B2B"/>
    <w:rsid w:val="00AB1A4C"/>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E65E9"/>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32682"/>
    <w:rsid w:val="00B35623"/>
    <w:rsid w:val="00B370B7"/>
    <w:rsid w:val="00B379F9"/>
    <w:rsid w:val="00B42124"/>
    <w:rsid w:val="00B42EF9"/>
    <w:rsid w:val="00B47E8A"/>
    <w:rsid w:val="00B50E1D"/>
    <w:rsid w:val="00B520BC"/>
    <w:rsid w:val="00B52AAD"/>
    <w:rsid w:val="00B53151"/>
    <w:rsid w:val="00B54CBC"/>
    <w:rsid w:val="00B57490"/>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24C4"/>
    <w:rsid w:val="00BE27C6"/>
    <w:rsid w:val="00BE5D7D"/>
    <w:rsid w:val="00BE737C"/>
    <w:rsid w:val="00BF035D"/>
    <w:rsid w:val="00BF08D0"/>
    <w:rsid w:val="00BF1523"/>
    <w:rsid w:val="00BF1B3E"/>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70F"/>
    <w:rsid w:val="00CE68B7"/>
    <w:rsid w:val="00CE76DE"/>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6C9D"/>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230"/>
    <w:rsid w:val="00DE1766"/>
    <w:rsid w:val="00DE67F5"/>
    <w:rsid w:val="00DE78DE"/>
    <w:rsid w:val="00DF0C93"/>
    <w:rsid w:val="00DF2927"/>
    <w:rsid w:val="00DF65E4"/>
    <w:rsid w:val="00E05B4C"/>
    <w:rsid w:val="00E0605E"/>
    <w:rsid w:val="00E11A08"/>
    <w:rsid w:val="00E121DE"/>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92FDF"/>
    <w:rsid w:val="00E93465"/>
    <w:rsid w:val="00E93A3D"/>
    <w:rsid w:val="00E953B1"/>
    <w:rsid w:val="00E97208"/>
    <w:rsid w:val="00EA199E"/>
    <w:rsid w:val="00EA3B26"/>
    <w:rsid w:val="00EA42FF"/>
    <w:rsid w:val="00EA4884"/>
    <w:rsid w:val="00EB106F"/>
    <w:rsid w:val="00EB3946"/>
    <w:rsid w:val="00EB52F7"/>
    <w:rsid w:val="00EB74ED"/>
    <w:rsid w:val="00EC28BD"/>
    <w:rsid w:val="00EC2A47"/>
    <w:rsid w:val="00ED0744"/>
    <w:rsid w:val="00ED1F0D"/>
    <w:rsid w:val="00ED4C7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30642"/>
    <w:rsid w:val="00F30F99"/>
    <w:rsid w:val="00F340A2"/>
    <w:rsid w:val="00F34233"/>
    <w:rsid w:val="00F37A05"/>
    <w:rsid w:val="00F37CCA"/>
    <w:rsid w:val="00F44E21"/>
    <w:rsid w:val="00F45BB8"/>
    <w:rsid w:val="00F46E44"/>
    <w:rsid w:val="00F47435"/>
    <w:rsid w:val="00F47685"/>
    <w:rsid w:val="00F47C9E"/>
    <w:rsid w:val="00F502D2"/>
    <w:rsid w:val="00F50359"/>
    <w:rsid w:val="00F5349B"/>
    <w:rsid w:val="00F535C4"/>
    <w:rsid w:val="00F56AFD"/>
    <w:rsid w:val="00F56F00"/>
    <w:rsid w:val="00F639C2"/>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482B"/>
    <w:rsid w:val="00FB72C6"/>
    <w:rsid w:val="00FB7CD2"/>
    <w:rsid w:val="00FC0049"/>
    <w:rsid w:val="00FC15B9"/>
    <w:rsid w:val="00FD407E"/>
    <w:rsid w:val="00FD5CF8"/>
    <w:rsid w:val="00FD71F8"/>
    <w:rsid w:val="00FE0998"/>
    <w:rsid w:val="00FE2194"/>
    <w:rsid w:val="00FE6F6A"/>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519009542">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SharapovaE@surgutgts.ru" TargetMode="External"/><Relationship Id="rId29" Type="http://schemas.openxmlformats.org/officeDocument/2006/relationships/hyperlink" Target="consultantplus://offline/ref=24B29A8EAAD94BFCD836C2C638A95B16C1DFEC47A231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https://www.surgutgts.ru/zakupki/the-principles-of-the-procurement-activities-of-th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hyperlink" Target="consultantplus://offline/ref=24B29A8EAAD94BFCD836C2C638A95B16C1DFEC47A533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1701-6DE8-462B-B50F-F10DE46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59</Pages>
  <Words>20919</Words>
  <Characters>119241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99</cp:revision>
  <cp:lastPrinted>2020-02-25T04:15:00Z</cp:lastPrinted>
  <dcterms:created xsi:type="dcterms:W3CDTF">2019-11-11T09:35:00Z</dcterms:created>
  <dcterms:modified xsi:type="dcterms:W3CDTF">2020-02-27T10:27:00Z</dcterms:modified>
</cp:coreProperties>
</file>