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Default="00217C26" w:rsidP="003C3459">
      <w:pPr>
        <w:ind w:left="-851"/>
        <w:rPr>
          <w:b/>
          <w:i/>
          <w:color w:val="FF0000"/>
        </w:rPr>
      </w:pPr>
    </w:p>
    <w:p w:rsidR="00BE09D8" w:rsidRPr="00BE09D8" w:rsidRDefault="00BE09D8" w:rsidP="00BE09D8">
      <w:pPr>
        <w:sectPr w:rsidR="00BE09D8" w:rsidRPr="00BE09D8" w:rsidSect="00217C26">
          <w:footerReference w:type="default" r:id="rId8"/>
          <w:footerReference w:type="first" r:id="rId9"/>
          <w:pgSz w:w="11906" w:h="16838"/>
          <w:pgMar w:top="1134" w:right="850" w:bottom="1134" w:left="1701" w:header="708" w:footer="708" w:gutter="0"/>
          <w:cols w:space="708"/>
          <w:titlePg/>
          <w:docGrid w:linePitch="360"/>
        </w:sectPr>
      </w:pPr>
      <w:r w:rsidRPr="00BE09D8">
        <w:rPr>
          <w:noProof/>
        </w:rPr>
        <w:drawing>
          <wp:inline distT="0" distB="0" distL="0" distR="0">
            <wp:extent cx="5940425" cy="838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3896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3030" w:rsidRDefault="00E441E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27386" w:history="1">
            <w:r w:rsidR="00CF3030" w:rsidRPr="00E0084C">
              <w:rPr>
                <w:rStyle w:val="a7"/>
                <w:noProof/>
              </w:rPr>
              <w:t>ИЗВЕЩЕНИЕ О ЗАКУПКЕ</w:t>
            </w:r>
            <w:r w:rsidR="00CF3030">
              <w:rPr>
                <w:noProof/>
                <w:webHidden/>
              </w:rPr>
              <w:tab/>
            </w:r>
            <w:r>
              <w:rPr>
                <w:noProof/>
                <w:webHidden/>
              </w:rPr>
              <w:fldChar w:fldCharType="begin"/>
            </w:r>
            <w:r w:rsidR="00CF3030">
              <w:rPr>
                <w:noProof/>
                <w:webHidden/>
              </w:rPr>
              <w:instrText xml:space="preserve"> PAGEREF _Toc46127386 \h </w:instrText>
            </w:r>
            <w:r>
              <w:rPr>
                <w:noProof/>
                <w:webHidden/>
              </w:rPr>
            </w:r>
            <w:r>
              <w:rPr>
                <w:noProof/>
                <w:webHidden/>
              </w:rPr>
              <w:fldChar w:fldCharType="separate"/>
            </w:r>
            <w:r w:rsidR="00551B85">
              <w:rPr>
                <w:noProof/>
                <w:webHidden/>
              </w:rPr>
              <w:t>3</w:t>
            </w:r>
            <w:r>
              <w:rPr>
                <w:noProof/>
                <w:webHidden/>
              </w:rPr>
              <w:fldChar w:fldCharType="end"/>
            </w:r>
          </w:hyperlink>
        </w:p>
        <w:p w:rsidR="00CF3030" w:rsidRDefault="00BE09D8">
          <w:pPr>
            <w:pStyle w:val="13"/>
            <w:tabs>
              <w:tab w:val="right" w:leader="dot" w:pos="10055"/>
            </w:tabs>
            <w:rPr>
              <w:rFonts w:asciiTheme="minorHAnsi" w:eastAsiaTheme="minorEastAsia" w:hAnsiTheme="minorHAnsi" w:cstheme="minorBidi"/>
              <w:noProof/>
              <w:sz w:val="22"/>
              <w:szCs w:val="22"/>
            </w:rPr>
          </w:pPr>
          <w:hyperlink w:anchor="_Toc46127387" w:history="1">
            <w:r w:rsidR="00CF3030" w:rsidRPr="00E0084C">
              <w:rPr>
                <w:rStyle w:val="a7"/>
                <w:noProof/>
              </w:rPr>
              <w:t>РАЗДЕЛ I. ТЕРМИНЫ И ОПРЕДЕЛЕНИЯ</w:t>
            </w:r>
            <w:r w:rsidR="00CF3030">
              <w:rPr>
                <w:noProof/>
                <w:webHidden/>
              </w:rPr>
              <w:tab/>
            </w:r>
            <w:r w:rsidR="00E441EB">
              <w:rPr>
                <w:noProof/>
                <w:webHidden/>
              </w:rPr>
              <w:fldChar w:fldCharType="begin"/>
            </w:r>
            <w:r w:rsidR="00CF3030">
              <w:rPr>
                <w:noProof/>
                <w:webHidden/>
              </w:rPr>
              <w:instrText xml:space="preserve"> PAGEREF _Toc46127387 \h </w:instrText>
            </w:r>
            <w:r w:rsidR="00E441EB">
              <w:rPr>
                <w:noProof/>
                <w:webHidden/>
              </w:rPr>
            </w:r>
            <w:r w:rsidR="00E441EB">
              <w:rPr>
                <w:noProof/>
                <w:webHidden/>
              </w:rPr>
              <w:fldChar w:fldCharType="separate"/>
            </w:r>
            <w:r w:rsidR="00551B85">
              <w:rPr>
                <w:noProof/>
                <w:webHidden/>
              </w:rPr>
              <w:t>3</w:t>
            </w:r>
            <w:r w:rsidR="00E441EB">
              <w:rPr>
                <w:noProof/>
                <w:webHidden/>
              </w:rPr>
              <w:fldChar w:fldCharType="end"/>
            </w:r>
          </w:hyperlink>
        </w:p>
        <w:p w:rsidR="00CF3030" w:rsidRDefault="00BE09D8">
          <w:pPr>
            <w:pStyle w:val="13"/>
            <w:tabs>
              <w:tab w:val="right" w:leader="dot" w:pos="10055"/>
            </w:tabs>
            <w:rPr>
              <w:rFonts w:asciiTheme="minorHAnsi" w:eastAsiaTheme="minorEastAsia" w:hAnsiTheme="minorHAnsi" w:cstheme="minorBidi"/>
              <w:noProof/>
              <w:sz w:val="22"/>
              <w:szCs w:val="22"/>
            </w:rPr>
          </w:pPr>
          <w:hyperlink w:anchor="_Toc46127388" w:history="1">
            <w:r w:rsidR="00CF3030" w:rsidRPr="00E0084C">
              <w:rPr>
                <w:rStyle w:val="a7"/>
                <w:noProof/>
              </w:rPr>
              <w:t>РАЗДЕЛ II. ИНФОРМАЦИОННАЯ КАРТА</w:t>
            </w:r>
            <w:r w:rsidR="00CF3030">
              <w:rPr>
                <w:noProof/>
                <w:webHidden/>
              </w:rPr>
              <w:tab/>
            </w:r>
            <w:r w:rsidR="00E441EB">
              <w:rPr>
                <w:noProof/>
                <w:webHidden/>
              </w:rPr>
              <w:fldChar w:fldCharType="begin"/>
            </w:r>
            <w:r w:rsidR="00CF3030">
              <w:rPr>
                <w:noProof/>
                <w:webHidden/>
              </w:rPr>
              <w:instrText xml:space="preserve"> PAGEREF _Toc46127388 \h </w:instrText>
            </w:r>
            <w:r w:rsidR="00E441EB">
              <w:rPr>
                <w:noProof/>
                <w:webHidden/>
              </w:rPr>
            </w:r>
            <w:r w:rsidR="00E441EB">
              <w:rPr>
                <w:noProof/>
                <w:webHidden/>
              </w:rPr>
              <w:fldChar w:fldCharType="separate"/>
            </w:r>
            <w:r w:rsidR="00551B85">
              <w:rPr>
                <w:noProof/>
                <w:webHidden/>
              </w:rPr>
              <w:t>5</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89" w:history="1">
            <w:r w:rsidR="00CF3030" w:rsidRPr="00E0084C">
              <w:rPr>
                <w:rStyle w:val="a7"/>
                <w:noProof/>
              </w:rPr>
              <w:t>2.1. Общие сведения о закупке</w:t>
            </w:r>
            <w:r w:rsidR="00CF3030">
              <w:rPr>
                <w:noProof/>
                <w:webHidden/>
              </w:rPr>
              <w:tab/>
            </w:r>
            <w:r w:rsidR="00E441EB">
              <w:rPr>
                <w:noProof/>
                <w:webHidden/>
              </w:rPr>
              <w:fldChar w:fldCharType="begin"/>
            </w:r>
            <w:r w:rsidR="00CF3030">
              <w:rPr>
                <w:noProof/>
                <w:webHidden/>
              </w:rPr>
              <w:instrText xml:space="preserve"> PAGEREF _Toc46127389 \h </w:instrText>
            </w:r>
            <w:r w:rsidR="00E441EB">
              <w:rPr>
                <w:noProof/>
                <w:webHidden/>
              </w:rPr>
            </w:r>
            <w:r w:rsidR="00E441EB">
              <w:rPr>
                <w:noProof/>
                <w:webHidden/>
              </w:rPr>
              <w:fldChar w:fldCharType="separate"/>
            </w:r>
            <w:r w:rsidR="00551B85">
              <w:rPr>
                <w:noProof/>
                <w:webHidden/>
              </w:rPr>
              <w:t>5</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0" w:history="1">
            <w:r w:rsidR="00CF3030" w:rsidRPr="00E0084C">
              <w:rPr>
                <w:rStyle w:val="a7"/>
                <w:rFonts w:eastAsia="MS Mincho"/>
                <w:iCs/>
                <w:noProof/>
              </w:rPr>
              <w:t>2.2. Требования к Заявке на участие в закупке</w:t>
            </w:r>
            <w:r w:rsidR="00CF3030">
              <w:rPr>
                <w:noProof/>
                <w:webHidden/>
              </w:rPr>
              <w:tab/>
            </w:r>
            <w:r w:rsidR="00E441EB">
              <w:rPr>
                <w:noProof/>
                <w:webHidden/>
              </w:rPr>
              <w:fldChar w:fldCharType="begin"/>
            </w:r>
            <w:r w:rsidR="00CF3030">
              <w:rPr>
                <w:noProof/>
                <w:webHidden/>
              </w:rPr>
              <w:instrText xml:space="preserve"> PAGEREF _Toc46127390 \h </w:instrText>
            </w:r>
            <w:r w:rsidR="00E441EB">
              <w:rPr>
                <w:noProof/>
                <w:webHidden/>
              </w:rPr>
            </w:r>
            <w:r w:rsidR="00E441EB">
              <w:rPr>
                <w:noProof/>
                <w:webHidden/>
              </w:rPr>
              <w:fldChar w:fldCharType="separate"/>
            </w:r>
            <w:r w:rsidR="00551B85">
              <w:rPr>
                <w:noProof/>
                <w:webHidden/>
              </w:rPr>
              <w:t>15</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1" w:history="1">
            <w:r w:rsidR="00CF3030" w:rsidRPr="00E0084C">
              <w:rPr>
                <w:rStyle w:val="a7"/>
                <w:rFonts w:eastAsia="MS Mincho"/>
                <w:iCs/>
                <w:noProof/>
              </w:rPr>
              <w:t>2.3. Условия заключения и исполнения договора</w:t>
            </w:r>
            <w:r w:rsidR="00CF3030">
              <w:rPr>
                <w:noProof/>
                <w:webHidden/>
              </w:rPr>
              <w:tab/>
            </w:r>
            <w:r w:rsidR="00E441EB">
              <w:rPr>
                <w:noProof/>
                <w:webHidden/>
              </w:rPr>
              <w:fldChar w:fldCharType="begin"/>
            </w:r>
            <w:r w:rsidR="00CF3030">
              <w:rPr>
                <w:noProof/>
                <w:webHidden/>
              </w:rPr>
              <w:instrText xml:space="preserve"> PAGEREF _Toc46127391 \h </w:instrText>
            </w:r>
            <w:r w:rsidR="00E441EB">
              <w:rPr>
                <w:noProof/>
                <w:webHidden/>
              </w:rPr>
            </w:r>
            <w:r w:rsidR="00E441EB">
              <w:rPr>
                <w:noProof/>
                <w:webHidden/>
              </w:rPr>
              <w:fldChar w:fldCharType="separate"/>
            </w:r>
            <w:r w:rsidR="00551B85">
              <w:rPr>
                <w:noProof/>
                <w:webHidden/>
              </w:rPr>
              <w:t>25</w:t>
            </w:r>
            <w:r w:rsidR="00E441EB">
              <w:rPr>
                <w:noProof/>
                <w:webHidden/>
              </w:rPr>
              <w:fldChar w:fldCharType="end"/>
            </w:r>
          </w:hyperlink>
        </w:p>
        <w:p w:rsidR="00CF3030" w:rsidRDefault="00BE09D8">
          <w:pPr>
            <w:pStyle w:val="13"/>
            <w:tabs>
              <w:tab w:val="right" w:leader="dot" w:pos="10055"/>
            </w:tabs>
            <w:rPr>
              <w:rFonts w:asciiTheme="minorHAnsi" w:eastAsiaTheme="minorEastAsia" w:hAnsiTheme="minorHAnsi" w:cstheme="minorBidi"/>
              <w:noProof/>
              <w:sz w:val="22"/>
              <w:szCs w:val="22"/>
            </w:rPr>
          </w:pPr>
          <w:hyperlink w:anchor="_Toc46127392" w:history="1">
            <w:r w:rsidR="00CF3030" w:rsidRPr="00E0084C">
              <w:rPr>
                <w:rStyle w:val="a7"/>
                <w:noProof/>
              </w:rPr>
              <w:t>РАЗДЕЛ III. ФОРМЫ ДЛЯ ЗАПОЛНЕНИЯ УЧАСТНИКАМИ ЗАКУПКИ</w:t>
            </w:r>
            <w:r w:rsidR="00CF3030">
              <w:rPr>
                <w:noProof/>
                <w:webHidden/>
              </w:rPr>
              <w:tab/>
            </w:r>
            <w:r w:rsidR="00E441EB">
              <w:rPr>
                <w:noProof/>
                <w:webHidden/>
              </w:rPr>
              <w:fldChar w:fldCharType="begin"/>
            </w:r>
            <w:r w:rsidR="00CF3030">
              <w:rPr>
                <w:noProof/>
                <w:webHidden/>
              </w:rPr>
              <w:instrText xml:space="preserve"> PAGEREF _Toc46127392 \h </w:instrText>
            </w:r>
            <w:r w:rsidR="00E441EB">
              <w:rPr>
                <w:noProof/>
                <w:webHidden/>
              </w:rPr>
            </w:r>
            <w:r w:rsidR="00E441EB">
              <w:rPr>
                <w:noProof/>
                <w:webHidden/>
              </w:rPr>
              <w:fldChar w:fldCharType="separate"/>
            </w:r>
            <w:r w:rsidR="00551B85">
              <w:rPr>
                <w:noProof/>
                <w:webHidden/>
              </w:rPr>
              <w:t>28</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3" w:history="1">
            <w:r w:rsidR="00CF3030" w:rsidRPr="00E0084C">
              <w:rPr>
                <w:rStyle w:val="a7"/>
                <w:noProof/>
              </w:rPr>
              <w:t>ФОРМА 1. ЗАЯВКА НА УЧАСТИЕ</w:t>
            </w:r>
            <w:r w:rsidR="00CF3030">
              <w:rPr>
                <w:noProof/>
                <w:webHidden/>
              </w:rPr>
              <w:tab/>
            </w:r>
            <w:r w:rsidR="00E441EB">
              <w:rPr>
                <w:noProof/>
                <w:webHidden/>
              </w:rPr>
              <w:fldChar w:fldCharType="begin"/>
            </w:r>
            <w:r w:rsidR="00CF3030">
              <w:rPr>
                <w:noProof/>
                <w:webHidden/>
              </w:rPr>
              <w:instrText xml:space="preserve"> PAGEREF _Toc46127393 \h </w:instrText>
            </w:r>
            <w:r w:rsidR="00E441EB">
              <w:rPr>
                <w:noProof/>
                <w:webHidden/>
              </w:rPr>
            </w:r>
            <w:r w:rsidR="00E441EB">
              <w:rPr>
                <w:noProof/>
                <w:webHidden/>
              </w:rPr>
              <w:fldChar w:fldCharType="separate"/>
            </w:r>
            <w:r w:rsidR="00551B85">
              <w:rPr>
                <w:noProof/>
                <w:webHidden/>
              </w:rPr>
              <w:t>28</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4" w:history="1">
            <w:r w:rsidR="00CF3030" w:rsidRPr="00E0084C">
              <w:rPr>
                <w:rStyle w:val="a7"/>
                <w:noProof/>
              </w:rPr>
              <w:t>ФОРМА 2. АНКЕТА УЧАСТНИКА ЗАПРОСА КОТИРОВОК</w:t>
            </w:r>
            <w:r w:rsidR="00CF3030">
              <w:rPr>
                <w:noProof/>
                <w:webHidden/>
              </w:rPr>
              <w:tab/>
            </w:r>
            <w:r w:rsidR="00E441EB">
              <w:rPr>
                <w:noProof/>
                <w:webHidden/>
              </w:rPr>
              <w:fldChar w:fldCharType="begin"/>
            </w:r>
            <w:r w:rsidR="00CF3030">
              <w:rPr>
                <w:noProof/>
                <w:webHidden/>
              </w:rPr>
              <w:instrText xml:space="preserve"> PAGEREF _Toc46127394 \h </w:instrText>
            </w:r>
            <w:r w:rsidR="00E441EB">
              <w:rPr>
                <w:noProof/>
                <w:webHidden/>
              </w:rPr>
            </w:r>
            <w:r w:rsidR="00E441EB">
              <w:rPr>
                <w:noProof/>
                <w:webHidden/>
              </w:rPr>
              <w:fldChar w:fldCharType="separate"/>
            </w:r>
            <w:r w:rsidR="00551B85">
              <w:rPr>
                <w:noProof/>
                <w:webHidden/>
              </w:rPr>
              <w:t>31</w:t>
            </w:r>
            <w:r w:rsidR="00E441EB">
              <w:rPr>
                <w:noProof/>
                <w:webHidden/>
              </w:rPr>
              <w:fldChar w:fldCharType="end"/>
            </w:r>
          </w:hyperlink>
        </w:p>
        <w:p w:rsidR="00CF3030" w:rsidRDefault="00BE09D8">
          <w:pPr>
            <w:pStyle w:val="35"/>
            <w:tabs>
              <w:tab w:val="right" w:leader="dot" w:pos="10055"/>
            </w:tabs>
            <w:rPr>
              <w:rFonts w:asciiTheme="minorHAnsi" w:eastAsiaTheme="minorEastAsia" w:hAnsiTheme="minorHAnsi" w:cstheme="minorBidi"/>
              <w:noProof/>
            </w:rPr>
          </w:pPr>
          <w:hyperlink w:anchor="_Toc46127395" w:history="1">
            <w:r w:rsidR="00CF3030" w:rsidRPr="00E0084C">
              <w:rPr>
                <w:rStyle w:val="a7"/>
                <w:rFonts w:ascii="Times New Roman" w:eastAsiaTheme="majorEastAsia" w:hAnsi="Times New Roman"/>
                <w:iCs/>
                <w:noProof/>
              </w:rPr>
              <w:t>В ЭЛЕКТРОННОЙ ФОРМЕ</w:t>
            </w:r>
            <w:r w:rsidR="00CF3030">
              <w:rPr>
                <w:noProof/>
                <w:webHidden/>
              </w:rPr>
              <w:tab/>
            </w:r>
            <w:r w:rsidR="00E441EB">
              <w:rPr>
                <w:noProof/>
                <w:webHidden/>
              </w:rPr>
              <w:fldChar w:fldCharType="begin"/>
            </w:r>
            <w:r w:rsidR="00CF3030">
              <w:rPr>
                <w:noProof/>
                <w:webHidden/>
              </w:rPr>
              <w:instrText xml:space="preserve"> PAGEREF _Toc46127395 \h </w:instrText>
            </w:r>
            <w:r w:rsidR="00E441EB">
              <w:rPr>
                <w:noProof/>
                <w:webHidden/>
              </w:rPr>
            </w:r>
            <w:r w:rsidR="00E441EB">
              <w:rPr>
                <w:noProof/>
                <w:webHidden/>
              </w:rPr>
              <w:fldChar w:fldCharType="separate"/>
            </w:r>
            <w:r w:rsidR="00551B85">
              <w:rPr>
                <w:noProof/>
                <w:webHidden/>
              </w:rPr>
              <w:t>31</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6" w:history="1">
            <w:r w:rsidR="00CF3030" w:rsidRPr="00E0084C">
              <w:rPr>
                <w:rStyle w:val="a7"/>
                <w:rFonts w:eastAsia="MS Mincho"/>
                <w:noProof/>
                <w:kern w:val="32"/>
              </w:rPr>
              <w:t>ФОРМА 3. ТЕХНИКО-КОММЕРЧЕСКОЕ ПРЕДЛОЖЕНИЕ</w:t>
            </w:r>
            <w:r w:rsidR="00CF3030">
              <w:rPr>
                <w:noProof/>
                <w:webHidden/>
              </w:rPr>
              <w:tab/>
            </w:r>
            <w:r w:rsidR="00E441EB">
              <w:rPr>
                <w:noProof/>
                <w:webHidden/>
              </w:rPr>
              <w:fldChar w:fldCharType="begin"/>
            </w:r>
            <w:r w:rsidR="00CF3030">
              <w:rPr>
                <w:noProof/>
                <w:webHidden/>
              </w:rPr>
              <w:instrText xml:space="preserve"> PAGEREF _Toc46127396 \h </w:instrText>
            </w:r>
            <w:r w:rsidR="00E441EB">
              <w:rPr>
                <w:noProof/>
                <w:webHidden/>
              </w:rPr>
            </w:r>
            <w:r w:rsidR="00E441EB">
              <w:rPr>
                <w:noProof/>
                <w:webHidden/>
              </w:rPr>
              <w:fldChar w:fldCharType="separate"/>
            </w:r>
            <w:r w:rsidR="00551B85">
              <w:rPr>
                <w:noProof/>
                <w:webHidden/>
              </w:rPr>
              <w:t>33</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7" w:history="1">
            <w:r w:rsidR="00CF3030" w:rsidRPr="00E0084C">
              <w:rPr>
                <w:rStyle w:val="a7"/>
                <w:rFonts w:eastAsia="MS Mincho"/>
                <w:noProof/>
                <w:kern w:val="32"/>
              </w:rPr>
              <w:t>ФОРМА 3.1. ЦЕНОВОЕ ПРЕДЛОЖЕНИЕ</w:t>
            </w:r>
            <w:r w:rsidR="00CF3030">
              <w:rPr>
                <w:noProof/>
                <w:webHidden/>
              </w:rPr>
              <w:tab/>
            </w:r>
            <w:r w:rsidR="00E441EB">
              <w:rPr>
                <w:noProof/>
                <w:webHidden/>
              </w:rPr>
              <w:fldChar w:fldCharType="begin"/>
            </w:r>
            <w:r w:rsidR="00CF3030">
              <w:rPr>
                <w:noProof/>
                <w:webHidden/>
              </w:rPr>
              <w:instrText xml:space="preserve"> PAGEREF _Toc46127397 \h </w:instrText>
            </w:r>
            <w:r w:rsidR="00E441EB">
              <w:rPr>
                <w:noProof/>
                <w:webHidden/>
              </w:rPr>
            </w:r>
            <w:r w:rsidR="00E441EB">
              <w:rPr>
                <w:noProof/>
                <w:webHidden/>
              </w:rPr>
              <w:fldChar w:fldCharType="separate"/>
            </w:r>
            <w:r w:rsidR="00551B85">
              <w:rPr>
                <w:noProof/>
                <w:webHidden/>
              </w:rPr>
              <w:t>34</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8" w:history="1">
            <w:r w:rsidR="00CF3030" w:rsidRPr="00E0084C">
              <w:rPr>
                <w:rStyle w:val="a7"/>
                <w:rFonts w:eastAsia="MS Mincho"/>
                <w:noProof/>
                <w:kern w:val="32"/>
              </w:rPr>
              <w:t>ФОРМА 4. РЕКОМЕНДУЕМАЯ ФОРМА ЗАПРОСА РАЗЪЯСНЕНИЙ ИЗВЕЩЕНИЯ О ЗАКУПКЕ</w:t>
            </w:r>
            <w:r w:rsidR="00CF3030">
              <w:rPr>
                <w:noProof/>
                <w:webHidden/>
              </w:rPr>
              <w:tab/>
            </w:r>
            <w:r w:rsidR="00E441EB">
              <w:rPr>
                <w:noProof/>
                <w:webHidden/>
              </w:rPr>
              <w:fldChar w:fldCharType="begin"/>
            </w:r>
            <w:r w:rsidR="00CF3030">
              <w:rPr>
                <w:noProof/>
                <w:webHidden/>
              </w:rPr>
              <w:instrText xml:space="preserve"> PAGEREF _Toc46127398 \h </w:instrText>
            </w:r>
            <w:r w:rsidR="00E441EB">
              <w:rPr>
                <w:noProof/>
                <w:webHidden/>
              </w:rPr>
            </w:r>
            <w:r w:rsidR="00E441EB">
              <w:rPr>
                <w:noProof/>
                <w:webHidden/>
              </w:rPr>
              <w:fldChar w:fldCharType="separate"/>
            </w:r>
            <w:r w:rsidR="00551B85">
              <w:rPr>
                <w:noProof/>
                <w:webHidden/>
              </w:rPr>
              <w:t>35</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399" w:history="1">
            <w:r w:rsidR="00CF3030" w:rsidRPr="00E0084C">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3030">
              <w:rPr>
                <w:noProof/>
                <w:webHidden/>
              </w:rPr>
              <w:tab/>
            </w:r>
            <w:r w:rsidR="00E441EB">
              <w:rPr>
                <w:noProof/>
                <w:webHidden/>
              </w:rPr>
              <w:fldChar w:fldCharType="begin"/>
            </w:r>
            <w:r w:rsidR="00CF3030">
              <w:rPr>
                <w:noProof/>
                <w:webHidden/>
              </w:rPr>
              <w:instrText xml:space="preserve"> PAGEREF _Toc46127399 \h </w:instrText>
            </w:r>
            <w:r w:rsidR="00E441EB">
              <w:rPr>
                <w:noProof/>
                <w:webHidden/>
              </w:rPr>
            </w:r>
            <w:r w:rsidR="00E441EB">
              <w:rPr>
                <w:noProof/>
                <w:webHidden/>
              </w:rPr>
              <w:fldChar w:fldCharType="separate"/>
            </w:r>
            <w:r w:rsidR="00551B85">
              <w:rPr>
                <w:noProof/>
                <w:webHidden/>
              </w:rPr>
              <w:t>36</w:t>
            </w:r>
            <w:r w:rsidR="00E441EB">
              <w:rPr>
                <w:noProof/>
                <w:webHidden/>
              </w:rPr>
              <w:fldChar w:fldCharType="end"/>
            </w:r>
          </w:hyperlink>
        </w:p>
        <w:p w:rsidR="00CF3030" w:rsidRDefault="00BE09D8">
          <w:pPr>
            <w:pStyle w:val="23"/>
            <w:rPr>
              <w:rFonts w:asciiTheme="minorHAnsi" w:eastAsiaTheme="minorEastAsia" w:hAnsiTheme="minorHAnsi" w:cstheme="minorBidi"/>
              <w:noProof/>
              <w:sz w:val="22"/>
              <w:szCs w:val="22"/>
            </w:rPr>
          </w:pPr>
          <w:hyperlink w:anchor="_Toc46127400" w:history="1">
            <w:r w:rsidR="00CF3030" w:rsidRPr="00E0084C">
              <w:rPr>
                <w:rStyle w:val="a7"/>
                <w:noProof/>
              </w:rPr>
              <w:t>РАЗДЕЛ IV. ТЕХНИЧЕСКОЕ ЗАДАНИЕ</w:t>
            </w:r>
            <w:r w:rsidR="00CF3030">
              <w:rPr>
                <w:noProof/>
                <w:webHidden/>
              </w:rPr>
              <w:tab/>
            </w:r>
            <w:r w:rsidR="00E441EB">
              <w:rPr>
                <w:noProof/>
                <w:webHidden/>
              </w:rPr>
              <w:fldChar w:fldCharType="begin"/>
            </w:r>
            <w:r w:rsidR="00CF3030">
              <w:rPr>
                <w:noProof/>
                <w:webHidden/>
              </w:rPr>
              <w:instrText xml:space="preserve"> PAGEREF _Toc46127400 \h </w:instrText>
            </w:r>
            <w:r w:rsidR="00E441EB">
              <w:rPr>
                <w:noProof/>
                <w:webHidden/>
              </w:rPr>
            </w:r>
            <w:r w:rsidR="00E441EB">
              <w:rPr>
                <w:noProof/>
                <w:webHidden/>
              </w:rPr>
              <w:fldChar w:fldCharType="separate"/>
            </w:r>
            <w:r w:rsidR="00551B85">
              <w:rPr>
                <w:noProof/>
                <w:webHidden/>
              </w:rPr>
              <w:t>40</w:t>
            </w:r>
            <w:r w:rsidR="00E441EB">
              <w:rPr>
                <w:noProof/>
                <w:webHidden/>
              </w:rPr>
              <w:fldChar w:fldCharType="end"/>
            </w:r>
          </w:hyperlink>
        </w:p>
        <w:p w:rsidR="00CF3030" w:rsidRDefault="00BE09D8">
          <w:pPr>
            <w:pStyle w:val="13"/>
            <w:tabs>
              <w:tab w:val="right" w:leader="dot" w:pos="10055"/>
            </w:tabs>
            <w:rPr>
              <w:rFonts w:asciiTheme="minorHAnsi" w:eastAsiaTheme="minorEastAsia" w:hAnsiTheme="minorHAnsi" w:cstheme="minorBidi"/>
              <w:noProof/>
              <w:sz w:val="22"/>
              <w:szCs w:val="22"/>
            </w:rPr>
          </w:pPr>
          <w:hyperlink w:anchor="_Toc46127401" w:history="1">
            <w:r w:rsidR="00CF3030" w:rsidRPr="00E0084C">
              <w:rPr>
                <w:rStyle w:val="a7"/>
                <w:noProof/>
              </w:rPr>
              <w:t>РАЗДЕЛ V. ПРОЕКТ ДОГОВОРА</w:t>
            </w:r>
            <w:r w:rsidR="00CF3030">
              <w:rPr>
                <w:noProof/>
                <w:webHidden/>
              </w:rPr>
              <w:tab/>
            </w:r>
            <w:r w:rsidR="00E441EB">
              <w:rPr>
                <w:noProof/>
                <w:webHidden/>
              </w:rPr>
              <w:fldChar w:fldCharType="begin"/>
            </w:r>
            <w:r w:rsidR="00CF3030">
              <w:rPr>
                <w:noProof/>
                <w:webHidden/>
              </w:rPr>
              <w:instrText xml:space="preserve"> PAGEREF _Toc46127401 \h </w:instrText>
            </w:r>
            <w:r w:rsidR="00E441EB">
              <w:rPr>
                <w:noProof/>
                <w:webHidden/>
              </w:rPr>
            </w:r>
            <w:r w:rsidR="00E441EB">
              <w:rPr>
                <w:noProof/>
                <w:webHidden/>
              </w:rPr>
              <w:fldChar w:fldCharType="separate"/>
            </w:r>
            <w:r w:rsidR="00551B85">
              <w:rPr>
                <w:noProof/>
                <w:webHidden/>
              </w:rPr>
              <w:t>46</w:t>
            </w:r>
            <w:r w:rsidR="00E441EB">
              <w:rPr>
                <w:noProof/>
                <w:webHidden/>
              </w:rPr>
              <w:fldChar w:fldCharType="end"/>
            </w:r>
          </w:hyperlink>
        </w:p>
        <w:p w:rsidR="00327100" w:rsidRDefault="00E441E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612738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612738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w:t>
      </w:r>
      <w:proofErr w:type="gramStart"/>
      <w:r w:rsidRPr="00CB1371">
        <w:t>подписи,  неквалифицированной</w:t>
      </w:r>
      <w:proofErr w:type="gramEnd"/>
      <w:r w:rsidRPr="00CB1371">
        <w:t xml:space="preserve">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612738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612738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hyperlink r:id="rId11" w:history="1">
              <w:r w:rsidRPr="00FF4E2E">
                <w:rPr>
                  <w:rStyle w:val="a7"/>
                </w:rPr>
                <w:t>gts</w:t>
              </w:r>
              <w:r w:rsidRPr="00823306">
                <w:rPr>
                  <w:rStyle w:val="a7"/>
                </w:rPr>
                <w:t>@surgutgts.ru</w:t>
              </w:r>
            </w:hyperlink>
          </w:p>
          <w:p w:rsidR="002B4960" w:rsidRDefault="002B4960" w:rsidP="00E24D90">
            <w:pPr>
              <w:autoSpaceDE w:val="0"/>
              <w:autoSpaceDN w:val="0"/>
              <w:adjustRightInd w:val="0"/>
              <w:ind w:firstLine="567"/>
              <w:jc w:val="both"/>
              <w:rPr>
                <w:rFonts w:eastAsia="Calibri"/>
                <w:bCs/>
                <w:color w:val="000000"/>
              </w:rPr>
            </w:pPr>
            <w:r w:rsidRPr="002B4960">
              <w:rPr>
                <w:rFonts w:eastAsia="Calibri"/>
                <w:bCs/>
                <w:color w:val="000000"/>
              </w:rPr>
              <w:t xml:space="preserve">Мозговой Евгений Юрьевич </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2B4960">
              <w:rPr>
                <w:rFonts w:eastAsia="Calibri"/>
                <w:bCs/>
                <w:color w:val="000000"/>
              </w:rPr>
              <w:t>45</w:t>
            </w:r>
            <w:r w:rsidR="00355C56">
              <w:rPr>
                <w:rFonts w:eastAsia="Calibri"/>
                <w:bCs/>
                <w:color w:val="000000"/>
              </w:rPr>
              <w:t>-</w:t>
            </w:r>
            <w:r w:rsidR="002B4960">
              <w:rPr>
                <w:rFonts w:eastAsia="Calibri"/>
                <w:bCs/>
                <w:color w:val="000000"/>
              </w:rPr>
              <w:t>67</w:t>
            </w:r>
            <w:r w:rsidR="00355C56">
              <w:rPr>
                <w:rFonts w:eastAsia="Calibri"/>
                <w:bCs/>
                <w:color w:val="000000"/>
              </w:rPr>
              <w:t>-</w:t>
            </w:r>
            <w:r w:rsidR="002B4960">
              <w:rPr>
                <w:rFonts w:eastAsia="Calibri"/>
                <w:bCs/>
                <w:color w:val="000000"/>
              </w:rPr>
              <w:t>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3" w:history="1">
              <w:r w:rsidRPr="0015184E">
                <w:rPr>
                  <w:rStyle w:val="a7"/>
                </w:rPr>
                <w:t>www.roseltorg.ru</w:t>
              </w:r>
            </w:hyperlink>
            <w:r w:rsidR="00D6287B" w:rsidRPr="00D6287B">
              <w:rPr>
                <w:bCs/>
                <w:color w:val="auto"/>
              </w:rPr>
              <w:t>.</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E09D8" w:rsidP="00125E35">
            <w:pPr>
              <w:ind w:firstLine="567"/>
              <w:jc w:val="both"/>
            </w:pPr>
            <w:hyperlink r:id="rId14"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C6560">
            <w:pPr>
              <w:ind w:firstLine="567"/>
              <w:jc w:val="both"/>
              <w:rPr>
                <w:b/>
              </w:rPr>
            </w:pPr>
            <w:r w:rsidRPr="00182067">
              <w:rPr>
                <w:b/>
              </w:rPr>
              <w:t>«</w:t>
            </w:r>
            <w:r w:rsidR="00EC6560">
              <w:rPr>
                <w:b/>
              </w:rPr>
              <w:t>2</w:t>
            </w:r>
            <w:r w:rsidR="00BE09D8">
              <w:rPr>
                <w:b/>
              </w:rPr>
              <w:t>9</w:t>
            </w:r>
            <w:r w:rsidRPr="00182067">
              <w:rPr>
                <w:b/>
              </w:rPr>
              <w:t>»</w:t>
            </w:r>
            <w:r w:rsidR="00EC6560">
              <w:rPr>
                <w:b/>
              </w:rPr>
              <w:t xml:space="preserve"> </w:t>
            </w:r>
            <w:r w:rsidR="001C3D0E">
              <w:rPr>
                <w:b/>
              </w:rPr>
              <w:t>июл</w:t>
            </w:r>
            <w:r w:rsidR="009F05DC">
              <w:rPr>
                <w:b/>
              </w:rPr>
              <w:t>я</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EC6560">
              <w:rPr>
                <w:b/>
              </w:rPr>
              <w:t>2</w:t>
            </w:r>
            <w:r w:rsidR="00BE09D8">
              <w:rPr>
                <w:b/>
              </w:rPr>
              <w:t>9</w:t>
            </w:r>
            <w:r w:rsidR="00287080" w:rsidRPr="00182067">
              <w:rPr>
                <w:b/>
              </w:rPr>
              <w:t>»</w:t>
            </w:r>
            <w:r w:rsidR="00EC6560">
              <w:rPr>
                <w:b/>
              </w:rPr>
              <w:t xml:space="preserve"> </w:t>
            </w:r>
            <w:r w:rsidR="001C3D0E">
              <w:rPr>
                <w:b/>
              </w:rPr>
              <w:t>июл</w:t>
            </w:r>
            <w:r w:rsidR="009F05DC">
              <w:rPr>
                <w:b/>
              </w:rPr>
              <w:t>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C6560">
              <w:rPr>
                <w:b/>
              </w:rPr>
              <w:t>0</w:t>
            </w:r>
            <w:r w:rsidR="00BE09D8">
              <w:rPr>
                <w:b/>
              </w:rPr>
              <w:t>5</w:t>
            </w:r>
            <w:r w:rsidRPr="00182067">
              <w:rPr>
                <w:b/>
              </w:rPr>
              <w:t>»</w:t>
            </w:r>
            <w:r w:rsidR="00EC6560">
              <w:rPr>
                <w:b/>
              </w:rPr>
              <w:t xml:space="preserve"> августа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C6560">
              <w:rPr>
                <w:b/>
              </w:rPr>
              <w:t>0</w:t>
            </w:r>
            <w:r w:rsidR="00BE09D8">
              <w:rPr>
                <w:b/>
              </w:rPr>
              <w:t>6</w:t>
            </w:r>
            <w:r w:rsidRPr="00182067">
              <w:rPr>
                <w:b/>
              </w:rPr>
              <w:t>»</w:t>
            </w:r>
            <w:r w:rsidR="00EC6560">
              <w:rPr>
                <w:b/>
              </w:rPr>
              <w:t xml:space="preserve"> августа</w:t>
            </w:r>
            <w:r w:rsidR="007F6E21" w:rsidRPr="005E761C">
              <w:rPr>
                <w:b/>
              </w:rPr>
              <w:t xml:space="preserve"> 20</w:t>
            </w:r>
            <w:r w:rsidR="00D01E37">
              <w:rPr>
                <w:b/>
              </w:rPr>
              <w:t>20</w:t>
            </w:r>
            <w:r w:rsidR="007F6E21" w:rsidRPr="005E761C">
              <w:rPr>
                <w:b/>
              </w:rPr>
              <w:t>года</w:t>
            </w:r>
            <w:r w:rsidR="00EC6560">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C6560">
              <w:rPr>
                <w:b/>
              </w:rPr>
              <w:t>19</w:t>
            </w:r>
            <w:r w:rsidR="00D76D12" w:rsidRPr="00182067">
              <w:rPr>
                <w:b/>
              </w:rPr>
              <w:t>»</w:t>
            </w:r>
            <w:r w:rsidR="00EC6560">
              <w:rPr>
                <w:b/>
              </w:rPr>
              <w:t xml:space="preserve"> </w:t>
            </w:r>
            <w:r w:rsidR="001C3D0E">
              <w:rPr>
                <w:b/>
              </w:rPr>
              <w:t>август</w:t>
            </w:r>
            <w:r w:rsidR="00EC6560">
              <w:rPr>
                <w:b/>
              </w:rPr>
              <w:t>а</w:t>
            </w:r>
            <w:r w:rsidR="00087F17" w:rsidRPr="005E761C">
              <w:rPr>
                <w:b/>
              </w:rPr>
              <w:t xml:space="preserve"> 20</w:t>
            </w:r>
            <w:r w:rsidR="0060513E">
              <w:rPr>
                <w:b/>
              </w:rPr>
              <w:t>20</w:t>
            </w:r>
            <w:r w:rsidRPr="005E761C">
              <w:rPr>
                <w:b/>
              </w:rPr>
              <w:t>года</w:t>
            </w:r>
            <w:r w:rsidRPr="006116FA">
              <w:rPr>
                <w:b/>
              </w:rPr>
              <w:t>.</w:t>
            </w:r>
          </w:p>
          <w:p w:rsidR="00587BB0" w:rsidRPr="005E761C" w:rsidRDefault="00EC6560" w:rsidP="006116FA">
            <w:pPr>
              <w:jc w:val="both"/>
              <w:rPr>
                <w:b/>
              </w:rPr>
            </w:pPr>
            <w:r>
              <w:rPr>
                <w:b/>
              </w:rPr>
              <w:t>Рассмотрение, о</w:t>
            </w:r>
            <w:r w:rsidR="00587BB0">
              <w:rPr>
                <w:b/>
              </w:rPr>
              <w:t>ценка</w:t>
            </w:r>
            <w:r w:rsidR="007F6E21">
              <w:rPr>
                <w:b/>
              </w:rPr>
              <w:t xml:space="preserve"> и подведение итогов</w:t>
            </w:r>
            <w:r w:rsidR="00587BB0">
              <w:rPr>
                <w:b/>
              </w:rPr>
              <w:t xml:space="preserve"> заявок</w:t>
            </w:r>
            <w:r w:rsidR="00587BB0" w:rsidRPr="005E761C">
              <w:rPr>
                <w:b/>
              </w:rPr>
              <w:t>:</w:t>
            </w:r>
            <w:r>
              <w:rPr>
                <w:b/>
              </w:rPr>
              <w:t xml:space="preserve"> </w:t>
            </w:r>
            <w:r w:rsidR="001C3D0E" w:rsidRPr="00182067">
              <w:rPr>
                <w:b/>
              </w:rPr>
              <w:t>«</w:t>
            </w:r>
            <w:r>
              <w:rPr>
                <w:b/>
              </w:rPr>
              <w:t>21</w:t>
            </w:r>
            <w:r w:rsidR="001C3D0E" w:rsidRPr="00182067">
              <w:rPr>
                <w:b/>
              </w:rPr>
              <w:t>»</w:t>
            </w:r>
            <w:r w:rsidR="001C3D0E">
              <w:rPr>
                <w:b/>
              </w:rPr>
              <w:t xml:space="preserve"> август</w:t>
            </w:r>
            <w:r>
              <w:rPr>
                <w:b/>
              </w:rPr>
              <w:t xml:space="preserve">а </w:t>
            </w:r>
            <w:r w:rsidR="00587BB0" w:rsidRPr="005E761C">
              <w:rPr>
                <w:b/>
              </w:rPr>
              <w:t>20</w:t>
            </w:r>
            <w:r w:rsidR="0060513E">
              <w:rPr>
                <w:b/>
              </w:rPr>
              <w:t>20</w:t>
            </w:r>
            <w:r w:rsidR="00587BB0"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C6560">
              <w:rPr>
                <w:b/>
              </w:rPr>
              <w:t>2</w:t>
            </w:r>
            <w:r w:rsidR="00BE09D8">
              <w:rPr>
                <w:b/>
              </w:rPr>
              <w:t>9</w:t>
            </w:r>
            <w:r w:rsidR="00D76D12" w:rsidRPr="00182067">
              <w:rPr>
                <w:b/>
              </w:rPr>
              <w:t>»</w:t>
            </w:r>
            <w:r w:rsidR="00EC6560">
              <w:rPr>
                <w:b/>
              </w:rPr>
              <w:t xml:space="preserve"> </w:t>
            </w:r>
            <w:r w:rsidR="001C3D0E">
              <w:rPr>
                <w:b/>
              </w:rPr>
              <w:t>июл</w:t>
            </w:r>
            <w:r w:rsidR="009F05DC">
              <w:rPr>
                <w:b/>
              </w:rPr>
              <w:t>я</w:t>
            </w:r>
            <w:r w:rsidR="00042C7E" w:rsidRPr="00042C7E">
              <w:rPr>
                <w:b/>
              </w:rPr>
              <w:t xml:space="preserve"> 2020</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BE09D8">
              <w:rPr>
                <w:b/>
              </w:rPr>
              <w:t>01</w:t>
            </w:r>
            <w:r w:rsidR="00287080" w:rsidRPr="00182067">
              <w:rPr>
                <w:b/>
              </w:rPr>
              <w:t>»</w:t>
            </w:r>
            <w:r w:rsidR="00EC6560">
              <w:rPr>
                <w:b/>
              </w:rPr>
              <w:t xml:space="preserve"> </w:t>
            </w:r>
            <w:r w:rsidR="00BE09D8">
              <w:rPr>
                <w:b/>
              </w:rPr>
              <w:t>августа</w:t>
            </w:r>
            <w:r w:rsidR="00042C7E" w:rsidRPr="00042C7E">
              <w:rPr>
                <w:b/>
              </w:rPr>
              <w:t xml:space="preserve"> 2020</w:t>
            </w:r>
            <w:r w:rsidR="00EC6560">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39440F" w:rsidRDefault="00125E35" w:rsidP="00767EC2">
            <w:pPr>
              <w:pStyle w:val="Default"/>
              <w:jc w:val="both"/>
              <w:rPr>
                <w:b/>
                <w:bCs/>
              </w:rPr>
            </w:pPr>
            <w:r w:rsidRPr="002B7D79">
              <w:rPr>
                <w:iCs/>
                <w:color w:val="auto"/>
              </w:rPr>
              <w:t xml:space="preserve">Предмет </w:t>
            </w:r>
            <w:r w:rsidR="00BE09D8" w:rsidRPr="002B7D79">
              <w:rPr>
                <w:iCs/>
                <w:color w:val="auto"/>
              </w:rPr>
              <w:t>договора:</w:t>
            </w:r>
            <w:r w:rsidR="00BE09D8" w:rsidRPr="0039440F">
              <w:rPr>
                <w:b/>
                <w:bCs/>
              </w:rPr>
              <w:t xml:space="preserve"> Поставка</w:t>
            </w:r>
            <w:r w:rsidR="0039440F" w:rsidRPr="0039440F">
              <w:rPr>
                <w:b/>
                <w:bCs/>
              </w:rPr>
              <w:t xml:space="preserve"> светодиодных светильников.</w:t>
            </w:r>
          </w:p>
          <w:p w:rsidR="00767EC2" w:rsidRPr="00CF2E98" w:rsidRDefault="00767EC2" w:rsidP="00767EC2">
            <w:pPr>
              <w:pStyle w:val="Default"/>
              <w:jc w:val="both"/>
            </w:pP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39440F" w:rsidP="005C4922">
            <w:pPr>
              <w:widowControl w:val="0"/>
              <w:autoSpaceDE w:val="0"/>
              <w:autoSpaceDN w:val="0"/>
              <w:adjustRightInd w:val="0"/>
              <w:ind w:firstLine="567"/>
              <w:jc w:val="both"/>
              <w:rPr>
                <w:b/>
                <w:bCs/>
              </w:rPr>
            </w:pPr>
            <w:r>
              <w:rPr>
                <w:b/>
                <w:bCs/>
              </w:rPr>
              <w:t>2 </w:t>
            </w:r>
            <w:r w:rsidRPr="0039440F">
              <w:rPr>
                <w:b/>
                <w:bCs/>
              </w:rPr>
              <w:t>563</w:t>
            </w:r>
            <w:r>
              <w:rPr>
                <w:b/>
                <w:bCs/>
              </w:rPr>
              <w:t xml:space="preserve"> 976</w:t>
            </w:r>
            <w:r w:rsidR="00EC6560">
              <w:rPr>
                <w:b/>
                <w:bCs/>
              </w:rPr>
              <w:t xml:space="preserve"> </w:t>
            </w:r>
            <w:r w:rsidR="00417185" w:rsidRPr="00417185">
              <w:rPr>
                <w:b/>
                <w:bCs/>
              </w:rPr>
              <w:t>(</w:t>
            </w:r>
            <w:r>
              <w:rPr>
                <w:b/>
                <w:bCs/>
              </w:rPr>
              <w:t>Два миллиона пятьсот шестьдесят три тысячи девятьсот семьдесят шесть</w:t>
            </w:r>
            <w:r w:rsidR="00417185" w:rsidRPr="00417185">
              <w:rPr>
                <w:b/>
                <w:bCs/>
              </w:rPr>
              <w:t>) рубл</w:t>
            </w:r>
            <w:r w:rsidR="00C519D6">
              <w:rPr>
                <w:b/>
                <w:bCs/>
              </w:rPr>
              <w:t>ей</w:t>
            </w:r>
            <w:r w:rsidR="00EC6560">
              <w:rPr>
                <w:b/>
                <w:bCs/>
              </w:rPr>
              <w:t xml:space="preserve"> </w:t>
            </w:r>
            <w:r>
              <w:rPr>
                <w:b/>
                <w:bCs/>
              </w:rPr>
              <w:t>54</w:t>
            </w:r>
            <w:r w:rsidR="00417185" w:rsidRPr="00417185">
              <w:rPr>
                <w:b/>
                <w:bCs/>
              </w:rPr>
              <w:t xml:space="preserve"> копе</w:t>
            </w:r>
            <w:r>
              <w:rPr>
                <w:b/>
                <w:bCs/>
              </w:rPr>
              <w:t>йки</w:t>
            </w:r>
            <w:r w:rsidR="00EC6560">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E09D8">
              <w:fldChar w:fldCharType="begin"/>
            </w:r>
            <w:r w:rsidR="00BE09D8">
              <w:instrText xml:space="preserve"> REF _Ref422821548 \r \h  \* MERGEFORMAT </w:instrText>
            </w:r>
            <w:r w:rsidR="00BE09D8">
              <w:fldChar w:fldCharType="separate"/>
            </w:r>
            <w:r w:rsidR="00CF3030">
              <w:t>2</w:t>
            </w:r>
            <w:r w:rsidR="00BE09D8">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оценкезаявок</w:t>
            </w:r>
            <w:r w:rsidRPr="0015184E">
              <w:t xml:space="preserve"> участников комиссия сопоставляет такие </w:t>
            </w:r>
            <w:r w:rsidR="006A15A1">
              <w:t xml:space="preserve">ценовые </w:t>
            </w:r>
            <w:r w:rsidR="00882B79">
              <w:t>предложения</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EC6560" w:rsidRDefault="00EC6560" w:rsidP="00EC6560">
            <w:pPr>
              <w:autoSpaceDE w:val="0"/>
              <w:autoSpaceDN w:val="0"/>
              <w:adjustRightInd w:val="0"/>
              <w:ind w:firstLine="540"/>
              <w:jc w:val="both"/>
              <w:rPr>
                <w:rFonts w:eastAsiaTheme="minorHAnsi"/>
                <w:lang w:eastAsia="en-US"/>
              </w:rPr>
            </w:pPr>
            <w:r>
              <w:rPr>
                <w:rFonts w:eastAsiaTheme="minorHAnsi"/>
                <w:lang w:eastAsia="en-US"/>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C6560" w:rsidRDefault="00EC6560" w:rsidP="00125E35">
            <w:pPr>
              <w:pStyle w:val="western"/>
              <w:spacing w:before="0" w:beforeAutospacing="0" w:after="0" w:afterAutospacing="0"/>
              <w:ind w:firstLine="743"/>
              <w:jc w:val="both"/>
              <w:rPr>
                <w:color w:val="000000"/>
              </w:rPr>
            </w:pPr>
          </w:p>
          <w:p w:rsidR="0090313C" w:rsidRDefault="0090313C" w:rsidP="0090313C">
            <w:pPr>
              <w:pStyle w:val="western"/>
              <w:spacing w:before="0" w:beforeAutospacing="0" w:after="0" w:afterAutospacing="0"/>
              <w:ind w:firstLine="743"/>
              <w:jc w:val="both"/>
              <w:rPr>
                <w:color w:val="000000"/>
              </w:rPr>
            </w:pPr>
            <w:r>
              <w:rPr>
                <w:color w:val="000000"/>
              </w:rPr>
              <w:lastRenderedPageBreak/>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5"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 xml:space="preserve">Внесение изменений в </w:t>
            </w:r>
            <w:r w:rsidRPr="0015184E">
              <w:lastRenderedPageBreak/>
              <w:t>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lastRenderedPageBreak/>
              <w:t xml:space="preserve">Заказчик вправе принять решение о внесении изменений в </w:t>
            </w:r>
            <w:r w:rsidRPr="0015184E">
              <w:lastRenderedPageBreak/>
              <w:t xml:space="preserve">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61273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w:t>
            </w:r>
            <w:proofErr w:type="gramStart"/>
            <w:r>
              <w:t>1.</w:t>
            </w:r>
            <w:bookmarkEnd w:id="43"/>
            <w:bookmarkEnd w:id="44"/>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8"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proofErr w:type="gramStart"/>
            <w:r w:rsidR="00216889" w:rsidRPr="0015184E">
              <w:t>Победител</w:t>
            </w:r>
            <w:r w:rsidR="00216889">
              <w:t>ю</w:t>
            </w:r>
            <w:r w:rsidR="00216889" w:rsidRPr="0015184E">
              <w:t>Закупки</w:t>
            </w:r>
            <w:r w:rsidR="00216889">
              <w:t>,либо</w:t>
            </w:r>
            <w:r w:rsidR="00216889" w:rsidRPr="0015184E">
              <w:t>участник</w:t>
            </w:r>
            <w:r w:rsidR="00216889">
              <w:t>у</w:t>
            </w:r>
            <w:proofErr w:type="gramEnd"/>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w:t>
            </w:r>
            <w:r w:rsidRPr="0015184E">
              <w:lastRenderedPageBreak/>
              <w:t>(трех)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393299" w:rsidRDefault="00531B4E" w:rsidP="00C75670">
            <w:pPr>
              <w:jc w:val="both"/>
            </w:pPr>
            <w:r w:rsidRPr="00393299">
              <w:t>Участник предлагает одно конкретное значение, за исключением описания диапазонных значений, в случае применения Заказчиком в разделе I</w:t>
            </w:r>
            <w:r w:rsidRPr="00393299">
              <w:rPr>
                <w:lang w:val="en-US"/>
              </w:rPr>
              <w:t>V</w:t>
            </w:r>
            <w:r w:rsidRPr="00393299">
              <w:t xml:space="preserve"> Извещения («Техническое задание») при описании значения показателя следующих слов (знаков)</w:t>
            </w:r>
            <w:r w:rsidR="00393299" w:rsidRPr="00393299">
              <w:t>:</w:t>
            </w:r>
          </w:p>
          <w:p w:rsidR="00393299" w:rsidRDefault="00393299" w:rsidP="00393299">
            <w:pPr>
              <w:jc w:val="both"/>
            </w:pPr>
            <w:r w:rsidRPr="00393299">
              <w:t xml:space="preserve">- слов «не менее», «не ниже» – участником предоставляется значение равное или превышающее указанное; </w:t>
            </w:r>
          </w:p>
          <w:p w:rsidR="00551B85" w:rsidRPr="00551B85" w:rsidRDefault="00551B85" w:rsidP="00551B85">
            <w:pPr>
              <w:jc w:val="both"/>
            </w:pPr>
            <w:r w:rsidRPr="00551B85">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393299" w:rsidRPr="00393299" w:rsidRDefault="00393299" w:rsidP="00393299">
            <w:pPr>
              <w:jc w:val="both"/>
            </w:pPr>
            <w:r w:rsidRPr="00393299">
              <w:t>Диапазонные значения:</w:t>
            </w:r>
          </w:p>
          <w:p w:rsidR="00393299" w:rsidRPr="00393299" w:rsidRDefault="00393299" w:rsidP="00393299">
            <w:pPr>
              <w:jc w:val="both"/>
            </w:pPr>
            <w:r w:rsidRPr="00393299">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заданных техническим заданием.</w:t>
            </w:r>
          </w:p>
          <w:p w:rsidR="00393299" w:rsidRPr="00393299" w:rsidRDefault="00393299" w:rsidP="00393299">
            <w:pPr>
              <w:jc w:val="both"/>
            </w:pPr>
            <w:r w:rsidRPr="00393299">
              <w:t>В случае применения заказчиком в техническом задании при описании диапазона:</w:t>
            </w:r>
          </w:p>
          <w:p w:rsidR="00393299" w:rsidRPr="00393299" w:rsidRDefault="00393299" w:rsidP="00393299">
            <w:pPr>
              <w:jc w:val="both"/>
            </w:pPr>
            <w:r w:rsidRPr="00393299">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w:t>
            </w:r>
            <w:r w:rsidRPr="00393299">
              <w:lastRenderedPageBreak/>
              <w:t>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393299" w:rsidRPr="00393299" w:rsidRDefault="00393299" w:rsidP="00393299">
            <w:pPr>
              <w:jc w:val="both"/>
            </w:pPr>
            <w:r w:rsidRPr="00393299">
              <w:t>- при использовании в описании диапазона предлогов «от» и «до» предельные значения входят в диапазон, допускается использование знака «-».</w:t>
            </w:r>
          </w:p>
          <w:p w:rsidR="00147E7E" w:rsidRPr="00393299" w:rsidRDefault="00147E7E" w:rsidP="00E0457A">
            <w:pPr>
              <w:jc w:val="both"/>
              <w:rPr>
                <w:b/>
              </w:rPr>
            </w:pPr>
            <w:r w:rsidRPr="00393299">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 xml:space="preserve">нотариально </w:t>
            </w:r>
            <w:r w:rsidRPr="00D173C6">
              <w:lastRenderedPageBreak/>
              <w:t>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15184E">
              <w:t>например:Заявка</w:t>
            </w:r>
            <w:proofErr w:type="gramEnd"/>
            <w:r w:rsidRPr="0015184E">
              <w:t xml:space="preserve">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 xml:space="preserve">ь Участников, которые признаются Участниками </w:t>
            </w:r>
            <w:r w:rsidRPr="00727538">
              <w:rPr>
                <w:spacing w:val="-1"/>
              </w:rPr>
              <w:lastRenderedPageBreak/>
              <w:t>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настоящимИзвещением,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xml:space="preserve">. Срок предоставления документов </w:t>
            </w:r>
            <w:r>
              <w:rPr>
                <w:color w:val="000000"/>
                <w:lang w:eastAsia="en-US"/>
              </w:rPr>
              <w:lastRenderedPageBreak/>
              <w:t>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6127391"/>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6127392"/>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6127393"/>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t>Извещением</w:t>
      </w:r>
      <w:r w:rsidRPr="00733E33">
        <w:t xml:space="preserve"> о проведении </w:t>
      </w:r>
      <w:r>
        <w:t>Запроса котировок</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937570">
        <w:t xml:space="preserve">Раздела </w:t>
      </w:r>
      <w:r w:rsidR="00937570">
        <w:rPr>
          <w:lang w:val="en-US"/>
        </w:rPr>
        <w:t>II</w:t>
      </w:r>
      <w:r w:rsidR="00937570">
        <w:t>Извещения о проведении запроса котировок в электронной форме</w:t>
      </w:r>
      <w:r w:rsidR="00311FA3">
        <w:t xml:space="preserve"> и п.</w:t>
      </w:r>
      <w:r>
        <w:t>8.3.2</w:t>
      </w:r>
      <w:r w:rsidRPr="009A33A8">
        <w:rPr>
          <w:rStyle w:val="a7"/>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УчастникаЗапросакотировок</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2A5DA1" w:rsidRPr="00680598">
        <w:t>вэлектронной форме</w:t>
      </w:r>
      <w:r w:rsidRPr="00680598">
        <w:t xml:space="preserve"> _________ </w:t>
      </w:r>
      <w:r w:rsidRPr="00680598">
        <w:rPr>
          <w:i/>
        </w:rPr>
        <w:t>(наименование Участника Запроса котировок</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2A5DA1" w:rsidRPr="00680598">
        <w:t>вэлектронной форме</w:t>
      </w:r>
      <w:r w:rsidRPr="00680598">
        <w:rPr>
          <w:szCs w:val="24"/>
        </w:rPr>
        <w:t xml:space="preserve">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2A5DA1">
        <w:t>в</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2A5DA1">
        <w:t>в</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2A5DA1">
        <w:t>в</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6127394"/>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6127395"/>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е</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в</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46127396"/>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46127397"/>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612739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6127399"/>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6" w:name="_Toc46127400"/>
      <w:r w:rsidRPr="002870A4">
        <w:rPr>
          <w:rFonts w:ascii="Times New Roman" w:hAnsi="Times New Roman" w:cs="Times New Roman"/>
          <w:color w:val="auto"/>
        </w:rPr>
        <w:t>РАЗДЕЛ IV. ТЕХНИЧЕСКОЕ ЗАДАНИЕ</w:t>
      </w:r>
      <w:bookmarkEnd w:id="86"/>
    </w:p>
    <w:p w:rsidR="00E0216B" w:rsidRPr="00BA3954" w:rsidRDefault="00E0216B" w:rsidP="00311FA3">
      <w:pPr>
        <w:spacing w:line="276" w:lineRule="auto"/>
        <w:ind w:right="-1"/>
      </w:pPr>
    </w:p>
    <w:p w:rsidR="00F84B93" w:rsidRPr="00F84B93" w:rsidRDefault="00F84B93" w:rsidP="00F84B93">
      <w:pPr>
        <w:rPr>
          <w:color w:val="000000"/>
        </w:rPr>
      </w:pPr>
      <w:r w:rsidRPr="00F84B93">
        <w:rPr>
          <w:b/>
          <w:color w:val="000000"/>
        </w:rPr>
        <w:t xml:space="preserve">Предмет </w:t>
      </w:r>
      <w:r w:rsidRPr="00F84B93">
        <w:rPr>
          <w:b/>
          <w:lang w:eastAsia="zh-CN"/>
        </w:rPr>
        <w:t xml:space="preserve">закупки в электронной </w:t>
      </w:r>
      <w:proofErr w:type="gramStart"/>
      <w:r w:rsidRPr="00F84B93">
        <w:rPr>
          <w:b/>
          <w:lang w:eastAsia="zh-CN"/>
        </w:rPr>
        <w:t>форме</w:t>
      </w:r>
      <w:r w:rsidRPr="00F84B93">
        <w:rPr>
          <w:b/>
          <w:color w:val="000000"/>
        </w:rPr>
        <w:t>:</w:t>
      </w:r>
      <w:r w:rsidRPr="00F84B93">
        <w:rPr>
          <w:color w:val="000000"/>
        </w:rPr>
        <w:t>Поставка</w:t>
      </w:r>
      <w:proofErr w:type="gramEnd"/>
      <w:r w:rsidRPr="00F84B93">
        <w:rPr>
          <w:color w:val="000000"/>
        </w:rPr>
        <w:t xml:space="preserve"> светодиодных светильников.</w:t>
      </w:r>
    </w:p>
    <w:p w:rsidR="00F84B93" w:rsidRPr="00F84B93" w:rsidRDefault="00F84B93" w:rsidP="00F84B93">
      <w:pPr>
        <w:pStyle w:val="32"/>
        <w:jc w:val="both"/>
        <w:rPr>
          <w:color w:val="000000"/>
          <w:sz w:val="24"/>
          <w:szCs w:val="24"/>
        </w:rPr>
      </w:pPr>
      <w:r w:rsidRPr="00F84B93">
        <w:rPr>
          <w:b/>
          <w:color w:val="000000"/>
          <w:sz w:val="24"/>
          <w:szCs w:val="24"/>
        </w:rPr>
        <w:t xml:space="preserve">Срок и условия поставки </w:t>
      </w:r>
      <w:proofErr w:type="gramStart"/>
      <w:r w:rsidRPr="00F84B93">
        <w:rPr>
          <w:b/>
          <w:color w:val="000000"/>
          <w:sz w:val="24"/>
          <w:szCs w:val="24"/>
        </w:rPr>
        <w:t>товара:</w:t>
      </w:r>
      <w:r w:rsidRPr="00F84B93">
        <w:rPr>
          <w:color w:val="000000"/>
          <w:sz w:val="24"/>
          <w:szCs w:val="24"/>
        </w:rPr>
        <w:t>В</w:t>
      </w:r>
      <w:proofErr w:type="gramEnd"/>
      <w:r w:rsidRPr="00F84B93">
        <w:rPr>
          <w:color w:val="000000"/>
          <w:sz w:val="24"/>
          <w:szCs w:val="24"/>
        </w:rPr>
        <w:t xml:space="preserve"> течение 45 (сорока пяти) календарных дней с даты заключения договора.</w:t>
      </w:r>
    </w:p>
    <w:p w:rsidR="00F84B93" w:rsidRPr="00F84B93" w:rsidRDefault="00F84B93" w:rsidP="00F84B93">
      <w:pPr>
        <w:pStyle w:val="32"/>
        <w:jc w:val="both"/>
        <w:rPr>
          <w:sz w:val="24"/>
          <w:szCs w:val="24"/>
        </w:rPr>
      </w:pPr>
      <w:r w:rsidRPr="00F84B93">
        <w:rPr>
          <w:b/>
          <w:color w:val="000000"/>
          <w:sz w:val="24"/>
          <w:szCs w:val="24"/>
        </w:rPr>
        <w:t xml:space="preserve">Место поставки </w:t>
      </w:r>
      <w:proofErr w:type="spellStart"/>
      <w:proofErr w:type="gramStart"/>
      <w:r w:rsidRPr="00F84B93">
        <w:rPr>
          <w:b/>
          <w:color w:val="000000"/>
          <w:sz w:val="24"/>
          <w:szCs w:val="24"/>
        </w:rPr>
        <w:t>товара:</w:t>
      </w:r>
      <w:r w:rsidRPr="00F84B93">
        <w:rPr>
          <w:sz w:val="24"/>
          <w:szCs w:val="24"/>
        </w:rPr>
        <w:t>Тюменская</w:t>
      </w:r>
      <w:proofErr w:type="spellEnd"/>
      <w:proofErr w:type="gramEnd"/>
      <w:r w:rsidRPr="00F84B93">
        <w:rPr>
          <w:sz w:val="24"/>
          <w:szCs w:val="24"/>
        </w:rPr>
        <w:t xml:space="preserve"> область, </w:t>
      </w:r>
      <w:proofErr w:type="spellStart"/>
      <w:r w:rsidRPr="00F84B93">
        <w:rPr>
          <w:sz w:val="24"/>
          <w:szCs w:val="24"/>
        </w:rPr>
        <w:t>г.Сургут</w:t>
      </w:r>
      <w:proofErr w:type="spellEnd"/>
      <w:r w:rsidRPr="00F84B93">
        <w:rPr>
          <w:sz w:val="24"/>
          <w:szCs w:val="24"/>
        </w:rPr>
        <w:t>, ул. Профсоюзов 69/1, центральный склад Заказчика.</w:t>
      </w:r>
    </w:p>
    <w:p w:rsidR="00F84B93" w:rsidRDefault="00F84B93" w:rsidP="00F84B93">
      <w:pPr>
        <w:pStyle w:val="xl24"/>
        <w:spacing w:before="0" w:after="0"/>
        <w:ind w:firstLine="539"/>
        <w:rPr>
          <w:b/>
        </w:rPr>
      </w:pPr>
    </w:p>
    <w:p w:rsidR="00F84B93" w:rsidRDefault="00F84B93" w:rsidP="00F84B93">
      <w:pPr>
        <w:pStyle w:val="xl24"/>
        <w:spacing w:before="0" w:after="0"/>
        <w:ind w:firstLine="539"/>
        <w:rPr>
          <w:b/>
        </w:rPr>
      </w:pPr>
    </w:p>
    <w:p w:rsidR="00F84B93" w:rsidRDefault="00F84B93" w:rsidP="00F84B93">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F84B93" w:rsidRPr="004C237A" w:rsidRDefault="00F84B93" w:rsidP="00F84B93">
      <w:pPr>
        <w:pStyle w:val="xl24"/>
        <w:spacing w:before="0" w:after="0"/>
        <w:ind w:firstLine="539"/>
        <w:rPr>
          <w:b/>
        </w:rPr>
      </w:pPr>
    </w:p>
    <w:p w:rsidR="00F84B93" w:rsidRPr="008000DB" w:rsidRDefault="00F84B93" w:rsidP="00F84B93">
      <w:pPr>
        <w:widowControl w:val="0"/>
        <w:numPr>
          <w:ilvl w:val="0"/>
          <w:numId w:val="8"/>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F84B93" w:rsidRPr="00D210FE" w:rsidRDefault="00F84B93" w:rsidP="00F84B93">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F84B93" w:rsidRPr="006114C1" w:rsidRDefault="00F84B93" w:rsidP="00F84B93">
      <w:pPr>
        <w:numPr>
          <w:ilvl w:val="0"/>
          <w:numId w:val="8"/>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F84B93" w:rsidRPr="001860B5" w:rsidRDefault="00F84B93" w:rsidP="00F84B93">
      <w:pPr>
        <w:numPr>
          <w:ilvl w:val="0"/>
          <w:numId w:val="8"/>
        </w:numPr>
        <w:tabs>
          <w:tab w:val="num" w:pos="284"/>
        </w:tabs>
        <w:ind w:left="0" w:firstLine="0"/>
        <w:jc w:val="both"/>
      </w:pPr>
      <w:r>
        <w:rPr>
          <w:b/>
        </w:rPr>
        <w:t xml:space="preserve">Спецификация </w:t>
      </w:r>
      <w:r w:rsidRPr="00E3317E">
        <w:rPr>
          <w:b/>
        </w:rPr>
        <w:t>товара</w:t>
      </w:r>
      <w:r>
        <w:rPr>
          <w:b/>
        </w:rPr>
        <w:t>:</w:t>
      </w:r>
    </w:p>
    <w:p w:rsidR="00F84B93" w:rsidRPr="00026634" w:rsidRDefault="00F84B93" w:rsidP="00F84B93">
      <w:pPr>
        <w:jc w:val="both"/>
      </w:pPr>
    </w:p>
    <w:tbl>
      <w:tblPr>
        <w:tblW w:w="1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1"/>
        <w:gridCol w:w="4648"/>
        <w:gridCol w:w="4099"/>
        <w:gridCol w:w="993"/>
        <w:gridCol w:w="666"/>
        <w:gridCol w:w="665"/>
        <w:gridCol w:w="1300"/>
      </w:tblGrid>
      <w:tr w:rsidR="00757063" w:rsidRPr="006D44DF" w:rsidTr="00551B85">
        <w:trPr>
          <w:trHeight w:val="435"/>
          <w:tblHeader/>
          <w:jc w:val="center"/>
        </w:trPr>
        <w:tc>
          <w:tcPr>
            <w:tcW w:w="568" w:type="dxa"/>
            <w:vMerge w:val="restart"/>
            <w:tcBorders>
              <w:top w:val="single" w:sz="4" w:space="0" w:color="auto"/>
              <w:left w:val="single" w:sz="4" w:space="0" w:color="auto"/>
              <w:right w:val="single" w:sz="4" w:space="0" w:color="auto"/>
            </w:tcBorders>
            <w:shd w:val="clear" w:color="auto" w:fill="D9D9D9"/>
          </w:tcPr>
          <w:p w:rsidR="00757063" w:rsidRPr="0061176C" w:rsidRDefault="00757063" w:rsidP="00551B85">
            <w:pPr>
              <w:pStyle w:val="afff4"/>
              <w:rPr>
                <w:rFonts w:ascii="Times New Roman" w:hAnsi="Times New Roman"/>
              </w:rPr>
            </w:pPr>
            <w:r w:rsidRPr="0061176C">
              <w:rPr>
                <w:rFonts w:ascii="Times New Roman" w:hAnsi="Times New Roman"/>
              </w:rPr>
              <w:t>№ п/п</w:t>
            </w:r>
          </w:p>
        </w:tc>
        <w:tc>
          <w:tcPr>
            <w:tcW w:w="2191" w:type="dxa"/>
            <w:vMerge w:val="restart"/>
            <w:tcBorders>
              <w:top w:val="single" w:sz="4" w:space="0" w:color="auto"/>
              <w:left w:val="single" w:sz="4" w:space="0" w:color="auto"/>
              <w:right w:val="single" w:sz="4" w:space="0" w:color="auto"/>
            </w:tcBorders>
            <w:shd w:val="clear" w:color="auto" w:fill="D9D9D9"/>
          </w:tcPr>
          <w:p w:rsidR="00757063" w:rsidRPr="0061176C" w:rsidRDefault="00757063" w:rsidP="00551B85">
            <w:pPr>
              <w:pStyle w:val="afff4"/>
              <w:rPr>
                <w:rFonts w:ascii="Times New Roman" w:hAnsi="Times New Roman"/>
              </w:rPr>
            </w:pPr>
            <w:r w:rsidRPr="0061176C">
              <w:rPr>
                <w:rFonts w:ascii="Times New Roman" w:hAnsi="Times New Roman"/>
              </w:rPr>
              <w:t>Наименование товара</w:t>
            </w:r>
          </w:p>
          <w:p w:rsidR="00757063" w:rsidRPr="0061176C" w:rsidRDefault="00757063" w:rsidP="00551B85">
            <w:pPr>
              <w:pStyle w:val="afff4"/>
              <w:rPr>
                <w:rFonts w:ascii="Times New Roman" w:hAnsi="Times New Roman"/>
              </w:rPr>
            </w:pPr>
          </w:p>
        </w:tc>
        <w:tc>
          <w:tcPr>
            <w:tcW w:w="8747" w:type="dxa"/>
            <w:gridSpan w:val="2"/>
            <w:tcBorders>
              <w:top w:val="single" w:sz="4" w:space="0" w:color="auto"/>
              <w:left w:val="single" w:sz="4" w:space="0" w:color="auto"/>
              <w:bottom w:val="single" w:sz="4" w:space="0" w:color="auto"/>
              <w:right w:val="single" w:sz="4" w:space="0" w:color="auto"/>
            </w:tcBorders>
            <w:shd w:val="clear" w:color="auto" w:fill="D9D9D9"/>
          </w:tcPr>
          <w:p w:rsidR="00757063" w:rsidRPr="002702BB" w:rsidRDefault="00757063" w:rsidP="00AA18A6">
            <w:pPr>
              <w:jc w:val="center"/>
            </w:pPr>
            <w:r w:rsidRPr="002702BB">
              <w:t>Функциональные и качественные характеристики товара</w:t>
            </w:r>
          </w:p>
        </w:tc>
        <w:tc>
          <w:tcPr>
            <w:tcW w:w="993" w:type="dxa"/>
            <w:vMerge w:val="restart"/>
            <w:tcBorders>
              <w:top w:val="single" w:sz="4" w:space="0" w:color="auto"/>
              <w:left w:val="single" w:sz="4" w:space="0" w:color="auto"/>
              <w:right w:val="single" w:sz="4" w:space="0" w:color="auto"/>
            </w:tcBorders>
            <w:shd w:val="clear" w:color="auto" w:fill="D9D9D9"/>
          </w:tcPr>
          <w:p w:rsidR="00757063" w:rsidRPr="002702BB" w:rsidRDefault="00CF3E5D" w:rsidP="00551B85">
            <w:r w:rsidRPr="0061176C">
              <w:t>ОКДП</w:t>
            </w:r>
          </w:p>
        </w:tc>
        <w:tc>
          <w:tcPr>
            <w:tcW w:w="666" w:type="dxa"/>
            <w:vMerge w:val="restart"/>
            <w:tcBorders>
              <w:top w:val="single" w:sz="4" w:space="0" w:color="auto"/>
              <w:left w:val="single" w:sz="4" w:space="0" w:color="auto"/>
              <w:right w:val="single" w:sz="4" w:space="0" w:color="auto"/>
            </w:tcBorders>
            <w:shd w:val="clear" w:color="auto" w:fill="D9D9D9"/>
          </w:tcPr>
          <w:p w:rsidR="00757063" w:rsidRPr="0061176C" w:rsidRDefault="00757063" w:rsidP="00551B85">
            <w:pPr>
              <w:pStyle w:val="afff4"/>
              <w:jc w:val="center"/>
              <w:rPr>
                <w:rFonts w:ascii="Times New Roman" w:hAnsi="Times New Roman"/>
              </w:rPr>
            </w:pPr>
            <w:r w:rsidRPr="0061176C">
              <w:rPr>
                <w:rFonts w:ascii="Times New Roman" w:hAnsi="Times New Roman"/>
              </w:rPr>
              <w:t xml:space="preserve">Ед. </w:t>
            </w:r>
            <w:proofErr w:type="spellStart"/>
            <w:r w:rsidRPr="0061176C">
              <w:rPr>
                <w:rFonts w:ascii="Times New Roman" w:hAnsi="Times New Roman"/>
              </w:rPr>
              <w:t>измер</w:t>
            </w:r>
            <w:proofErr w:type="spellEnd"/>
            <w:r w:rsidRPr="0061176C">
              <w:rPr>
                <w:rFonts w:ascii="Times New Roman" w:hAnsi="Times New Roman"/>
              </w:rPr>
              <w:t>.</w:t>
            </w:r>
          </w:p>
        </w:tc>
        <w:tc>
          <w:tcPr>
            <w:tcW w:w="665" w:type="dxa"/>
            <w:vMerge w:val="restart"/>
            <w:tcBorders>
              <w:top w:val="single" w:sz="4" w:space="0" w:color="auto"/>
              <w:left w:val="single" w:sz="4" w:space="0" w:color="auto"/>
              <w:right w:val="single" w:sz="4" w:space="0" w:color="auto"/>
            </w:tcBorders>
            <w:shd w:val="clear" w:color="auto" w:fill="D9D9D9"/>
          </w:tcPr>
          <w:p w:rsidR="00757063" w:rsidRPr="006D44DF" w:rsidRDefault="00757063" w:rsidP="00551B85">
            <w:pPr>
              <w:pStyle w:val="afff4"/>
              <w:jc w:val="center"/>
              <w:rPr>
                <w:rFonts w:ascii="Times New Roman" w:hAnsi="Times New Roman"/>
              </w:rPr>
            </w:pPr>
            <w:proofErr w:type="spellStart"/>
            <w:r w:rsidRPr="0061176C">
              <w:rPr>
                <w:rFonts w:ascii="Times New Roman" w:hAnsi="Times New Roman"/>
              </w:rPr>
              <w:t>Колич</w:t>
            </w:r>
            <w:proofErr w:type="spellEnd"/>
            <w:r w:rsidRPr="0061176C">
              <w:rPr>
                <w:rFonts w:ascii="Times New Roman" w:hAnsi="Times New Roman"/>
              </w:rPr>
              <w:t>.</w:t>
            </w:r>
          </w:p>
        </w:tc>
        <w:tc>
          <w:tcPr>
            <w:tcW w:w="1300" w:type="dxa"/>
            <w:vMerge w:val="restart"/>
            <w:tcBorders>
              <w:top w:val="single" w:sz="4" w:space="0" w:color="auto"/>
              <w:left w:val="single" w:sz="4" w:space="0" w:color="auto"/>
              <w:right w:val="single" w:sz="4" w:space="0" w:color="auto"/>
            </w:tcBorders>
            <w:shd w:val="clear" w:color="auto" w:fill="D9D9D9"/>
          </w:tcPr>
          <w:p w:rsidR="00757063" w:rsidRPr="0061176C" w:rsidRDefault="00757063" w:rsidP="00551B85">
            <w:pPr>
              <w:pStyle w:val="afff4"/>
              <w:jc w:val="center"/>
              <w:rPr>
                <w:rFonts w:ascii="Times New Roman" w:hAnsi="Times New Roman"/>
              </w:rPr>
            </w:pPr>
            <w:r w:rsidRPr="00D1582A">
              <w:rPr>
                <w:rFonts w:ascii="Times New Roman" w:hAnsi="Times New Roman"/>
              </w:rPr>
              <w:t>Средняя цена за ед., руб. с НДС</w:t>
            </w:r>
          </w:p>
        </w:tc>
      </w:tr>
      <w:tr w:rsidR="00757063" w:rsidRPr="006D44DF" w:rsidTr="00551B85">
        <w:trPr>
          <w:trHeight w:val="378"/>
          <w:tblHeader/>
          <w:jc w:val="center"/>
        </w:trPr>
        <w:tc>
          <w:tcPr>
            <w:tcW w:w="568" w:type="dxa"/>
            <w:vMerge/>
            <w:tcBorders>
              <w:left w:val="single" w:sz="4" w:space="0" w:color="auto"/>
              <w:bottom w:val="single" w:sz="4" w:space="0" w:color="auto"/>
              <w:right w:val="single" w:sz="4" w:space="0" w:color="auto"/>
            </w:tcBorders>
            <w:shd w:val="clear" w:color="auto" w:fill="D9D9D9"/>
          </w:tcPr>
          <w:p w:rsidR="00757063" w:rsidRPr="006D44DF" w:rsidRDefault="00757063" w:rsidP="00551B85">
            <w:pPr>
              <w:pStyle w:val="afff4"/>
              <w:rPr>
                <w:rFonts w:ascii="Times New Roman" w:hAnsi="Times New Roman"/>
              </w:rPr>
            </w:pPr>
          </w:p>
        </w:tc>
        <w:tc>
          <w:tcPr>
            <w:tcW w:w="2191" w:type="dxa"/>
            <w:vMerge/>
            <w:tcBorders>
              <w:left w:val="single" w:sz="4" w:space="0" w:color="auto"/>
              <w:bottom w:val="single" w:sz="4" w:space="0" w:color="auto"/>
              <w:right w:val="single" w:sz="4" w:space="0" w:color="auto"/>
            </w:tcBorders>
            <w:shd w:val="clear" w:color="auto" w:fill="D9D9D9"/>
          </w:tcPr>
          <w:p w:rsidR="00757063" w:rsidRPr="006D44DF" w:rsidRDefault="00757063" w:rsidP="00551B85">
            <w:pPr>
              <w:pStyle w:val="afff4"/>
              <w:rPr>
                <w:rFonts w:ascii="Times New Roman" w:hAnsi="Times New Roman"/>
              </w:rPr>
            </w:pPr>
          </w:p>
        </w:tc>
        <w:tc>
          <w:tcPr>
            <w:tcW w:w="4648" w:type="dxa"/>
            <w:tcBorders>
              <w:top w:val="single" w:sz="4" w:space="0" w:color="auto"/>
              <w:left w:val="single" w:sz="4" w:space="0" w:color="auto"/>
              <w:bottom w:val="single" w:sz="4" w:space="0" w:color="auto"/>
              <w:right w:val="single" w:sz="4" w:space="0" w:color="auto"/>
            </w:tcBorders>
            <w:shd w:val="clear" w:color="auto" w:fill="D9D9D9"/>
          </w:tcPr>
          <w:p w:rsidR="00757063" w:rsidRPr="002702BB" w:rsidRDefault="006179E4" w:rsidP="006179E4">
            <w:pPr>
              <w:jc w:val="center"/>
            </w:pPr>
            <w:r>
              <w:t xml:space="preserve">Значения показателей, </w:t>
            </w:r>
            <w:r w:rsidR="00757063" w:rsidRPr="002702BB">
              <w:t>которые не могут изменяться (неизменяемое)</w:t>
            </w:r>
          </w:p>
        </w:tc>
        <w:tc>
          <w:tcPr>
            <w:tcW w:w="4099" w:type="dxa"/>
            <w:tcBorders>
              <w:top w:val="single" w:sz="4" w:space="0" w:color="auto"/>
              <w:left w:val="single" w:sz="4" w:space="0" w:color="auto"/>
              <w:right w:val="single" w:sz="4" w:space="0" w:color="auto"/>
            </w:tcBorders>
            <w:shd w:val="clear" w:color="auto" w:fill="D9D9D9"/>
          </w:tcPr>
          <w:p w:rsidR="00757063" w:rsidRDefault="006179E4" w:rsidP="006179E4">
            <w:pPr>
              <w:jc w:val="center"/>
            </w:pPr>
            <w:r>
              <w:t xml:space="preserve">Значения показателей, </w:t>
            </w:r>
            <w:r w:rsidR="00757063" w:rsidRPr="002702BB">
              <w:t>которые могут изменяться (изменяемое)</w:t>
            </w:r>
          </w:p>
        </w:tc>
        <w:tc>
          <w:tcPr>
            <w:tcW w:w="993" w:type="dxa"/>
            <w:vMerge/>
            <w:tcBorders>
              <w:left w:val="single" w:sz="4" w:space="0" w:color="auto"/>
              <w:right w:val="single" w:sz="4" w:space="0" w:color="auto"/>
            </w:tcBorders>
            <w:shd w:val="clear" w:color="auto" w:fill="D9D9D9"/>
          </w:tcPr>
          <w:p w:rsidR="00757063" w:rsidRPr="006D44DF" w:rsidRDefault="00757063" w:rsidP="00551B85">
            <w:pPr>
              <w:pStyle w:val="afff4"/>
              <w:rPr>
                <w:rFonts w:ascii="Times New Roman" w:hAnsi="Times New Roman"/>
              </w:rPr>
            </w:pPr>
          </w:p>
        </w:tc>
        <w:tc>
          <w:tcPr>
            <w:tcW w:w="666" w:type="dxa"/>
            <w:vMerge/>
            <w:tcBorders>
              <w:left w:val="single" w:sz="4" w:space="0" w:color="auto"/>
              <w:right w:val="single" w:sz="4" w:space="0" w:color="auto"/>
            </w:tcBorders>
            <w:shd w:val="clear" w:color="auto" w:fill="D9D9D9"/>
          </w:tcPr>
          <w:p w:rsidR="00757063" w:rsidRPr="006D44DF" w:rsidRDefault="00757063" w:rsidP="00551B85">
            <w:pPr>
              <w:pStyle w:val="afff4"/>
              <w:jc w:val="center"/>
              <w:rPr>
                <w:rFonts w:ascii="Times New Roman" w:hAnsi="Times New Roman"/>
              </w:rPr>
            </w:pPr>
          </w:p>
        </w:tc>
        <w:tc>
          <w:tcPr>
            <w:tcW w:w="665" w:type="dxa"/>
            <w:vMerge/>
            <w:tcBorders>
              <w:left w:val="single" w:sz="4" w:space="0" w:color="auto"/>
              <w:right w:val="single" w:sz="4" w:space="0" w:color="auto"/>
            </w:tcBorders>
            <w:shd w:val="clear" w:color="auto" w:fill="D9D9D9"/>
          </w:tcPr>
          <w:p w:rsidR="00757063" w:rsidRPr="006D44DF" w:rsidRDefault="00757063" w:rsidP="00551B85">
            <w:pPr>
              <w:pStyle w:val="afff4"/>
              <w:jc w:val="center"/>
              <w:rPr>
                <w:rFonts w:ascii="Times New Roman" w:hAnsi="Times New Roman"/>
              </w:rPr>
            </w:pPr>
          </w:p>
        </w:tc>
        <w:tc>
          <w:tcPr>
            <w:tcW w:w="1300" w:type="dxa"/>
            <w:vMerge/>
            <w:tcBorders>
              <w:left w:val="single" w:sz="4" w:space="0" w:color="auto"/>
              <w:right w:val="single" w:sz="4" w:space="0" w:color="auto"/>
            </w:tcBorders>
            <w:shd w:val="clear" w:color="auto" w:fill="D9D9D9"/>
          </w:tcPr>
          <w:p w:rsidR="00757063" w:rsidRPr="006D44DF" w:rsidRDefault="00757063" w:rsidP="00551B85">
            <w:pPr>
              <w:pStyle w:val="afff4"/>
              <w:jc w:val="center"/>
              <w:rPr>
                <w:rFonts w:ascii="Times New Roman" w:hAnsi="Times New Roman"/>
              </w:rPr>
            </w:pPr>
          </w:p>
        </w:tc>
      </w:tr>
      <w:tr w:rsidR="00F84B93" w:rsidRPr="006D44DF" w:rsidTr="00551B85">
        <w:trPr>
          <w:trHeight w:val="27"/>
          <w:tblHeader/>
          <w:jc w:val="center"/>
        </w:trPr>
        <w:tc>
          <w:tcPr>
            <w:tcW w:w="568" w:type="dxa"/>
          </w:tcPr>
          <w:p w:rsidR="00F84B93" w:rsidRPr="006D44DF" w:rsidRDefault="00F84B93" w:rsidP="00551B85">
            <w:pPr>
              <w:pStyle w:val="afff4"/>
              <w:jc w:val="center"/>
              <w:rPr>
                <w:rFonts w:ascii="Times New Roman" w:hAnsi="Times New Roman"/>
              </w:rPr>
            </w:pPr>
            <w:r w:rsidRPr="006D44DF">
              <w:rPr>
                <w:rFonts w:ascii="Times New Roman" w:hAnsi="Times New Roman"/>
              </w:rPr>
              <w:t>1</w:t>
            </w:r>
          </w:p>
        </w:tc>
        <w:tc>
          <w:tcPr>
            <w:tcW w:w="2191" w:type="dxa"/>
          </w:tcPr>
          <w:p w:rsidR="00F84B93" w:rsidRPr="006D44DF" w:rsidRDefault="00F84B93" w:rsidP="00551B85">
            <w:pPr>
              <w:pStyle w:val="afff4"/>
              <w:jc w:val="center"/>
              <w:rPr>
                <w:rFonts w:ascii="Times New Roman" w:hAnsi="Times New Roman"/>
              </w:rPr>
            </w:pPr>
            <w:r w:rsidRPr="006D44DF">
              <w:rPr>
                <w:rFonts w:ascii="Times New Roman" w:hAnsi="Times New Roman"/>
              </w:rPr>
              <w:t>2</w:t>
            </w:r>
          </w:p>
        </w:tc>
        <w:tc>
          <w:tcPr>
            <w:tcW w:w="4648" w:type="dxa"/>
          </w:tcPr>
          <w:p w:rsidR="00F84B93" w:rsidRPr="006D44DF" w:rsidRDefault="00F84B93" w:rsidP="00551B85">
            <w:pPr>
              <w:pStyle w:val="afff4"/>
              <w:jc w:val="center"/>
              <w:rPr>
                <w:rFonts w:ascii="Times New Roman" w:hAnsi="Times New Roman"/>
              </w:rPr>
            </w:pPr>
            <w:r w:rsidRPr="006D44DF">
              <w:rPr>
                <w:rFonts w:ascii="Times New Roman" w:hAnsi="Times New Roman"/>
              </w:rPr>
              <w:t>3</w:t>
            </w:r>
          </w:p>
        </w:tc>
        <w:tc>
          <w:tcPr>
            <w:tcW w:w="4099" w:type="dxa"/>
          </w:tcPr>
          <w:p w:rsidR="00F84B93" w:rsidRPr="00551B85" w:rsidRDefault="00F84B93" w:rsidP="00551B85">
            <w:pPr>
              <w:pStyle w:val="afff4"/>
              <w:jc w:val="center"/>
              <w:rPr>
                <w:rFonts w:ascii="Times New Roman" w:hAnsi="Times New Roman"/>
              </w:rPr>
            </w:pPr>
            <w:r w:rsidRPr="00551B85">
              <w:rPr>
                <w:rFonts w:ascii="Times New Roman" w:hAnsi="Times New Roman"/>
              </w:rPr>
              <w:t>4</w:t>
            </w:r>
          </w:p>
        </w:tc>
        <w:tc>
          <w:tcPr>
            <w:tcW w:w="993" w:type="dxa"/>
          </w:tcPr>
          <w:p w:rsidR="00F84B93" w:rsidRPr="006D44DF" w:rsidRDefault="00F84B93" w:rsidP="00551B85">
            <w:pPr>
              <w:pStyle w:val="afff4"/>
              <w:jc w:val="center"/>
              <w:rPr>
                <w:rFonts w:ascii="Times New Roman" w:hAnsi="Times New Roman"/>
              </w:rPr>
            </w:pPr>
            <w:r w:rsidRPr="006D44DF">
              <w:rPr>
                <w:rFonts w:ascii="Times New Roman" w:hAnsi="Times New Roman"/>
              </w:rPr>
              <w:t>6</w:t>
            </w:r>
          </w:p>
        </w:tc>
        <w:tc>
          <w:tcPr>
            <w:tcW w:w="666" w:type="dxa"/>
          </w:tcPr>
          <w:p w:rsidR="00F84B93" w:rsidRPr="006D44DF" w:rsidRDefault="00F84B93" w:rsidP="00551B85">
            <w:pPr>
              <w:pStyle w:val="afff4"/>
              <w:jc w:val="center"/>
              <w:rPr>
                <w:rFonts w:ascii="Times New Roman" w:hAnsi="Times New Roman"/>
              </w:rPr>
            </w:pPr>
            <w:r w:rsidRPr="006D44DF">
              <w:rPr>
                <w:rFonts w:ascii="Times New Roman" w:hAnsi="Times New Roman"/>
              </w:rPr>
              <w:t>7</w:t>
            </w:r>
          </w:p>
        </w:tc>
        <w:tc>
          <w:tcPr>
            <w:tcW w:w="665" w:type="dxa"/>
          </w:tcPr>
          <w:p w:rsidR="00F84B93" w:rsidRPr="006D44DF" w:rsidRDefault="00F84B93" w:rsidP="00551B85">
            <w:pPr>
              <w:pStyle w:val="afff4"/>
              <w:jc w:val="center"/>
              <w:rPr>
                <w:rFonts w:ascii="Times New Roman" w:hAnsi="Times New Roman"/>
              </w:rPr>
            </w:pPr>
            <w:r>
              <w:rPr>
                <w:rFonts w:ascii="Times New Roman" w:hAnsi="Times New Roman"/>
              </w:rPr>
              <w:t>8</w:t>
            </w:r>
          </w:p>
        </w:tc>
        <w:tc>
          <w:tcPr>
            <w:tcW w:w="1300" w:type="dxa"/>
          </w:tcPr>
          <w:p w:rsidR="00F84B93" w:rsidRPr="006D44DF" w:rsidRDefault="00F84B93" w:rsidP="00551B85">
            <w:pPr>
              <w:pStyle w:val="afff4"/>
              <w:jc w:val="center"/>
              <w:rPr>
                <w:rFonts w:ascii="Times New Roman" w:hAnsi="Times New Roman"/>
              </w:rPr>
            </w:pPr>
            <w:r>
              <w:rPr>
                <w:rFonts w:ascii="Times New Roman" w:hAnsi="Times New Roman"/>
              </w:rPr>
              <w:t>9</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Светильник светодиодный 35Вт</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Исполнение: светильник предназначен для освещения улиц, дорог, площадей.</w:t>
            </w:r>
          </w:p>
          <w:p w:rsidR="00F84B93" w:rsidRPr="006D44DF" w:rsidRDefault="00F84B93" w:rsidP="00551B85">
            <w:pPr>
              <w:rPr>
                <w:color w:val="000000"/>
              </w:rPr>
            </w:pPr>
            <w:r w:rsidRPr="006D44DF">
              <w:rPr>
                <w:color w:val="000000"/>
                <w:sz w:val="22"/>
                <w:szCs w:val="22"/>
              </w:rPr>
              <w:t>Тип крепления: на трубу диаметром 50мм.</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r w:rsidRPr="006D44DF">
              <w:rPr>
                <w:color w:val="000000"/>
                <w:sz w:val="22"/>
                <w:szCs w:val="22"/>
              </w:rPr>
              <w:t>Цветовая температура: 5000К.</w:t>
            </w:r>
          </w:p>
        </w:tc>
        <w:tc>
          <w:tcPr>
            <w:tcW w:w="4099" w:type="dxa"/>
          </w:tcPr>
          <w:p w:rsidR="00F84B93" w:rsidRPr="00551B85" w:rsidRDefault="00F84B93" w:rsidP="00551B85">
            <w:pPr>
              <w:rPr>
                <w:color w:val="000000"/>
              </w:rPr>
            </w:pPr>
            <w:r w:rsidRPr="00551B85">
              <w:rPr>
                <w:color w:val="000000"/>
                <w:sz w:val="22"/>
                <w:szCs w:val="22"/>
              </w:rPr>
              <w:t>Мощность: не менее 35Вт.</w:t>
            </w:r>
          </w:p>
          <w:p w:rsidR="00F84B93" w:rsidRPr="00551B85" w:rsidRDefault="00F84B93" w:rsidP="00551B85">
            <w:pPr>
              <w:rPr>
                <w:color w:val="000000"/>
              </w:rPr>
            </w:pPr>
            <w:r w:rsidRPr="00551B85">
              <w:rPr>
                <w:color w:val="000000"/>
                <w:sz w:val="22"/>
                <w:szCs w:val="22"/>
              </w:rPr>
              <w:t>Световой поток: не менее 3800Лм.</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393299">
            <w:pPr>
              <w:rPr>
                <w:color w:val="000000"/>
              </w:rPr>
            </w:pPr>
            <w:r w:rsidRPr="00551B85">
              <w:rPr>
                <w:color w:val="000000"/>
                <w:sz w:val="22"/>
                <w:szCs w:val="22"/>
              </w:rPr>
              <w:t>Ди</w:t>
            </w:r>
            <w:r w:rsidR="00393299" w:rsidRPr="00551B85">
              <w:rPr>
                <w:color w:val="000000"/>
                <w:sz w:val="22"/>
                <w:szCs w:val="22"/>
              </w:rPr>
              <w:t xml:space="preserve">апазон температуры эксплуатации должен </w:t>
            </w:r>
            <w:proofErr w:type="gramStart"/>
            <w:r w:rsidR="00393299" w:rsidRPr="00551B85">
              <w:rPr>
                <w:color w:val="000000"/>
                <w:sz w:val="22"/>
                <w:szCs w:val="22"/>
              </w:rPr>
              <w:t xml:space="preserve">быть </w:t>
            </w:r>
            <w:r w:rsidRPr="00551B85">
              <w:rPr>
                <w:color w:val="000000"/>
                <w:sz w:val="22"/>
                <w:szCs w:val="22"/>
              </w:rPr>
              <w:t xml:space="preserve"> не</w:t>
            </w:r>
            <w:proofErr w:type="gramEnd"/>
            <w:r w:rsidRPr="00551B85">
              <w:rPr>
                <w:color w:val="000000"/>
                <w:sz w:val="22"/>
                <w:szCs w:val="22"/>
              </w:rPr>
              <w:t xml:space="preserve"> </w:t>
            </w:r>
            <w:r w:rsidR="00393299" w:rsidRPr="00551B85">
              <w:rPr>
                <w:color w:val="000000"/>
                <w:sz w:val="22"/>
                <w:szCs w:val="22"/>
              </w:rPr>
              <w:t>менее от</w:t>
            </w:r>
            <w:r w:rsidRPr="00551B85">
              <w:rPr>
                <w:color w:val="000000"/>
                <w:sz w:val="22"/>
                <w:szCs w:val="22"/>
              </w:rPr>
              <w:t xml:space="preserve"> -40</w:t>
            </w:r>
            <w:r w:rsidR="00393299" w:rsidRPr="00551B85">
              <w:rPr>
                <w:color w:val="000000"/>
                <w:sz w:val="22"/>
                <w:szCs w:val="22"/>
              </w:rPr>
              <w:t xml:space="preserve"> до </w:t>
            </w:r>
            <w:r w:rsidRPr="00551B85">
              <w:rPr>
                <w:color w:val="000000"/>
                <w:sz w:val="22"/>
                <w:szCs w:val="22"/>
              </w:rPr>
              <w:t>+40°С.</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pPr>
              <w:rPr>
                <w:color w:val="000000"/>
              </w:rPr>
            </w:pPr>
            <w:r w:rsidRPr="006D44DF">
              <w:rPr>
                <w:color w:val="000000"/>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25</w:t>
            </w:r>
          </w:p>
        </w:tc>
        <w:tc>
          <w:tcPr>
            <w:tcW w:w="1300" w:type="dxa"/>
          </w:tcPr>
          <w:p w:rsidR="00F84B93" w:rsidRPr="00A63CC7" w:rsidRDefault="00F84B93" w:rsidP="00551B85">
            <w:pPr>
              <w:jc w:val="center"/>
              <w:rPr>
                <w:color w:val="222222"/>
              </w:rPr>
            </w:pPr>
            <w:r w:rsidRPr="00A63CC7">
              <w:rPr>
                <w:color w:val="222222"/>
              </w:rPr>
              <w:t>3107,50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Светильник светодиодный 50Вт</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Исполнение: светильник предназначен для освещения улиц, дорог, площадей.</w:t>
            </w:r>
          </w:p>
          <w:p w:rsidR="00F84B93" w:rsidRPr="006D44DF" w:rsidRDefault="00F84B93" w:rsidP="00551B85">
            <w:pPr>
              <w:rPr>
                <w:color w:val="000000"/>
              </w:rPr>
            </w:pPr>
            <w:r w:rsidRPr="006D44DF">
              <w:rPr>
                <w:color w:val="000000"/>
                <w:sz w:val="22"/>
                <w:szCs w:val="22"/>
              </w:rPr>
              <w:t>Тип крепления: на трубу диаметром 50мм.</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tc>
        <w:tc>
          <w:tcPr>
            <w:tcW w:w="4099" w:type="dxa"/>
          </w:tcPr>
          <w:p w:rsidR="00F84B93" w:rsidRPr="00551B85" w:rsidRDefault="00F84B93" w:rsidP="00551B85">
            <w:pPr>
              <w:rPr>
                <w:color w:val="000000"/>
              </w:rPr>
            </w:pPr>
            <w:r w:rsidRPr="00551B85">
              <w:rPr>
                <w:color w:val="000000"/>
                <w:sz w:val="22"/>
                <w:szCs w:val="22"/>
              </w:rPr>
              <w:t>Мощность: не менее 48Вт.</w:t>
            </w:r>
          </w:p>
          <w:p w:rsidR="00F84B93" w:rsidRPr="00551B85" w:rsidRDefault="00F84B93" w:rsidP="00551B85">
            <w:pPr>
              <w:rPr>
                <w:color w:val="000000"/>
              </w:rPr>
            </w:pPr>
            <w:r w:rsidRPr="00551B85">
              <w:rPr>
                <w:color w:val="000000"/>
                <w:sz w:val="22"/>
                <w:szCs w:val="22"/>
              </w:rPr>
              <w:t>Световой поток: не менее 5400Лм.</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Цветовая температура: не менее 4000К, не более 6000К.</w:t>
            </w:r>
          </w:p>
          <w:p w:rsidR="00F84B93" w:rsidRPr="00551B85" w:rsidRDefault="00813E65" w:rsidP="00551B85">
            <w:pPr>
              <w:rPr>
                <w:color w:val="000000"/>
              </w:rP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pPr>
              <w:rPr>
                <w:color w:val="000000"/>
              </w:rPr>
            </w:pPr>
            <w:r w:rsidRPr="006D44DF">
              <w:rPr>
                <w:color w:val="000000"/>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26</w:t>
            </w:r>
          </w:p>
        </w:tc>
        <w:tc>
          <w:tcPr>
            <w:tcW w:w="1300" w:type="dxa"/>
          </w:tcPr>
          <w:p w:rsidR="00F84B93" w:rsidRPr="00A63CC7" w:rsidRDefault="00F84B93" w:rsidP="00551B85">
            <w:pPr>
              <w:jc w:val="center"/>
              <w:rPr>
                <w:color w:val="222222"/>
              </w:rPr>
            </w:pPr>
            <w:r w:rsidRPr="00A63CC7">
              <w:rPr>
                <w:color w:val="222222"/>
              </w:rPr>
              <w:t>3668,50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pPr>
              <w:rPr>
                <w:color w:val="000000"/>
              </w:rPr>
            </w:pPr>
            <w:r w:rsidRPr="006D44DF">
              <w:rPr>
                <w:color w:val="000000"/>
                <w:sz w:val="22"/>
                <w:szCs w:val="22"/>
              </w:rPr>
              <w:t xml:space="preserve">Светодиодный светильник 75Вт </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Исполнение: светильник предназначен для освещения улиц, дорог, площадей.</w:t>
            </w:r>
          </w:p>
          <w:p w:rsidR="00F84B93" w:rsidRPr="006D44DF" w:rsidRDefault="00F84B93" w:rsidP="00551B85">
            <w:pPr>
              <w:rPr>
                <w:color w:val="000000"/>
              </w:rPr>
            </w:pPr>
            <w:proofErr w:type="gramStart"/>
            <w:r w:rsidRPr="006D44DF">
              <w:rPr>
                <w:color w:val="000000"/>
                <w:sz w:val="22"/>
                <w:szCs w:val="22"/>
              </w:rPr>
              <w:t>Материал  корпуса</w:t>
            </w:r>
            <w:proofErr w:type="gramEnd"/>
            <w:r w:rsidRPr="006D44DF">
              <w:rPr>
                <w:color w:val="000000"/>
                <w:sz w:val="22"/>
                <w:szCs w:val="22"/>
              </w:rPr>
              <w:t>: алюминий</w:t>
            </w:r>
          </w:p>
          <w:p w:rsidR="00F84B93" w:rsidRPr="006D44DF" w:rsidRDefault="00F84B93" w:rsidP="00551B85">
            <w:pPr>
              <w:rPr>
                <w:color w:val="000000"/>
              </w:rPr>
            </w:pPr>
            <w:r w:rsidRPr="006D44DF">
              <w:rPr>
                <w:color w:val="000000"/>
                <w:sz w:val="22"/>
                <w:szCs w:val="22"/>
              </w:rPr>
              <w:t>Тип крепления: на трубу диаметром 50мм.</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r w:rsidRPr="006D44DF">
              <w:rPr>
                <w:color w:val="000000"/>
                <w:sz w:val="22"/>
                <w:szCs w:val="22"/>
              </w:rPr>
              <w:t>Цветовая температура: 5000К.</w:t>
            </w:r>
          </w:p>
        </w:tc>
        <w:tc>
          <w:tcPr>
            <w:tcW w:w="4099" w:type="dxa"/>
          </w:tcPr>
          <w:p w:rsidR="00F84B93" w:rsidRPr="00551B85" w:rsidRDefault="00F84B93" w:rsidP="00551B85">
            <w:pPr>
              <w:rPr>
                <w:color w:val="000000"/>
              </w:rPr>
            </w:pPr>
            <w:r w:rsidRPr="00551B85">
              <w:rPr>
                <w:color w:val="000000"/>
                <w:sz w:val="22"/>
                <w:szCs w:val="22"/>
              </w:rPr>
              <w:t>Потребляемая мощность: не менее 75Вт</w:t>
            </w:r>
          </w:p>
          <w:p w:rsidR="00F84B93" w:rsidRPr="00551B85" w:rsidRDefault="00813E65" w:rsidP="00551B85">
            <w:pPr>
              <w:rPr>
                <w:color w:val="000000"/>
              </w:rP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 </w:t>
            </w:r>
            <w:r w:rsidR="00F84B93"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Световой поток светильника: не менее 9500Лм.</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15</w:t>
            </w:r>
          </w:p>
        </w:tc>
        <w:tc>
          <w:tcPr>
            <w:tcW w:w="1300" w:type="dxa"/>
          </w:tcPr>
          <w:p w:rsidR="00F84B93" w:rsidRPr="00A63CC7" w:rsidRDefault="00F84B93" w:rsidP="00551B85">
            <w:pPr>
              <w:jc w:val="center"/>
              <w:rPr>
                <w:color w:val="222222"/>
              </w:rPr>
            </w:pPr>
            <w:r w:rsidRPr="00A63CC7">
              <w:rPr>
                <w:color w:val="222222"/>
              </w:rPr>
              <w:t>3453,33</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pPr>
              <w:rPr>
                <w:color w:val="000000"/>
              </w:rPr>
            </w:pPr>
            <w:r w:rsidRPr="006D44DF">
              <w:rPr>
                <w:color w:val="000000"/>
                <w:sz w:val="22"/>
                <w:szCs w:val="22"/>
              </w:rPr>
              <w:t xml:space="preserve">Светодиодный светильник 100Вт </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Исполнение: светильник предназначен для освещения улиц, дорог, площадей.</w:t>
            </w:r>
          </w:p>
          <w:p w:rsidR="00F84B93" w:rsidRPr="006D44DF" w:rsidRDefault="00F84B93" w:rsidP="00551B85">
            <w:pPr>
              <w:rPr>
                <w:color w:val="000000"/>
              </w:rPr>
            </w:pPr>
            <w:proofErr w:type="gramStart"/>
            <w:r w:rsidRPr="006D44DF">
              <w:rPr>
                <w:color w:val="000000"/>
                <w:sz w:val="22"/>
                <w:szCs w:val="22"/>
              </w:rPr>
              <w:t>Материал  корпуса</w:t>
            </w:r>
            <w:proofErr w:type="gramEnd"/>
            <w:r w:rsidRPr="006D44DF">
              <w:rPr>
                <w:color w:val="000000"/>
                <w:sz w:val="22"/>
                <w:szCs w:val="22"/>
              </w:rPr>
              <w:t>: алюминий</w:t>
            </w:r>
          </w:p>
          <w:p w:rsidR="00F84B93" w:rsidRPr="006D44DF" w:rsidRDefault="00F84B93" w:rsidP="00551B85">
            <w:pPr>
              <w:rPr>
                <w:color w:val="000000"/>
              </w:rPr>
            </w:pPr>
            <w:r w:rsidRPr="006D44DF">
              <w:rPr>
                <w:color w:val="000000"/>
                <w:sz w:val="22"/>
                <w:szCs w:val="22"/>
              </w:rPr>
              <w:t>Тип крепления: консольный, на трубу диаметром 50мм.</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tc>
        <w:tc>
          <w:tcPr>
            <w:tcW w:w="4099" w:type="dxa"/>
          </w:tcPr>
          <w:p w:rsidR="00F84B93" w:rsidRPr="00551B85" w:rsidRDefault="00F84B93" w:rsidP="00551B85">
            <w:pPr>
              <w:rPr>
                <w:color w:val="000000"/>
              </w:rPr>
            </w:pPr>
            <w:r w:rsidRPr="00551B85">
              <w:rPr>
                <w:color w:val="000000"/>
                <w:sz w:val="22"/>
                <w:szCs w:val="22"/>
              </w:rPr>
              <w:t>Потребляемая мощность: не менее 100Вт</w:t>
            </w:r>
          </w:p>
          <w:p w:rsidR="00F84B93" w:rsidRPr="00551B85" w:rsidRDefault="00F84B93" w:rsidP="00551B85">
            <w:pPr>
              <w:rPr>
                <w:color w:val="000000"/>
              </w:rPr>
            </w:pPr>
            <w:r w:rsidRPr="00551B85">
              <w:rPr>
                <w:color w:val="000000"/>
                <w:sz w:val="22"/>
                <w:szCs w:val="22"/>
              </w:rPr>
              <w:t>Цветовая температура: не менее 4000К, не более 6000К.</w:t>
            </w:r>
          </w:p>
          <w:p w:rsidR="00F84B93" w:rsidRPr="00551B85" w:rsidRDefault="00813E65" w:rsidP="00551B85">
            <w:pPr>
              <w:rPr>
                <w:color w:val="000000"/>
              </w:rP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 </w:t>
            </w:r>
            <w:r w:rsidR="00F84B93"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Световой поток светильника: не менее 10000Лм.</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264</w:t>
            </w:r>
          </w:p>
        </w:tc>
        <w:tc>
          <w:tcPr>
            <w:tcW w:w="1300" w:type="dxa"/>
          </w:tcPr>
          <w:p w:rsidR="00F84B93" w:rsidRPr="00A63CC7" w:rsidRDefault="00F84B93" w:rsidP="00551B85">
            <w:pPr>
              <w:jc w:val="center"/>
              <w:rPr>
                <w:color w:val="222222"/>
              </w:rPr>
            </w:pPr>
            <w:r w:rsidRPr="00A63CC7">
              <w:rPr>
                <w:color w:val="222222"/>
              </w:rPr>
              <w:t>4186,33</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Светильник светодиодный (аналог ЛПО 2х18)</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для </w:t>
            </w:r>
            <w:proofErr w:type="spellStart"/>
            <w:r w:rsidRPr="006D44DF">
              <w:rPr>
                <w:color w:val="000000"/>
                <w:sz w:val="22"/>
                <w:szCs w:val="22"/>
              </w:rPr>
              <w:t>офисно</w:t>
            </w:r>
            <w:proofErr w:type="spellEnd"/>
            <w:r w:rsidRPr="006D44DF">
              <w:rPr>
                <w:color w:val="000000"/>
                <w:sz w:val="22"/>
                <w:szCs w:val="22"/>
              </w:rPr>
              <w:t xml:space="preserve"> – административных </w:t>
            </w:r>
            <w:proofErr w:type="gramStart"/>
            <w:r w:rsidRPr="006D44DF">
              <w:rPr>
                <w:color w:val="000000"/>
                <w:sz w:val="22"/>
                <w:szCs w:val="22"/>
              </w:rPr>
              <w:t>помещений,  аналог</w:t>
            </w:r>
            <w:proofErr w:type="gramEnd"/>
            <w:r w:rsidRPr="006D44DF">
              <w:rPr>
                <w:color w:val="000000"/>
                <w:sz w:val="22"/>
                <w:szCs w:val="22"/>
              </w:rPr>
              <w:t xml:space="preserve"> ЛПО-2х18.</w:t>
            </w:r>
          </w:p>
          <w:p w:rsidR="00F84B93" w:rsidRPr="006D44DF" w:rsidRDefault="00F84B93" w:rsidP="00551B85">
            <w:pPr>
              <w:rPr>
                <w:color w:val="000000"/>
              </w:rPr>
            </w:pPr>
            <w:r w:rsidRPr="006D44DF">
              <w:rPr>
                <w:color w:val="000000"/>
                <w:sz w:val="22"/>
                <w:szCs w:val="22"/>
              </w:rPr>
              <w:t>Тип крепления: накладной.</w:t>
            </w:r>
          </w:p>
          <w:p w:rsidR="00F84B93" w:rsidRPr="006D44DF" w:rsidRDefault="00F84B93" w:rsidP="00551B85">
            <w:pPr>
              <w:rPr>
                <w:color w:val="000000"/>
              </w:rPr>
            </w:pPr>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18Вт.</w:t>
            </w:r>
          </w:p>
          <w:p w:rsidR="00F84B93" w:rsidRPr="00551B85" w:rsidRDefault="00F84B93" w:rsidP="00551B85">
            <w:pPr>
              <w:rPr>
                <w:color w:val="000000"/>
              </w:rPr>
            </w:pPr>
            <w:r w:rsidRPr="00551B85">
              <w:rPr>
                <w:color w:val="000000"/>
                <w:sz w:val="22"/>
                <w:szCs w:val="22"/>
              </w:rPr>
              <w:t>Световой поток: не менее 1700Лм.</w:t>
            </w:r>
          </w:p>
          <w:p w:rsidR="00F84B93" w:rsidRPr="00551B85" w:rsidRDefault="00F84B93" w:rsidP="00551B85">
            <w:pPr>
              <w:rPr>
                <w:color w:val="000000"/>
              </w:rPr>
            </w:pPr>
            <w:r w:rsidRPr="00551B85">
              <w:rPr>
                <w:color w:val="000000"/>
                <w:sz w:val="22"/>
                <w:szCs w:val="22"/>
              </w:rPr>
              <w:t>Степень защиты: не менее IP20.</w:t>
            </w:r>
          </w:p>
          <w:p w:rsidR="00F84B93" w:rsidRPr="00551B85" w:rsidRDefault="00F84B93" w:rsidP="00551B85">
            <w:pPr>
              <w:rPr>
                <w:color w:val="000000"/>
              </w:rPr>
            </w:pPr>
            <w:r w:rsidRPr="00551B85">
              <w:rPr>
                <w:color w:val="000000"/>
                <w:sz w:val="22"/>
                <w:szCs w:val="22"/>
              </w:rPr>
              <w:t>Цветовая температура: не менее 4000К, не более 5000К.</w:t>
            </w:r>
          </w:p>
          <w:p w:rsidR="00F84B93" w:rsidRPr="00551B85" w:rsidRDefault="00F84B93" w:rsidP="00551B85">
            <w:pPr>
              <w:rPr>
                <w:color w:val="000000"/>
              </w:rPr>
            </w:pP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pPr>
              <w:rPr>
                <w:color w:val="000000"/>
              </w:rPr>
            </w:pPr>
            <w:r w:rsidRPr="006D44DF">
              <w:rPr>
                <w:color w:val="000000"/>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16</w:t>
            </w:r>
          </w:p>
        </w:tc>
        <w:tc>
          <w:tcPr>
            <w:tcW w:w="1300" w:type="dxa"/>
          </w:tcPr>
          <w:p w:rsidR="00F84B93" w:rsidRPr="00A63CC7" w:rsidRDefault="00F84B93" w:rsidP="00551B85">
            <w:pPr>
              <w:jc w:val="center"/>
              <w:rPr>
                <w:color w:val="222222"/>
              </w:rPr>
            </w:pPr>
            <w:r w:rsidRPr="00A63CC7">
              <w:rPr>
                <w:color w:val="222222"/>
              </w:rPr>
              <w:t>675,67</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pPr>
              <w:rPr>
                <w:color w:val="000000"/>
              </w:rPr>
            </w:pPr>
            <w:r w:rsidRPr="006D44DF">
              <w:rPr>
                <w:color w:val="000000"/>
                <w:sz w:val="22"/>
                <w:szCs w:val="22"/>
              </w:rPr>
              <w:t xml:space="preserve">Светодиодный </w:t>
            </w:r>
            <w:proofErr w:type="gramStart"/>
            <w:r w:rsidRPr="006D44DF">
              <w:rPr>
                <w:color w:val="000000"/>
                <w:sz w:val="22"/>
                <w:szCs w:val="22"/>
              </w:rPr>
              <w:t>светильник  (</w:t>
            </w:r>
            <w:proofErr w:type="gramEnd"/>
            <w:r w:rsidRPr="006D44DF">
              <w:rPr>
                <w:color w:val="000000"/>
                <w:sz w:val="22"/>
                <w:szCs w:val="22"/>
              </w:rPr>
              <w:t xml:space="preserve">аналог ЛПО 4х18) </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для </w:t>
            </w:r>
            <w:proofErr w:type="spellStart"/>
            <w:r w:rsidRPr="006D44DF">
              <w:rPr>
                <w:color w:val="000000"/>
                <w:sz w:val="22"/>
                <w:szCs w:val="22"/>
              </w:rPr>
              <w:t>офисно</w:t>
            </w:r>
            <w:proofErr w:type="spellEnd"/>
            <w:r w:rsidRPr="006D44DF">
              <w:rPr>
                <w:color w:val="000000"/>
                <w:sz w:val="22"/>
                <w:szCs w:val="22"/>
              </w:rPr>
              <w:t xml:space="preserve"> – административных помещений, аналог светильника ЛПО 4х18.</w:t>
            </w:r>
          </w:p>
          <w:p w:rsidR="00F84B93" w:rsidRPr="006D44DF" w:rsidRDefault="00F84B93" w:rsidP="00551B85">
            <w:pPr>
              <w:rPr>
                <w:color w:val="000000"/>
              </w:rPr>
            </w:pPr>
            <w:r w:rsidRPr="006D44DF">
              <w:rPr>
                <w:color w:val="000000"/>
                <w:sz w:val="22"/>
                <w:szCs w:val="22"/>
              </w:rPr>
              <w:t>Тип крепления: накладной, монтаж в стандартные потолки типа «Армстронг» и подвесные потолки других типов.</w:t>
            </w:r>
          </w:p>
          <w:p w:rsidR="00F84B93" w:rsidRPr="006D44DF" w:rsidRDefault="00F84B93" w:rsidP="00551B85">
            <w:pPr>
              <w:rPr>
                <w:color w:val="000000"/>
              </w:rPr>
            </w:pPr>
            <w:r w:rsidRPr="006D44DF">
              <w:rPr>
                <w:color w:val="000000"/>
                <w:sz w:val="22"/>
                <w:szCs w:val="22"/>
              </w:rPr>
              <w:t xml:space="preserve">Тип рассеивателя: призма или </w:t>
            </w:r>
            <w:proofErr w:type="spellStart"/>
            <w:r w:rsidRPr="006D44DF">
              <w:rPr>
                <w:color w:val="000000"/>
                <w:sz w:val="22"/>
                <w:szCs w:val="22"/>
              </w:rPr>
              <w:t>микропризма</w:t>
            </w:r>
            <w:proofErr w:type="spellEnd"/>
            <w:r w:rsidRPr="006D44DF">
              <w:rPr>
                <w:color w:val="000000"/>
                <w:sz w:val="22"/>
                <w:szCs w:val="22"/>
              </w:rPr>
              <w:t>.</w:t>
            </w:r>
          </w:p>
          <w:p w:rsidR="00F84B93" w:rsidRPr="006D44DF" w:rsidRDefault="00F84B93" w:rsidP="00551B85">
            <w:pPr>
              <w:rPr>
                <w:color w:val="000000"/>
              </w:rPr>
            </w:pPr>
            <w:r w:rsidRPr="006D44DF">
              <w:rPr>
                <w:color w:val="000000"/>
                <w:sz w:val="22"/>
                <w:szCs w:val="22"/>
              </w:rPr>
              <w:t>Драйвер в комплекте.</w:t>
            </w:r>
          </w:p>
          <w:p w:rsidR="00F84B93" w:rsidRPr="006D44DF" w:rsidRDefault="00F84B93" w:rsidP="00551B85">
            <w:pPr>
              <w:rPr>
                <w:color w:val="000000"/>
              </w:rPr>
            </w:pPr>
            <w:r w:rsidRPr="006D44DF">
              <w:rPr>
                <w:color w:val="000000"/>
                <w:sz w:val="22"/>
                <w:szCs w:val="22"/>
              </w:rPr>
              <w:t>Ширина: 595мм.</w:t>
            </w:r>
          </w:p>
          <w:p w:rsidR="00F84B93" w:rsidRPr="006D44DF" w:rsidRDefault="00F84B93" w:rsidP="00551B85">
            <w:pPr>
              <w:rPr>
                <w:color w:val="000000"/>
              </w:rPr>
            </w:pPr>
            <w:r w:rsidRPr="006D44DF">
              <w:rPr>
                <w:color w:val="000000"/>
                <w:sz w:val="22"/>
                <w:szCs w:val="22"/>
              </w:rPr>
              <w:t>Длина: 595мм.</w:t>
            </w:r>
          </w:p>
          <w:p w:rsidR="00F84B93" w:rsidRPr="006D44DF" w:rsidRDefault="00F84B93" w:rsidP="00551B85">
            <w:r w:rsidRPr="006D44DF">
              <w:rPr>
                <w:sz w:val="22"/>
                <w:szCs w:val="22"/>
              </w:rPr>
              <w:t>Напряжение питания: 230В.</w:t>
            </w:r>
          </w:p>
        </w:tc>
        <w:tc>
          <w:tcPr>
            <w:tcW w:w="4099" w:type="dxa"/>
          </w:tcPr>
          <w:p w:rsidR="00F84B93" w:rsidRPr="00551B85" w:rsidRDefault="00F84B93" w:rsidP="00551B85">
            <w:r w:rsidRPr="00551B85">
              <w:rPr>
                <w:sz w:val="22"/>
                <w:szCs w:val="22"/>
              </w:rPr>
              <w:t>Мощность: не менее 35Вт.</w:t>
            </w:r>
          </w:p>
          <w:p w:rsidR="00F84B93" w:rsidRPr="00551B85" w:rsidRDefault="00F84B93" w:rsidP="00551B85">
            <w:r w:rsidRPr="00551B85">
              <w:rPr>
                <w:sz w:val="22"/>
                <w:szCs w:val="22"/>
              </w:rPr>
              <w:t>Световой поток: не менее 3600Лм.</w:t>
            </w:r>
          </w:p>
          <w:p w:rsidR="00F84B93" w:rsidRPr="00551B85" w:rsidRDefault="00F84B93" w:rsidP="00551B85">
            <w:pPr>
              <w:rPr>
                <w:color w:val="000000"/>
              </w:rPr>
            </w:pPr>
            <w:r w:rsidRPr="00551B85">
              <w:rPr>
                <w:color w:val="000000"/>
                <w:sz w:val="22"/>
                <w:szCs w:val="22"/>
              </w:rPr>
              <w:t>Цветовая температура: не менее 4000К, не более 5000К.</w:t>
            </w:r>
          </w:p>
          <w:p w:rsidR="00F84B93" w:rsidRPr="00551B85" w:rsidRDefault="00F84B93" w:rsidP="00551B85"/>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70</w:t>
            </w:r>
          </w:p>
        </w:tc>
        <w:tc>
          <w:tcPr>
            <w:tcW w:w="1300" w:type="dxa"/>
          </w:tcPr>
          <w:p w:rsidR="00F84B93" w:rsidRPr="00A63CC7" w:rsidRDefault="00F84B93" w:rsidP="00551B85">
            <w:pPr>
              <w:jc w:val="center"/>
              <w:rPr>
                <w:color w:val="222222"/>
              </w:rPr>
            </w:pPr>
            <w:r w:rsidRPr="00A63CC7">
              <w:rPr>
                <w:color w:val="222222"/>
              </w:rPr>
              <w:t>1546,83</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Светодиодный светильник 40Вт (аналог ЛПО 2x36)</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предназначен </w:t>
            </w:r>
            <w:proofErr w:type="gramStart"/>
            <w:r w:rsidRPr="006D44DF">
              <w:rPr>
                <w:color w:val="000000"/>
                <w:sz w:val="22"/>
                <w:szCs w:val="22"/>
              </w:rPr>
              <w:t>для  освещения</w:t>
            </w:r>
            <w:proofErr w:type="gramEnd"/>
            <w:r w:rsidRPr="006D44DF">
              <w:rPr>
                <w:color w:val="000000"/>
                <w:sz w:val="22"/>
                <w:szCs w:val="22"/>
              </w:rPr>
              <w:t xml:space="preserve"> лестничных пролетов, тамбуров, подвальных и производственных помещений, аналог светильника ЛПО 2×36.</w:t>
            </w:r>
          </w:p>
          <w:p w:rsidR="00F84B93" w:rsidRPr="006D44DF" w:rsidRDefault="00F84B93" w:rsidP="00551B85">
            <w:pPr>
              <w:rPr>
                <w:color w:val="000000"/>
              </w:rPr>
            </w:pPr>
            <w:r w:rsidRPr="006D44DF">
              <w:rPr>
                <w:color w:val="000000"/>
                <w:sz w:val="22"/>
                <w:szCs w:val="22"/>
              </w:rPr>
              <w:t>Материал рассеивателя: поликарбонат.</w:t>
            </w:r>
          </w:p>
          <w:p w:rsidR="00F84B93" w:rsidRPr="006D44DF" w:rsidRDefault="00F84B93" w:rsidP="00551B85">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40Вт.</w:t>
            </w:r>
          </w:p>
          <w:p w:rsidR="00F84B93" w:rsidRPr="00551B85" w:rsidRDefault="00F84B93" w:rsidP="00551B85">
            <w:pPr>
              <w:rPr>
                <w:color w:val="000000"/>
              </w:rPr>
            </w:pPr>
            <w:r w:rsidRPr="00551B85">
              <w:rPr>
                <w:color w:val="000000"/>
                <w:sz w:val="22"/>
                <w:szCs w:val="22"/>
              </w:rPr>
              <w:t>Световой поток: не менее 4500Лм.</w:t>
            </w:r>
          </w:p>
          <w:p w:rsidR="00F84B93" w:rsidRPr="00551B85" w:rsidRDefault="00F84B93" w:rsidP="00551B85">
            <w:pPr>
              <w:rPr>
                <w:color w:val="000000"/>
              </w:rPr>
            </w:pPr>
            <w:r w:rsidRPr="00551B85">
              <w:rPr>
                <w:color w:val="000000"/>
                <w:sz w:val="22"/>
                <w:szCs w:val="22"/>
              </w:rPr>
              <w:t>Цветовая температура: не менее 4000К, не более 6000К.</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jc w:val="center"/>
            </w:pP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132</w:t>
            </w:r>
          </w:p>
        </w:tc>
        <w:tc>
          <w:tcPr>
            <w:tcW w:w="1300" w:type="dxa"/>
          </w:tcPr>
          <w:p w:rsidR="00F84B93" w:rsidRPr="00A63CC7" w:rsidRDefault="00F84B93" w:rsidP="00551B85">
            <w:pPr>
              <w:jc w:val="center"/>
              <w:rPr>
                <w:color w:val="222222"/>
              </w:rPr>
            </w:pPr>
            <w:r w:rsidRPr="00A63CC7">
              <w:rPr>
                <w:color w:val="222222"/>
              </w:rPr>
              <w:t>1726,03</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Светодиодный светильник подвесной типа «колокол» 200Вт</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предназначен </w:t>
            </w:r>
            <w:proofErr w:type="gramStart"/>
            <w:r w:rsidRPr="006D44DF">
              <w:rPr>
                <w:color w:val="000000"/>
                <w:sz w:val="22"/>
                <w:szCs w:val="22"/>
              </w:rPr>
              <w:t>для  освещения</w:t>
            </w:r>
            <w:proofErr w:type="gramEnd"/>
            <w:r w:rsidRPr="006D44DF">
              <w:rPr>
                <w:color w:val="000000"/>
                <w:sz w:val="22"/>
                <w:szCs w:val="22"/>
              </w:rPr>
              <w:t xml:space="preserve"> крупных производственных и складских площадей с высокими потолками.</w:t>
            </w:r>
          </w:p>
          <w:p w:rsidR="00F84B93" w:rsidRPr="006D44DF" w:rsidRDefault="00F84B93" w:rsidP="00551B85">
            <w:pPr>
              <w:rPr>
                <w:color w:val="000000"/>
              </w:rPr>
            </w:pPr>
            <w:r w:rsidRPr="006D44DF">
              <w:rPr>
                <w:color w:val="000000"/>
                <w:sz w:val="22"/>
                <w:szCs w:val="22"/>
              </w:rPr>
              <w:t>Тип отражателя: колокол.</w:t>
            </w:r>
          </w:p>
          <w:p w:rsidR="00F84B93" w:rsidRPr="006D44DF" w:rsidRDefault="00F84B93" w:rsidP="00551B85">
            <w:pPr>
              <w:rPr>
                <w:color w:val="000000"/>
              </w:rPr>
            </w:pPr>
            <w:r w:rsidRPr="006D44DF">
              <w:rPr>
                <w:color w:val="000000"/>
                <w:sz w:val="22"/>
                <w:szCs w:val="22"/>
              </w:rPr>
              <w:t>Тип крепления: подвесной</w:t>
            </w:r>
          </w:p>
          <w:p w:rsidR="00F84B93" w:rsidRPr="006D44DF" w:rsidRDefault="00F84B93" w:rsidP="00551B85">
            <w:pPr>
              <w:rPr>
                <w:color w:val="000000"/>
              </w:rPr>
            </w:pPr>
            <w:proofErr w:type="gramStart"/>
            <w:r w:rsidRPr="006D44DF">
              <w:rPr>
                <w:color w:val="000000"/>
                <w:sz w:val="22"/>
                <w:szCs w:val="22"/>
              </w:rPr>
              <w:t>Материал  корпуса</w:t>
            </w:r>
            <w:proofErr w:type="gramEnd"/>
            <w:r w:rsidRPr="006D44DF">
              <w:rPr>
                <w:color w:val="000000"/>
                <w:sz w:val="22"/>
                <w:szCs w:val="22"/>
              </w:rPr>
              <w:t>: алюминий</w:t>
            </w:r>
          </w:p>
          <w:p w:rsidR="00F84B93" w:rsidRPr="006D44DF" w:rsidRDefault="00F84B93" w:rsidP="00551B85">
            <w:pPr>
              <w:rPr>
                <w:color w:val="000000"/>
              </w:rPr>
            </w:pPr>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200Вт.</w:t>
            </w:r>
          </w:p>
          <w:p w:rsidR="00F84B93" w:rsidRPr="00551B85" w:rsidRDefault="00F84B93" w:rsidP="00551B85">
            <w:pPr>
              <w:rPr>
                <w:color w:val="000000"/>
              </w:rPr>
            </w:pPr>
            <w:r w:rsidRPr="00551B85">
              <w:rPr>
                <w:color w:val="000000"/>
                <w:sz w:val="22"/>
                <w:szCs w:val="22"/>
              </w:rPr>
              <w:t>Световой поток: не менее 17000Лм.</w:t>
            </w:r>
          </w:p>
          <w:p w:rsidR="00F84B93" w:rsidRPr="00551B85" w:rsidRDefault="00F84B93" w:rsidP="00551B85">
            <w:pPr>
              <w:rPr>
                <w:color w:val="000000"/>
              </w:rPr>
            </w:pPr>
            <w:r w:rsidRPr="00551B85">
              <w:rPr>
                <w:color w:val="000000"/>
                <w:sz w:val="22"/>
                <w:szCs w:val="22"/>
              </w:rPr>
              <w:t>Цветовая температура: не менее 4000К, не более 6500К.</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41</w:t>
            </w:r>
          </w:p>
        </w:tc>
        <w:tc>
          <w:tcPr>
            <w:tcW w:w="1300" w:type="dxa"/>
          </w:tcPr>
          <w:p w:rsidR="00F84B93" w:rsidRPr="00A63CC7" w:rsidRDefault="00F84B93" w:rsidP="00551B85">
            <w:pPr>
              <w:jc w:val="center"/>
              <w:rPr>
                <w:color w:val="222222"/>
              </w:rPr>
            </w:pPr>
            <w:r w:rsidRPr="00A63CC7">
              <w:rPr>
                <w:color w:val="222222"/>
              </w:rPr>
              <w:t>7928,50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Светодиодный светильник подвесной типа «колокол» 100Вт</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предназначен </w:t>
            </w:r>
            <w:proofErr w:type="gramStart"/>
            <w:r w:rsidRPr="006D44DF">
              <w:rPr>
                <w:color w:val="000000"/>
                <w:sz w:val="22"/>
                <w:szCs w:val="22"/>
              </w:rPr>
              <w:t>для  освещения</w:t>
            </w:r>
            <w:proofErr w:type="gramEnd"/>
            <w:r w:rsidRPr="006D44DF">
              <w:rPr>
                <w:color w:val="000000"/>
                <w:sz w:val="22"/>
                <w:szCs w:val="22"/>
              </w:rPr>
              <w:t xml:space="preserve"> крупных производственных и складских площадей с высокими потолками.</w:t>
            </w:r>
          </w:p>
          <w:p w:rsidR="00F84B93" w:rsidRPr="006D44DF" w:rsidRDefault="00F84B93" w:rsidP="00551B85">
            <w:pPr>
              <w:rPr>
                <w:color w:val="000000"/>
              </w:rPr>
            </w:pPr>
            <w:r w:rsidRPr="006D44DF">
              <w:rPr>
                <w:color w:val="000000"/>
                <w:sz w:val="22"/>
                <w:szCs w:val="22"/>
              </w:rPr>
              <w:t>Тип отражателя: колокол.</w:t>
            </w:r>
          </w:p>
          <w:p w:rsidR="00F84B93" w:rsidRPr="006D44DF" w:rsidRDefault="00F84B93" w:rsidP="00551B85">
            <w:pPr>
              <w:rPr>
                <w:color w:val="000000"/>
              </w:rPr>
            </w:pPr>
            <w:r w:rsidRPr="006D44DF">
              <w:rPr>
                <w:color w:val="000000"/>
                <w:sz w:val="22"/>
                <w:szCs w:val="22"/>
              </w:rPr>
              <w:t>Тип крепления: подвесной</w:t>
            </w:r>
          </w:p>
          <w:p w:rsidR="00F84B93" w:rsidRPr="006D44DF" w:rsidRDefault="00F84B93" w:rsidP="00551B85">
            <w:pPr>
              <w:rPr>
                <w:color w:val="000000"/>
              </w:rPr>
            </w:pPr>
            <w:proofErr w:type="gramStart"/>
            <w:r w:rsidRPr="006D44DF">
              <w:rPr>
                <w:color w:val="000000"/>
                <w:sz w:val="22"/>
                <w:szCs w:val="22"/>
              </w:rPr>
              <w:t>Материал  корпуса</w:t>
            </w:r>
            <w:proofErr w:type="gramEnd"/>
            <w:r w:rsidRPr="006D44DF">
              <w:rPr>
                <w:color w:val="000000"/>
                <w:sz w:val="22"/>
                <w:szCs w:val="22"/>
              </w:rPr>
              <w:t>: алюминий</w:t>
            </w:r>
          </w:p>
          <w:p w:rsidR="00F84B93" w:rsidRPr="006D44DF" w:rsidRDefault="00F84B93" w:rsidP="00551B85">
            <w:pPr>
              <w:rPr>
                <w:color w:val="000000"/>
              </w:rPr>
            </w:pPr>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100Вт.</w:t>
            </w:r>
          </w:p>
          <w:p w:rsidR="00F84B93" w:rsidRPr="00551B85" w:rsidRDefault="00F84B93" w:rsidP="00551B85">
            <w:pPr>
              <w:rPr>
                <w:color w:val="000000"/>
              </w:rPr>
            </w:pPr>
            <w:r w:rsidRPr="00551B85">
              <w:rPr>
                <w:color w:val="000000"/>
                <w:sz w:val="22"/>
                <w:szCs w:val="22"/>
              </w:rPr>
              <w:t>Световой поток: не менее 9000Лм.</w:t>
            </w:r>
          </w:p>
          <w:p w:rsidR="00F84B93" w:rsidRPr="00551B85" w:rsidRDefault="00F84B93" w:rsidP="00551B85">
            <w:pPr>
              <w:rPr>
                <w:color w:val="000000"/>
              </w:rPr>
            </w:pPr>
            <w:r w:rsidRPr="00551B85">
              <w:rPr>
                <w:color w:val="000000"/>
                <w:sz w:val="22"/>
                <w:szCs w:val="22"/>
              </w:rPr>
              <w:t>Цветовая температура: не менее 4000К, не более 6500К.</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8</w:t>
            </w:r>
          </w:p>
        </w:tc>
        <w:tc>
          <w:tcPr>
            <w:tcW w:w="1300" w:type="dxa"/>
          </w:tcPr>
          <w:p w:rsidR="00F84B93" w:rsidRPr="00A63CC7" w:rsidRDefault="00F84B93" w:rsidP="00551B85">
            <w:pPr>
              <w:jc w:val="center"/>
              <w:rPr>
                <w:color w:val="222222"/>
              </w:rPr>
            </w:pPr>
            <w:r w:rsidRPr="00A63CC7">
              <w:rPr>
                <w:color w:val="222222"/>
              </w:rPr>
              <w:t>3700,00</w:t>
            </w:r>
          </w:p>
        </w:tc>
      </w:tr>
      <w:tr w:rsidR="00F84B93" w:rsidRPr="006D44DF" w:rsidTr="00551B85">
        <w:trPr>
          <w:trHeight w:val="3040"/>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Светильник светодиодный (аналог НСП) </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Исполнение: светильник для освещения промышленных помещений с повышенным уровнем влаги и загрязненностью, аналог светильника НСП-200.</w:t>
            </w:r>
          </w:p>
          <w:p w:rsidR="00F84B93" w:rsidRPr="006D44DF" w:rsidRDefault="00F84B93" w:rsidP="00551B85">
            <w:pPr>
              <w:rPr>
                <w:color w:val="000000"/>
              </w:rPr>
            </w:pPr>
            <w:r w:rsidRPr="006D44DF">
              <w:rPr>
                <w:color w:val="000000"/>
                <w:sz w:val="22"/>
                <w:szCs w:val="22"/>
              </w:rPr>
              <w:t>Тип крепления: подвесной.</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Материал корпуса: алюминий.</w:t>
            </w:r>
          </w:p>
          <w:p w:rsidR="00F84B93" w:rsidRPr="006D44DF" w:rsidRDefault="00F84B93" w:rsidP="00551B85">
            <w:pPr>
              <w:rPr>
                <w:color w:val="000000"/>
              </w:rPr>
            </w:pPr>
            <w:r w:rsidRPr="006D44DF">
              <w:rPr>
                <w:color w:val="000000"/>
                <w:sz w:val="22"/>
                <w:szCs w:val="22"/>
              </w:rPr>
              <w:t>Материал рассеивателя: поликарбонат или стекло.</w:t>
            </w:r>
          </w:p>
        </w:tc>
        <w:tc>
          <w:tcPr>
            <w:tcW w:w="4099" w:type="dxa"/>
          </w:tcPr>
          <w:p w:rsidR="00F84B93" w:rsidRPr="00551B85" w:rsidRDefault="00F84B93" w:rsidP="00551B85">
            <w:pPr>
              <w:rPr>
                <w:color w:val="000000"/>
              </w:rPr>
            </w:pPr>
            <w:r w:rsidRPr="00551B85">
              <w:rPr>
                <w:color w:val="000000"/>
                <w:sz w:val="22"/>
                <w:szCs w:val="22"/>
              </w:rPr>
              <w:t>Мощность: не менее 18Вт.</w:t>
            </w:r>
          </w:p>
          <w:p w:rsidR="00F84B93" w:rsidRPr="00551B85" w:rsidRDefault="00F84B93" w:rsidP="00551B85">
            <w:pPr>
              <w:rPr>
                <w:color w:val="000000"/>
              </w:rPr>
            </w:pPr>
            <w:r w:rsidRPr="00551B85">
              <w:rPr>
                <w:color w:val="000000"/>
                <w:sz w:val="22"/>
                <w:szCs w:val="22"/>
              </w:rPr>
              <w:t>Световой поток: не менее 1800Лм.</w:t>
            </w:r>
          </w:p>
          <w:p w:rsidR="00F84B93" w:rsidRPr="00551B85" w:rsidRDefault="00F84B93" w:rsidP="00551B85">
            <w:pPr>
              <w:rPr>
                <w:color w:val="000000"/>
              </w:rPr>
            </w:pPr>
            <w:r w:rsidRPr="00551B85">
              <w:rPr>
                <w:color w:val="000000"/>
                <w:sz w:val="22"/>
                <w:szCs w:val="22"/>
              </w:rPr>
              <w:t>Степень защиты: не менее IP62.</w:t>
            </w:r>
          </w:p>
          <w:p w:rsidR="00F84B93" w:rsidRPr="00551B85" w:rsidRDefault="00F84B93" w:rsidP="00551B85">
            <w:pPr>
              <w:rPr>
                <w:color w:val="000000"/>
              </w:rPr>
            </w:pPr>
            <w:r w:rsidRPr="00551B85">
              <w:rPr>
                <w:color w:val="000000"/>
                <w:sz w:val="22"/>
                <w:szCs w:val="22"/>
              </w:rPr>
              <w:t>Цветовая температура: не менее 4000К, не более 5000К.</w:t>
            </w:r>
          </w:p>
          <w:p w:rsidR="00F84B93" w:rsidRPr="00551B85" w:rsidRDefault="00813E65" w:rsidP="00551B85">
            <w:pPr>
              <w:jc w:val="cente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r w:rsidRPr="00551B85">
              <w:t xml:space="preserve"> </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15</w:t>
            </w:r>
          </w:p>
        </w:tc>
        <w:tc>
          <w:tcPr>
            <w:tcW w:w="1300" w:type="dxa"/>
          </w:tcPr>
          <w:p w:rsidR="00F84B93" w:rsidRPr="00A63CC7" w:rsidRDefault="00F84B93" w:rsidP="00551B85">
            <w:pPr>
              <w:jc w:val="center"/>
              <w:rPr>
                <w:color w:val="222222"/>
              </w:rPr>
            </w:pPr>
            <w:r w:rsidRPr="00A63CC7">
              <w:rPr>
                <w:color w:val="222222"/>
              </w:rPr>
              <w:t>3318,27</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Взрывозащищенный светодиодный светильник (аналог ВЗГ-200)</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для освещения взрывоопасных </w:t>
            </w:r>
            <w:proofErr w:type="gramStart"/>
            <w:r w:rsidRPr="006D44DF">
              <w:rPr>
                <w:color w:val="000000"/>
                <w:sz w:val="22"/>
                <w:szCs w:val="22"/>
              </w:rPr>
              <w:t>зон ,</w:t>
            </w:r>
            <w:proofErr w:type="gramEnd"/>
            <w:r w:rsidRPr="006D44DF">
              <w:rPr>
                <w:color w:val="000000"/>
                <w:sz w:val="22"/>
                <w:szCs w:val="22"/>
              </w:rPr>
              <w:t xml:space="preserve"> аналог светильника ВЗГ-200.</w:t>
            </w:r>
          </w:p>
          <w:p w:rsidR="00F84B93" w:rsidRPr="006D44DF" w:rsidRDefault="00F84B93" w:rsidP="00551B85">
            <w:pPr>
              <w:rPr>
                <w:color w:val="000000"/>
              </w:rPr>
            </w:pPr>
            <w:r w:rsidRPr="006D44DF">
              <w:rPr>
                <w:color w:val="000000"/>
                <w:sz w:val="22"/>
                <w:szCs w:val="22"/>
              </w:rPr>
              <w:t>Тип крепления: подвесной.</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Материал рассеивателя: поликарбонат.</w:t>
            </w:r>
          </w:p>
          <w:p w:rsidR="00F84B93" w:rsidRPr="006D44DF" w:rsidRDefault="00F84B93" w:rsidP="00551B85">
            <w:pPr>
              <w:rPr>
                <w:color w:val="000000"/>
              </w:rPr>
            </w:pPr>
            <w:r w:rsidRPr="006D44DF">
              <w:rPr>
                <w:color w:val="000000"/>
                <w:sz w:val="22"/>
                <w:szCs w:val="22"/>
              </w:rPr>
              <w:t>Материал корпуса: литой алюминий.</w:t>
            </w:r>
          </w:p>
        </w:tc>
        <w:tc>
          <w:tcPr>
            <w:tcW w:w="4099" w:type="dxa"/>
          </w:tcPr>
          <w:p w:rsidR="00F84B93" w:rsidRPr="00551B85" w:rsidRDefault="00F84B93" w:rsidP="00551B85">
            <w:pPr>
              <w:rPr>
                <w:color w:val="000000"/>
              </w:rPr>
            </w:pPr>
            <w:r w:rsidRPr="00551B85">
              <w:rPr>
                <w:color w:val="000000"/>
                <w:sz w:val="22"/>
                <w:szCs w:val="22"/>
              </w:rPr>
              <w:t>Мощность: не менее 30Вт.</w:t>
            </w:r>
          </w:p>
          <w:p w:rsidR="00F84B93" w:rsidRPr="00551B85" w:rsidRDefault="00F84B93" w:rsidP="00551B85">
            <w:pPr>
              <w:rPr>
                <w:color w:val="000000"/>
              </w:rPr>
            </w:pPr>
            <w:r w:rsidRPr="00551B85">
              <w:rPr>
                <w:color w:val="000000"/>
                <w:sz w:val="22"/>
                <w:szCs w:val="22"/>
              </w:rPr>
              <w:t>Световой поток: не менее 3300Лм.</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Цветовая температура: не менее 4000К, не более 5000К.</w:t>
            </w:r>
          </w:p>
          <w:p w:rsidR="00F84B93" w:rsidRPr="00551B85" w:rsidRDefault="00813E65" w:rsidP="00551B85">
            <w:pPr>
              <w:rPr>
                <w:color w:val="000000"/>
              </w:rP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r w:rsidRPr="00551B85">
              <w:rPr>
                <w:color w:val="000000"/>
              </w:rPr>
              <w:t xml:space="preserve"> </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10</w:t>
            </w:r>
          </w:p>
        </w:tc>
        <w:tc>
          <w:tcPr>
            <w:tcW w:w="1300" w:type="dxa"/>
          </w:tcPr>
          <w:p w:rsidR="00F84B93" w:rsidRPr="00A63CC7" w:rsidRDefault="00F84B93" w:rsidP="00551B85">
            <w:pPr>
              <w:jc w:val="center"/>
              <w:rPr>
                <w:color w:val="222222"/>
              </w:rPr>
            </w:pPr>
            <w:r w:rsidRPr="00A63CC7">
              <w:rPr>
                <w:color w:val="222222"/>
              </w:rPr>
              <w:t>17192,00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Светильник светодиодный 20Вт 12В </w:t>
            </w:r>
          </w:p>
        </w:tc>
        <w:tc>
          <w:tcPr>
            <w:tcW w:w="4648" w:type="dxa"/>
          </w:tcPr>
          <w:p w:rsidR="00F84B93" w:rsidRPr="006D44DF" w:rsidRDefault="00F84B93" w:rsidP="00551B85">
            <w:r w:rsidRPr="006D44DF">
              <w:rPr>
                <w:sz w:val="22"/>
                <w:szCs w:val="22"/>
              </w:rPr>
              <w:t>Тип светильника: светодиодный.</w:t>
            </w:r>
          </w:p>
          <w:p w:rsidR="00F84B93" w:rsidRPr="006D44DF" w:rsidRDefault="00F84B93" w:rsidP="00551B85">
            <w:r w:rsidRPr="006D44DF">
              <w:rPr>
                <w:sz w:val="22"/>
                <w:szCs w:val="22"/>
              </w:rPr>
              <w:t xml:space="preserve">Исполнение: светильник предназначен </w:t>
            </w:r>
            <w:proofErr w:type="gramStart"/>
            <w:r w:rsidRPr="006D44DF">
              <w:rPr>
                <w:sz w:val="22"/>
                <w:szCs w:val="22"/>
              </w:rPr>
              <w:t>для  освещения</w:t>
            </w:r>
            <w:proofErr w:type="gramEnd"/>
            <w:r w:rsidRPr="006D44DF">
              <w:rPr>
                <w:sz w:val="22"/>
                <w:szCs w:val="22"/>
              </w:rPr>
              <w:t xml:space="preserve"> лестничных пролетов, тамбуров, подвальных помещений, аналог НПО22. </w:t>
            </w:r>
          </w:p>
          <w:p w:rsidR="00F84B93" w:rsidRPr="006D44DF" w:rsidRDefault="00F84B93" w:rsidP="00551B85">
            <w:r w:rsidRPr="006D44DF">
              <w:rPr>
                <w:sz w:val="22"/>
                <w:szCs w:val="22"/>
              </w:rPr>
              <w:t>Напряжение питания: 12В.</w:t>
            </w:r>
          </w:p>
          <w:p w:rsidR="00F84B93" w:rsidRPr="006D44DF" w:rsidRDefault="00F84B93" w:rsidP="00551B85">
            <w:r w:rsidRPr="006D44DF">
              <w:rPr>
                <w:sz w:val="22"/>
                <w:szCs w:val="22"/>
              </w:rPr>
              <w:t>Тип крепления: накладной.</w:t>
            </w:r>
          </w:p>
        </w:tc>
        <w:tc>
          <w:tcPr>
            <w:tcW w:w="4099" w:type="dxa"/>
          </w:tcPr>
          <w:p w:rsidR="00F84B93" w:rsidRPr="00551B85" w:rsidRDefault="00F84B93" w:rsidP="00551B85">
            <w:r w:rsidRPr="00551B85">
              <w:rPr>
                <w:sz w:val="22"/>
                <w:szCs w:val="22"/>
              </w:rPr>
              <w:t>Мощность: не менее 12Вт.</w:t>
            </w:r>
          </w:p>
          <w:p w:rsidR="00F84B93" w:rsidRPr="00551B85" w:rsidRDefault="00F84B93" w:rsidP="00551B85">
            <w:pPr>
              <w:rPr>
                <w:color w:val="000000"/>
              </w:rPr>
            </w:pPr>
            <w:r w:rsidRPr="00551B85">
              <w:rPr>
                <w:color w:val="000000"/>
                <w:sz w:val="22"/>
                <w:szCs w:val="22"/>
              </w:rPr>
              <w:t>Цветовая температура: не менее 4500К, не более 5000К.</w:t>
            </w:r>
          </w:p>
          <w:p w:rsidR="00F84B93" w:rsidRPr="00551B85" w:rsidRDefault="00F84B93" w:rsidP="00551B85">
            <w:pPr>
              <w:rPr>
                <w:color w:val="000000"/>
              </w:rPr>
            </w:pPr>
            <w:r w:rsidRPr="00551B85">
              <w:rPr>
                <w:color w:val="000000"/>
                <w:sz w:val="22"/>
                <w:szCs w:val="22"/>
              </w:rPr>
              <w:t>Световой поток: не менее 1500Лм.</w:t>
            </w:r>
          </w:p>
          <w:p w:rsidR="00F84B93" w:rsidRPr="00551B85" w:rsidRDefault="00F84B93" w:rsidP="00551B85">
            <w:pPr>
              <w:rPr>
                <w:color w:val="000000"/>
              </w:rPr>
            </w:pPr>
            <w:r w:rsidRPr="00551B85">
              <w:rPr>
                <w:color w:val="000000"/>
                <w:sz w:val="22"/>
                <w:szCs w:val="22"/>
              </w:rPr>
              <w:t>Степень защиты: не менее IP44.</w:t>
            </w:r>
          </w:p>
          <w:p w:rsidR="00F84B93" w:rsidRPr="00551B85" w:rsidRDefault="00F84B93" w:rsidP="00551B85">
            <w:pPr>
              <w:jc w:val="center"/>
            </w:pP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10</w:t>
            </w:r>
          </w:p>
        </w:tc>
        <w:tc>
          <w:tcPr>
            <w:tcW w:w="1300" w:type="dxa"/>
          </w:tcPr>
          <w:p w:rsidR="00F84B93" w:rsidRPr="00A63CC7" w:rsidRDefault="00F84B93" w:rsidP="00551B85">
            <w:pPr>
              <w:jc w:val="center"/>
              <w:rPr>
                <w:color w:val="222222"/>
              </w:rPr>
            </w:pPr>
            <w:r w:rsidRPr="00A63CC7">
              <w:rPr>
                <w:color w:val="222222"/>
              </w:rPr>
              <w:t>1493,50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Светильник </w:t>
            </w:r>
            <w:proofErr w:type="gramStart"/>
            <w:r w:rsidRPr="006D44DF">
              <w:rPr>
                <w:sz w:val="22"/>
                <w:szCs w:val="22"/>
              </w:rPr>
              <w:t>светодиодный  20</w:t>
            </w:r>
            <w:proofErr w:type="gramEnd"/>
            <w:r w:rsidRPr="006D44DF">
              <w:rPr>
                <w:sz w:val="22"/>
                <w:szCs w:val="22"/>
              </w:rPr>
              <w:t>Вт</w:t>
            </w:r>
          </w:p>
        </w:tc>
        <w:tc>
          <w:tcPr>
            <w:tcW w:w="4648" w:type="dxa"/>
          </w:tcPr>
          <w:p w:rsidR="00F84B93" w:rsidRPr="006D44DF" w:rsidRDefault="00F84B93" w:rsidP="00551B85">
            <w:pPr>
              <w:rPr>
                <w:color w:val="000000"/>
              </w:rPr>
            </w:pPr>
            <w:r w:rsidRPr="006D44DF">
              <w:rPr>
                <w:color w:val="000000"/>
                <w:sz w:val="22"/>
                <w:szCs w:val="22"/>
              </w:rPr>
              <w:t>Тип светильника: светодиодный.</w:t>
            </w:r>
          </w:p>
          <w:p w:rsidR="00F84B93" w:rsidRPr="006D44DF" w:rsidRDefault="00F84B93" w:rsidP="00551B85">
            <w:pPr>
              <w:rPr>
                <w:color w:val="000000"/>
              </w:rPr>
            </w:pPr>
            <w:r w:rsidRPr="006D44DF">
              <w:rPr>
                <w:color w:val="000000"/>
                <w:sz w:val="22"/>
                <w:szCs w:val="22"/>
              </w:rPr>
              <w:t xml:space="preserve">Исполнение: светильник предназначен </w:t>
            </w:r>
            <w:proofErr w:type="gramStart"/>
            <w:r w:rsidRPr="006D44DF">
              <w:rPr>
                <w:color w:val="000000"/>
                <w:sz w:val="22"/>
                <w:szCs w:val="22"/>
              </w:rPr>
              <w:t>для  освещения</w:t>
            </w:r>
            <w:proofErr w:type="gramEnd"/>
            <w:r w:rsidRPr="006D44DF">
              <w:rPr>
                <w:color w:val="000000"/>
                <w:sz w:val="22"/>
                <w:szCs w:val="22"/>
              </w:rPr>
              <w:t xml:space="preserve"> лестничных пролетов, тамбуров, подвальных помещений, аналог светильника НПО22.</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Материал рассеивателя: поликарбонат.</w:t>
            </w:r>
          </w:p>
        </w:tc>
        <w:tc>
          <w:tcPr>
            <w:tcW w:w="4099" w:type="dxa"/>
          </w:tcPr>
          <w:p w:rsidR="00F84B93" w:rsidRPr="00551B85" w:rsidRDefault="00F84B93" w:rsidP="00551B85">
            <w:pPr>
              <w:rPr>
                <w:color w:val="000000"/>
              </w:rPr>
            </w:pPr>
            <w:r w:rsidRPr="00551B85">
              <w:rPr>
                <w:color w:val="000000"/>
                <w:sz w:val="22"/>
                <w:szCs w:val="22"/>
              </w:rPr>
              <w:t>Мощность: не менее 20Вт.</w:t>
            </w:r>
          </w:p>
          <w:p w:rsidR="00F84B93" w:rsidRPr="00551B85" w:rsidRDefault="00F84B93" w:rsidP="00551B85">
            <w:pPr>
              <w:rPr>
                <w:color w:val="000000"/>
              </w:rPr>
            </w:pPr>
            <w:r w:rsidRPr="00551B85">
              <w:rPr>
                <w:color w:val="000000"/>
                <w:sz w:val="22"/>
                <w:szCs w:val="22"/>
              </w:rPr>
              <w:t>Световой поток: не менее 2000Лм.</w:t>
            </w:r>
          </w:p>
          <w:p w:rsidR="00F84B93" w:rsidRPr="00551B85" w:rsidRDefault="00F84B93" w:rsidP="00551B85">
            <w:pPr>
              <w:rPr>
                <w:color w:val="000000"/>
              </w:rPr>
            </w:pPr>
            <w:r w:rsidRPr="00551B85">
              <w:rPr>
                <w:color w:val="000000"/>
                <w:sz w:val="22"/>
                <w:szCs w:val="22"/>
              </w:rPr>
              <w:t>Цветовая температура: не менее 4500К, не более 5000К.</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jc w:val="center"/>
            </w:pP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rPr>
                <w:color w:val="000000"/>
              </w:rPr>
            </w:pPr>
            <w:r w:rsidRPr="006D44DF">
              <w:rPr>
                <w:color w:val="000000"/>
                <w:sz w:val="22"/>
                <w:szCs w:val="22"/>
              </w:rPr>
              <w:t>94</w:t>
            </w:r>
          </w:p>
        </w:tc>
        <w:tc>
          <w:tcPr>
            <w:tcW w:w="1300" w:type="dxa"/>
          </w:tcPr>
          <w:p w:rsidR="00F84B93" w:rsidRPr="00A63CC7" w:rsidRDefault="00F84B93" w:rsidP="00551B85">
            <w:pPr>
              <w:jc w:val="center"/>
              <w:rPr>
                <w:color w:val="222222"/>
              </w:rPr>
            </w:pPr>
            <w:r w:rsidRPr="00A63CC7">
              <w:rPr>
                <w:color w:val="222222"/>
              </w:rPr>
              <w:t>1401,97</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Светильник светодиодный 3Вт </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точечный светильник для архитектурно художественного оформления зданий и сооружений</w:t>
            </w:r>
          </w:p>
          <w:p w:rsidR="00F84B93" w:rsidRPr="006D44DF" w:rsidRDefault="00F84B93" w:rsidP="00551B85">
            <w:r w:rsidRPr="006D44DF">
              <w:rPr>
                <w:sz w:val="22"/>
                <w:szCs w:val="22"/>
              </w:rPr>
              <w:t>Угол рассеивания: 60</w:t>
            </w:r>
            <w:r w:rsidRPr="006D44DF">
              <w:rPr>
                <w:color w:val="000000"/>
                <w:sz w:val="22"/>
                <w:szCs w:val="22"/>
              </w:rPr>
              <w:t>°</w:t>
            </w:r>
            <w:r w:rsidRPr="006D44DF">
              <w:rPr>
                <w:sz w:val="22"/>
                <w:szCs w:val="22"/>
              </w:rPr>
              <w:t>.</w:t>
            </w:r>
          </w:p>
          <w:p w:rsidR="00F84B93" w:rsidRPr="006D44DF" w:rsidRDefault="00F84B93" w:rsidP="00551B85">
            <w:r w:rsidRPr="006D44DF">
              <w:rPr>
                <w:color w:val="000000"/>
                <w:sz w:val="22"/>
                <w:szCs w:val="22"/>
              </w:rPr>
              <w:t>Тип крепления: скоба.</w:t>
            </w:r>
          </w:p>
        </w:tc>
        <w:tc>
          <w:tcPr>
            <w:tcW w:w="4099" w:type="dxa"/>
          </w:tcPr>
          <w:p w:rsidR="00F84B93" w:rsidRPr="00551B85" w:rsidRDefault="00F84B93" w:rsidP="00551B85">
            <w:pPr>
              <w:rPr>
                <w:color w:val="000000"/>
              </w:rPr>
            </w:pPr>
            <w:r w:rsidRPr="00551B85">
              <w:rPr>
                <w:color w:val="000000"/>
                <w:sz w:val="22"/>
                <w:szCs w:val="22"/>
              </w:rPr>
              <w:t>Мощность: не менее 3Вт.</w:t>
            </w:r>
          </w:p>
          <w:p w:rsidR="00F84B93" w:rsidRPr="00551B85" w:rsidRDefault="00F84B93" w:rsidP="00551B85">
            <w:pPr>
              <w:rPr>
                <w:color w:val="000000"/>
              </w:rPr>
            </w:pPr>
            <w:r w:rsidRPr="00551B85">
              <w:rPr>
                <w:color w:val="000000"/>
                <w:sz w:val="22"/>
                <w:szCs w:val="22"/>
              </w:rPr>
              <w:t>Напряжение питания: 230В.</w:t>
            </w:r>
          </w:p>
          <w:p w:rsidR="00F84B93" w:rsidRPr="00551B85" w:rsidRDefault="00F84B93" w:rsidP="00551B85">
            <w:pPr>
              <w:rPr>
                <w:color w:val="000000"/>
              </w:rPr>
            </w:pPr>
            <w:r w:rsidRPr="00551B85">
              <w:rPr>
                <w:color w:val="000000"/>
                <w:sz w:val="22"/>
                <w:szCs w:val="22"/>
              </w:rPr>
              <w:t>Цветовая температура: не менее 4000К, не более 6000К.</w:t>
            </w:r>
          </w:p>
          <w:p w:rsidR="00F84B93" w:rsidRPr="00551B85" w:rsidRDefault="00813E65" w:rsidP="00551B85">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r w:rsidRPr="00551B85">
              <w:rPr>
                <w:sz w:val="22"/>
                <w:szCs w:val="22"/>
              </w:rPr>
              <w:t xml:space="preserve"> </w:t>
            </w:r>
            <w:r w:rsidR="00F84B93" w:rsidRPr="00551B85">
              <w:rPr>
                <w:sz w:val="22"/>
                <w:szCs w:val="22"/>
              </w:rPr>
              <w:t>Диаметр светильника: 80мм.</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5</w:t>
            </w:r>
          </w:p>
        </w:tc>
        <w:tc>
          <w:tcPr>
            <w:tcW w:w="1300" w:type="dxa"/>
          </w:tcPr>
          <w:p w:rsidR="00F84B93" w:rsidRPr="00A63CC7" w:rsidRDefault="00F84B93" w:rsidP="00551B85">
            <w:pPr>
              <w:jc w:val="center"/>
              <w:rPr>
                <w:color w:val="222222"/>
              </w:rPr>
            </w:pPr>
            <w:r w:rsidRPr="00A63CC7">
              <w:rPr>
                <w:color w:val="222222"/>
              </w:rPr>
              <w:t>1508,17</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Прожектор светодиодный 10Вт </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прожектор для архитектурно художественного освещения зданий.</w:t>
            </w:r>
          </w:p>
          <w:p w:rsidR="00F84B93" w:rsidRPr="006D44DF" w:rsidRDefault="00F84B93" w:rsidP="00551B85">
            <w:r w:rsidRPr="006D44DF">
              <w:rPr>
                <w:sz w:val="22"/>
                <w:szCs w:val="22"/>
              </w:rPr>
              <w:t>Угол рассеивания: 120</w:t>
            </w:r>
            <w:r w:rsidRPr="006D44DF">
              <w:rPr>
                <w:color w:val="000000"/>
                <w:sz w:val="22"/>
                <w:szCs w:val="22"/>
              </w:rPr>
              <w:t>°</w:t>
            </w:r>
            <w:r w:rsidRPr="006D44DF">
              <w:rPr>
                <w:sz w:val="22"/>
                <w:szCs w:val="22"/>
              </w:rPr>
              <w:t>.</w:t>
            </w:r>
          </w:p>
          <w:p w:rsidR="00F84B93" w:rsidRPr="006D44DF" w:rsidRDefault="00F84B93" w:rsidP="00551B85">
            <w:pPr>
              <w:rPr>
                <w:color w:val="000000"/>
              </w:rPr>
            </w:pPr>
            <w:r w:rsidRPr="006D44DF">
              <w:rPr>
                <w:color w:val="000000"/>
                <w:sz w:val="22"/>
                <w:szCs w:val="22"/>
              </w:rPr>
              <w:t>Тип крепления: скоба.</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Цвет корпуса: серый.</w:t>
            </w:r>
          </w:p>
        </w:tc>
        <w:tc>
          <w:tcPr>
            <w:tcW w:w="4099" w:type="dxa"/>
          </w:tcPr>
          <w:p w:rsidR="00F84B93" w:rsidRPr="00551B85" w:rsidRDefault="00F84B93" w:rsidP="00551B85">
            <w:pPr>
              <w:rPr>
                <w:color w:val="000000"/>
              </w:rPr>
            </w:pPr>
            <w:r w:rsidRPr="00551B85">
              <w:rPr>
                <w:color w:val="000000"/>
                <w:sz w:val="22"/>
                <w:szCs w:val="22"/>
              </w:rPr>
              <w:t>Мощность: не менее 10Вт.</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Цветовая температура: не менее 2700К, не более 3500К.</w:t>
            </w:r>
          </w:p>
          <w:p w:rsidR="00F84B93" w:rsidRPr="00551B85" w:rsidRDefault="00813E65" w:rsidP="00551B85">
            <w:pPr>
              <w:jc w:val="cente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r w:rsidRPr="00551B85">
              <w:t xml:space="preserve"> </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15</w:t>
            </w:r>
          </w:p>
        </w:tc>
        <w:tc>
          <w:tcPr>
            <w:tcW w:w="1300" w:type="dxa"/>
          </w:tcPr>
          <w:p w:rsidR="00F84B93" w:rsidRPr="00A63CC7" w:rsidRDefault="00F84B93" w:rsidP="00551B85">
            <w:pPr>
              <w:jc w:val="center"/>
              <w:rPr>
                <w:color w:val="222222"/>
              </w:rPr>
            </w:pPr>
            <w:r w:rsidRPr="00A63CC7">
              <w:rPr>
                <w:color w:val="222222"/>
              </w:rPr>
              <w:t>518,50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Прожектор светодиодный 30Вт</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прожектор для архитектурно художественного освещения зданий.</w:t>
            </w:r>
          </w:p>
          <w:p w:rsidR="00F84B93" w:rsidRPr="006D44DF" w:rsidRDefault="00F84B93" w:rsidP="00551B85">
            <w:r w:rsidRPr="006D44DF">
              <w:rPr>
                <w:sz w:val="22"/>
                <w:szCs w:val="22"/>
              </w:rPr>
              <w:t>Угол рассеивания: 120</w:t>
            </w:r>
            <w:r w:rsidRPr="006D44DF">
              <w:rPr>
                <w:color w:val="000000"/>
                <w:sz w:val="22"/>
                <w:szCs w:val="22"/>
              </w:rPr>
              <w:t>°</w:t>
            </w:r>
            <w:r w:rsidRPr="006D44DF">
              <w:rPr>
                <w:sz w:val="22"/>
                <w:szCs w:val="22"/>
              </w:rPr>
              <w:t>.</w:t>
            </w:r>
          </w:p>
          <w:p w:rsidR="00F84B93" w:rsidRPr="006D44DF" w:rsidRDefault="00F84B93" w:rsidP="00551B85">
            <w:pPr>
              <w:rPr>
                <w:color w:val="000000"/>
              </w:rPr>
            </w:pPr>
            <w:r w:rsidRPr="006D44DF">
              <w:rPr>
                <w:color w:val="000000"/>
                <w:sz w:val="22"/>
                <w:szCs w:val="22"/>
              </w:rPr>
              <w:t>Тип крепления: скоба.</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Цвет корпуса: серый</w:t>
            </w:r>
          </w:p>
        </w:tc>
        <w:tc>
          <w:tcPr>
            <w:tcW w:w="4099" w:type="dxa"/>
          </w:tcPr>
          <w:p w:rsidR="00F84B93" w:rsidRPr="00551B85" w:rsidRDefault="00F84B93" w:rsidP="00551B85">
            <w:pPr>
              <w:rPr>
                <w:color w:val="000000"/>
              </w:rPr>
            </w:pPr>
            <w:r w:rsidRPr="00551B85">
              <w:rPr>
                <w:color w:val="000000"/>
                <w:sz w:val="22"/>
                <w:szCs w:val="22"/>
              </w:rPr>
              <w:t>Мощность: не менее 30Вт.</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Цветовая температура: не менее 2700К, не более 3500К.</w:t>
            </w:r>
          </w:p>
          <w:p w:rsidR="00F84B93" w:rsidRPr="00551B85" w:rsidRDefault="00813E65" w:rsidP="00551B85">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15</w:t>
            </w:r>
          </w:p>
        </w:tc>
        <w:tc>
          <w:tcPr>
            <w:tcW w:w="1300" w:type="dxa"/>
          </w:tcPr>
          <w:p w:rsidR="00F84B93" w:rsidRPr="00A63CC7" w:rsidRDefault="00F84B93" w:rsidP="00551B85">
            <w:pPr>
              <w:jc w:val="center"/>
              <w:rPr>
                <w:color w:val="222222"/>
              </w:rPr>
            </w:pPr>
            <w:r w:rsidRPr="00A63CC7">
              <w:rPr>
                <w:color w:val="222222"/>
              </w:rPr>
              <w:t>714,00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Прожектор светодиодный 30Вт красный </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прожектор для архитектурно художественного освещения зданий.</w:t>
            </w:r>
          </w:p>
          <w:p w:rsidR="00F84B93" w:rsidRPr="006D44DF" w:rsidRDefault="00F84B93" w:rsidP="00551B85">
            <w:r w:rsidRPr="006D44DF">
              <w:rPr>
                <w:sz w:val="22"/>
                <w:szCs w:val="22"/>
              </w:rPr>
              <w:t>Угол рассеивания: 120</w:t>
            </w:r>
            <w:r w:rsidRPr="006D44DF">
              <w:rPr>
                <w:color w:val="000000"/>
                <w:sz w:val="22"/>
                <w:szCs w:val="22"/>
              </w:rPr>
              <w:t>°</w:t>
            </w:r>
            <w:r w:rsidRPr="006D44DF">
              <w:rPr>
                <w:sz w:val="22"/>
                <w:szCs w:val="22"/>
              </w:rPr>
              <w:t>.</w:t>
            </w:r>
          </w:p>
          <w:p w:rsidR="00F84B93" w:rsidRPr="006D44DF" w:rsidRDefault="00F84B93" w:rsidP="00551B85">
            <w:pPr>
              <w:rPr>
                <w:color w:val="000000"/>
              </w:rPr>
            </w:pPr>
            <w:r w:rsidRPr="006D44DF">
              <w:rPr>
                <w:color w:val="000000"/>
                <w:sz w:val="22"/>
                <w:szCs w:val="22"/>
              </w:rPr>
              <w:t>Тип крепления: скоба.</w:t>
            </w:r>
          </w:p>
          <w:p w:rsidR="00F84B93" w:rsidRPr="006D44DF" w:rsidRDefault="00F84B93" w:rsidP="00551B85">
            <w:pPr>
              <w:rPr>
                <w:color w:val="000000"/>
              </w:rPr>
            </w:pPr>
            <w:r w:rsidRPr="006D44DF">
              <w:rPr>
                <w:color w:val="000000"/>
                <w:sz w:val="22"/>
                <w:szCs w:val="22"/>
              </w:rPr>
              <w:t>Цвет излучения: красный.</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Цвет корпуса: серый.</w:t>
            </w:r>
          </w:p>
        </w:tc>
        <w:tc>
          <w:tcPr>
            <w:tcW w:w="4099" w:type="dxa"/>
          </w:tcPr>
          <w:p w:rsidR="00F84B93" w:rsidRPr="00551B85" w:rsidRDefault="00F84B93" w:rsidP="00551B85">
            <w:pPr>
              <w:rPr>
                <w:color w:val="000000"/>
              </w:rPr>
            </w:pPr>
            <w:r w:rsidRPr="00551B85">
              <w:rPr>
                <w:color w:val="000000"/>
                <w:sz w:val="22"/>
                <w:szCs w:val="22"/>
              </w:rPr>
              <w:t>Мощность: не менее 30Вт.</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813E65" w:rsidP="00551B85">
            <w:pPr>
              <w:jc w:val="center"/>
            </w:pPr>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r w:rsidRPr="00551B85">
              <w:t xml:space="preserve"> </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5</w:t>
            </w:r>
          </w:p>
        </w:tc>
        <w:tc>
          <w:tcPr>
            <w:tcW w:w="1300" w:type="dxa"/>
          </w:tcPr>
          <w:p w:rsidR="00F84B93" w:rsidRPr="00A63CC7" w:rsidRDefault="00F84B93" w:rsidP="00551B85">
            <w:pPr>
              <w:jc w:val="center"/>
              <w:rPr>
                <w:color w:val="222222"/>
              </w:rPr>
            </w:pPr>
            <w:r w:rsidRPr="00A63CC7">
              <w:rPr>
                <w:color w:val="222222"/>
              </w:rPr>
              <w:t>684,67</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pPr>
              <w:rPr>
                <w:color w:val="000000"/>
              </w:rPr>
            </w:pPr>
            <w:r w:rsidRPr="006D44DF">
              <w:rPr>
                <w:color w:val="000000"/>
                <w:sz w:val="22"/>
                <w:szCs w:val="22"/>
              </w:rPr>
              <w:t xml:space="preserve">Светильник аварийного освещения </w:t>
            </w:r>
          </w:p>
        </w:tc>
        <w:tc>
          <w:tcPr>
            <w:tcW w:w="4648" w:type="dxa"/>
          </w:tcPr>
          <w:p w:rsidR="00F84B93" w:rsidRPr="006D44DF" w:rsidRDefault="00F84B93" w:rsidP="00551B85">
            <w:pPr>
              <w:rPr>
                <w:color w:val="000000"/>
              </w:rPr>
            </w:pPr>
            <w:r w:rsidRPr="006D44DF">
              <w:rPr>
                <w:color w:val="000000"/>
                <w:sz w:val="22"/>
                <w:szCs w:val="22"/>
              </w:rPr>
              <w:t xml:space="preserve">Светодиодный автономный непостоянного действия. </w:t>
            </w:r>
          </w:p>
          <w:p w:rsidR="00F84B93" w:rsidRPr="006D44DF" w:rsidRDefault="00F84B93" w:rsidP="00551B85">
            <w:pPr>
              <w:rPr>
                <w:color w:val="000000"/>
              </w:rPr>
            </w:pPr>
            <w:r w:rsidRPr="006D44DF">
              <w:rPr>
                <w:color w:val="000000"/>
                <w:sz w:val="22"/>
                <w:szCs w:val="22"/>
              </w:rPr>
              <w:t>Должен иметь защиту АКБ от перезаряда и глубокого разряда аккумуляторных батарей.</w:t>
            </w:r>
          </w:p>
          <w:p w:rsidR="00F84B93" w:rsidRPr="006D44DF" w:rsidRDefault="00F84B93" w:rsidP="00551B85">
            <w:pPr>
              <w:rPr>
                <w:color w:val="000000"/>
              </w:rPr>
            </w:pPr>
            <w:r w:rsidRPr="006D44DF">
              <w:rPr>
                <w:color w:val="000000"/>
                <w:sz w:val="22"/>
                <w:szCs w:val="22"/>
              </w:rPr>
              <w:t>Напряжение питания: 230В.</w:t>
            </w:r>
          </w:p>
          <w:p w:rsidR="00F84B93" w:rsidRPr="006D44DF" w:rsidRDefault="00F84B93" w:rsidP="00551B85">
            <w:pPr>
              <w:rPr>
                <w:color w:val="000000"/>
              </w:rPr>
            </w:pPr>
            <w:r w:rsidRPr="006D44DF">
              <w:rPr>
                <w:color w:val="000000"/>
                <w:sz w:val="22"/>
                <w:szCs w:val="22"/>
              </w:rPr>
              <w:t xml:space="preserve">Резервный элемент питания: должен </w:t>
            </w:r>
            <w:proofErr w:type="gramStart"/>
            <w:r w:rsidRPr="006D44DF">
              <w:rPr>
                <w:color w:val="000000"/>
                <w:sz w:val="22"/>
                <w:szCs w:val="22"/>
              </w:rPr>
              <w:t>иметь  аккумуляторные</w:t>
            </w:r>
            <w:proofErr w:type="gramEnd"/>
            <w:r w:rsidRPr="006D44DF">
              <w:rPr>
                <w:color w:val="000000"/>
                <w:sz w:val="22"/>
                <w:szCs w:val="22"/>
              </w:rPr>
              <w:t xml:space="preserve"> батареи типоразмера АА и должны входить в комплект.</w:t>
            </w:r>
          </w:p>
        </w:tc>
        <w:tc>
          <w:tcPr>
            <w:tcW w:w="4099" w:type="dxa"/>
          </w:tcPr>
          <w:p w:rsidR="00F84B93" w:rsidRPr="00551B85" w:rsidRDefault="00F84B93" w:rsidP="00551B85">
            <w:pPr>
              <w:rPr>
                <w:color w:val="000000"/>
              </w:rPr>
            </w:pPr>
            <w:r w:rsidRPr="00551B85">
              <w:rPr>
                <w:color w:val="000000"/>
                <w:sz w:val="22"/>
                <w:szCs w:val="22"/>
              </w:rPr>
              <w:t xml:space="preserve">Световой поток: не менее 180Лм, </w:t>
            </w:r>
          </w:p>
          <w:p w:rsidR="00F84B93" w:rsidRPr="00551B85" w:rsidRDefault="00F84B93" w:rsidP="00551B85">
            <w:pPr>
              <w:rPr>
                <w:color w:val="000000"/>
              </w:rPr>
            </w:pPr>
            <w:r w:rsidRPr="00551B85">
              <w:rPr>
                <w:color w:val="000000"/>
                <w:sz w:val="22"/>
                <w:szCs w:val="22"/>
              </w:rPr>
              <w:t>Время автономной работы: не менее 4 часов.</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pPr>
              <w:rPr>
                <w:color w:val="000000"/>
              </w:rPr>
            </w:pPr>
            <w:r w:rsidRPr="006D44DF">
              <w:rPr>
                <w:color w:val="000000"/>
                <w:sz w:val="22"/>
                <w:szCs w:val="22"/>
              </w:rPr>
              <w:t>шт.</w:t>
            </w:r>
          </w:p>
        </w:tc>
        <w:tc>
          <w:tcPr>
            <w:tcW w:w="665" w:type="dxa"/>
          </w:tcPr>
          <w:p w:rsidR="00F84B93" w:rsidRPr="006D44DF" w:rsidRDefault="00F84B93" w:rsidP="00551B85">
            <w:pPr>
              <w:jc w:val="center"/>
            </w:pPr>
            <w:r w:rsidRPr="006D44DF">
              <w:rPr>
                <w:sz w:val="22"/>
                <w:szCs w:val="22"/>
              </w:rPr>
              <w:t>50</w:t>
            </w:r>
          </w:p>
        </w:tc>
        <w:tc>
          <w:tcPr>
            <w:tcW w:w="1300" w:type="dxa"/>
          </w:tcPr>
          <w:p w:rsidR="00F84B93" w:rsidRPr="00A63CC7" w:rsidRDefault="00F84B93" w:rsidP="00551B85">
            <w:pPr>
              <w:jc w:val="center"/>
              <w:rPr>
                <w:color w:val="222222"/>
              </w:rPr>
            </w:pPr>
            <w:r w:rsidRPr="00A63CC7">
              <w:rPr>
                <w:color w:val="222222"/>
              </w:rPr>
              <w:t>1151,33</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color w:val="000000"/>
                <w:sz w:val="22"/>
                <w:szCs w:val="22"/>
              </w:rPr>
              <w:t xml:space="preserve">Светодиодный </w:t>
            </w:r>
            <w:proofErr w:type="gramStart"/>
            <w:r w:rsidRPr="006D44DF">
              <w:rPr>
                <w:color w:val="000000"/>
                <w:sz w:val="22"/>
                <w:szCs w:val="22"/>
              </w:rPr>
              <w:t>светильник  17</w:t>
            </w:r>
            <w:proofErr w:type="gramEnd"/>
            <w:r w:rsidRPr="006D44DF">
              <w:rPr>
                <w:color w:val="000000"/>
                <w:sz w:val="22"/>
                <w:szCs w:val="22"/>
              </w:rPr>
              <w:t>вт</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для архитектурно художественного освещения зданий.</w:t>
            </w:r>
          </w:p>
          <w:p w:rsidR="00F84B93" w:rsidRPr="006D44DF" w:rsidRDefault="00F84B93" w:rsidP="00551B85">
            <w:pPr>
              <w:rPr>
                <w:color w:val="000000"/>
              </w:rPr>
            </w:pPr>
            <w:r w:rsidRPr="006D44DF">
              <w:rPr>
                <w:color w:val="000000"/>
                <w:sz w:val="22"/>
                <w:szCs w:val="22"/>
              </w:rPr>
              <w:t>Тип крепления: скоба.</w:t>
            </w:r>
          </w:p>
          <w:p w:rsidR="00F84B93" w:rsidRPr="006D44DF" w:rsidRDefault="00F84B93" w:rsidP="00551B85">
            <w:pPr>
              <w:rPr>
                <w:color w:val="000000"/>
              </w:rPr>
            </w:pPr>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17Вт.</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Цветовая температура: не менее 3500К, не более 5000К.</w:t>
            </w:r>
          </w:p>
          <w:p w:rsidR="00F84B93" w:rsidRPr="00551B85" w:rsidRDefault="00F84B93" w:rsidP="00551B85">
            <w:pPr>
              <w:rPr>
                <w:color w:val="000000"/>
              </w:rPr>
            </w:pPr>
            <w:r w:rsidRPr="00551B85">
              <w:rPr>
                <w:sz w:val="22"/>
                <w:szCs w:val="22"/>
              </w:rPr>
              <w:t xml:space="preserve">Угол рассеивания: </w:t>
            </w:r>
            <w:r w:rsidRPr="00551B85">
              <w:rPr>
                <w:color w:val="000000"/>
                <w:sz w:val="22"/>
                <w:szCs w:val="22"/>
              </w:rPr>
              <w:t>не менее 40°, не более 70°.</w:t>
            </w:r>
          </w:p>
          <w:p w:rsidR="00F84B93" w:rsidRPr="00551B85" w:rsidRDefault="00813E65" w:rsidP="00551B85">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124</w:t>
            </w:r>
          </w:p>
        </w:tc>
        <w:tc>
          <w:tcPr>
            <w:tcW w:w="1300" w:type="dxa"/>
          </w:tcPr>
          <w:p w:rsidR="00F84B93" w:rsidRPr="00A63CC7" w:rsidRDefault="00F84B93" w:rsidP="00551B85">
            <w:pPr>
              <w:jc w:val="center"/>
              <w:rPr>
                <w:color w:val="222222"/>
              </w:rPr>
            </w:pPr>
            <w:r w:rsidRPr="00A63CC7">
              <w:rPr>
                <w:color w:val="222222"/>
              </w:rPr>
              <w:t>467,20</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Светодиодный </w:t>
            </w:r>
            <w:proofErr w:type="gramStart"/>
            <w:r w:rsidRPr="006D44DF">
              <w:rPr>
                <w:sz w:val="22"/>
                <w:szCs w:val="22"/>
              </w:rPr>
              <w:t>светильник  27</w:t>
            </w:r>
            <w:proofErr w:type="gramEnd"/>
            <w:r w:rsidRPr="006D44DF">
              <w:rPr>
                <w:sz w:val="22"/>
                <w:szCs w:val="22"/>
              </w:rPr>
              <w:t>вт</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для архитектурно художественного освещения зданий.</w:t>
            </w:r>
          </w:p>
          <w:p w:rsidR="00F84B93" w:rsidRPr="006D44DF" w:rsidRDefault="00F84B93" w:rsidP="00551B85">
            <w:pPr>
              <w:rPr>
                <w:color w:val="000000"/>
              </w:rPr>
            </w:pPr>
            <w:r w:rsidRPr="006D44DF">
              <w:rPr>
                <w:color w:val="000000"/>
                <w:sz w:val="22"/>
                <w:szCs w:val="22"/>
              </w:rPr>
              <w:t>Тип крепления: скоба.</w:t>
            </w:r>
          </w:p>
          <w:p w:rsidR="00F84B93" w:rsidRPr="006D44DF" w:rsidRDefault="00F84B93" w:rsidP="00551B85">
            <w:pPr>
              <w:rPr>
                <w:color w:val="000000"/>
              </w:rPr>
            </w:pPr>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27Вт.</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color w:val="000000"/>
                <w:sz w:val="22"/>
                <w:szCs w:val="22"/>
              </w:rPr>
              <w:t>Цветовая температура: не менее 3500К, не более 5000К.</w:t>
            </w:r>
          </w:p>
          <w:p w:rsidR="00F84B93" w:rsidRPr="00551B85" w:rsidRDefault="00F84B93" w:rsidP="00551B85">
            <w:pPr>
              <w:rPr>
                <w:color w:val="000000"/>
              </w:rPr>
            </w:pPr>
            <w:r w:rsidRPr="00551B85">
              <w:rPr>
                <w:sz w:val="22"/>
                <w:szCs w:val="22"/>
              </w:rPr>
              <w:t xml:space="preserve">Угол рассеивания: </w:t>
            </w:r>
            <w:r w:rsidRPr="00551B85">
              <w:rPr>
                <w:color w:val="000000"/>
                <w:sz w:val="22"/>
                <w:szCs w:val="22"/>
              </w:rPr>
              <w:t>не менее 20°, не более 35°.</w:t>
            </w:r>
          </w:p>
          <w:p w:rsidR="00F84B93" w:rsidRPr="00551B85" w:rsidRDefault="00813E65" w:rsidP="00551B85">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sidRPr="006D44DF">
              <w:rPr>
                <w:sz w:val="22"/>
                <w:szCs w:val="22"/>
              </w:rPr>
              <w:t>14</w:t>
            </w:r>
          </w:p>
        </w:tc>
        <w:tc>
          <w:tcPr>
            <w:tcW w:w="1300" w:type="dxa"/>
          </w:tcPr>
          <w:p w:rsidR="00F84B93" w:rsidRPr="00A63CC7" w:rsidRDefault="00F84B93" w:rsidP="00551B85">
            <w:pPr>
              <w:jc w:val="center"/>
              <w:rPr>
                <w:color w:val="222222"/>
              </w:rPr>
            </w:pPr>
            <w:r w:rsidRPr="00A63CC7">
              <w:rPr>
                <w:color w:val="222222"/>
              </w:rPr>
              <w:t>781,03</w:t>
            </w:r>
          </w:p>
        </w:tc>
      </w:tr>
      <w:tr w:rsidR="00F84B93" w:rsidRPr="006D44DF" w:rsidTr="00551B85">
        <w:trPr>
          <w:trHeight w:val="27"/>
          <w:tblHeader/>
          <w:jc w:val="center"/>
        </w:trPr>
        <w:tc>
          <w:tcPr>
            <w:tcW w:w="568" w:type="dxa"/>
          </w:tcPr>
          <w:p w:rsidR="00F84B93" w:rsidRPr="006D44DF" w:rsidRDefault="00F84B93" w:rsidP="00F84B93">
            <w:pPr>
              <w:pStyle w:val="afff4"/>
              <w:numPr>
                <w:ilvl w:val="0"/>
                <w:numId w:val="50"/>
              </w:numPr>
              <w:rPr>
                <w:rFonts w:ascii="Times New Roman" w:hAnsi="Times New Roman"/>
              </w:rPr>
            </w:pPr>
          </w:p>
        </w:tc>
        <w:tc>
          <w:tcPr>
            <w:tcW w:w="2191" w:type="dxa"/>
          </w:tcPr>
          <w:p w:rsidR="00F84B93" w:rsidRPr="006D44DF" w:rsidRDefault="00F84B93" w:rsidP="00551B85">
            <w:r w:rsidRPr="006D44DF">
              <w:rPr>
                <w:sz w:val="22"/>
                <w:szCs w:val="22"/>
              </w:rPr>
              <w:t xml:space="preserve">Светодиодный </w:t>
            </w:r>
            <w:proofErr w:type="gramStart"/>
            <w:r w:rsidRPr="006D44DF">
              <w:rPr>
                <w:sz w:val="22"/>
                <w:szCs w:val="22"/>
              </w:rPr>
              <w:t>светильник  24</w:t>
            </w:r>
            <w:proofErr w:type="gramEnd"/>
            <w:r w:rsidRPr="006D44DF">
              <w:rPr>
                <w:sz w:val="22"/>
                <w:szCs w:val="22"/>
              </w:rPr>
              <w:t>вт  красный</w:t>
            </w:r>
          </w:p>
        </w:tc>
        <w:tc>
          <w:tcPr>
            <w:tcW w:w="4648" w:type="dxa"/>
          </w:tcPr>
          <w:p w:rsidR="00F84B93" w:rsidRPr="006D44DF" w:rsidRDefault="00F84B93" w:rsidP="00551B85">
            <w:pPr>
              <w:rPr>
                <w:color w:val="000000"/>
              </w:rPr>
            </w:pPr>
            <w:r w:rsidRPr="006D44DF">
              <w:rPr>
                <w:color w:val="000000"/>
                <w:sz w:val="22"/>
                <w:szCs w:val="22"/>
              </w:rPr>
              <w:t>Тип: светодиодный.</w:t>
            </w:r>
          </w:p>
          <w:p w:rsidR="00F84B93" w:rsidRPr="006D44DF" w:rsidRDefault="00F84B93" w:rsidP="00551B85">
            <w:pPr>
              <w:rPr>
                <w:color w:val="000000"/>
              </w:rPr>
            </w:pPr>
            <w:r w:rsidRPr="006D44DF">
              <w:rPr>
                <w:color w:val="000000"/>
                <w:sz w:val="22"/>
                <w:szCs w:val="22"/>
              </w:rPr>
              <w:t>Исполнение для архитектурно художественного освещения зданий.</w:t>
            </w:r>
          </w:p>
          <w:p w:rsidR="00F84B93" w:rsidRPr="006D44DF" w:rsidRDefault="00F84B93" w:rsidP="00551B85">
            <w:pPr>
              <w:rPr>
                <w:color w:val="000000"/>
              </w:rPr>
            </w:pPr>
            <w:r w:rsidRPr="006D44DF">
              <w:rPr>
                <w:color w:val="000000"/>
                <w:sz w:val="22"/>
                <w:szCs w:val="22"/>
              </w:rPr>
              <w:t>Цвет излучения: красный.</w:t>
            </w:r>
          </w:p>
          <w:p w:rsidR="00F84B93" w:rsidRPr="006D44DF" w:rsidRDefault="00F84B93" w:rsidP="00551B85">
            <w:pPr>
              <w:rPr>
                <w:color w:val="000000"/>
              </w:rPr>
            </w:pPr>
            <w:r w:rsidRPr="006D44DF">
              <w:rPr>
                <w:color w:val="000000"/>
                <w:sz w:val="22"/>
                <w:szCs w:val="22"/>
              </w:rPr>
              <w:t>Тип крепления: скоба.</w:t>
            </w:r>
          </w:p>
          <w:p w:rsidR="00F84B93" w:rsidRPr="006D44DF" w:rsidRDefault="00F84B93" w:rsidP="00551B85">
            <w:pPr>
              <w:rPr>
                <w:color w:val="000000"/>
              </w:rPr>
            </w:pPr>
            <w:r w:rsidRPr="006D44DF">
              <w:rPr>
                <w:color w:val="000000"/>
                <w:sz w:val="22"/>
                <w:szCs w:val="22"/>
              </w:rPr>
              <w:t>Напряжение питания: 230В.</w:t>
            </w:r>
          </w:p>
        </w:tc>
        <w:tc>
          <w:tcPr>
            <w:tcW w:w="4099" w:type="dxa"/>
          </w:tcPr>
          <w:p w:rsidR="00F84B93" w:rsidRPr="00551B85" w:rsidRDefault="00F84B93" w:rsidP="00551B85">
            <w:pPr>
              <w:rPr>
                <w:color w:val="000000"/>
              </w:rPr>
            </w:pPr>
            <w:r w:rsidRPr="00551B85">
              <w:rPr>
                <w:color w:val="000000"/>
                <w:sz w:val="22"/>
                <w:szCs w:val="22"/>
              </w:rPr>
              <w:t>Мощность: не менее 24Вт.</w:t>
            </w:r>
          </w:p>
          <w:p w:rsidR="00F84B93" w:rsidRPr="00551B85" w:rsidRDefault="00F84B93" w:rsidP="00551B85">
            <w:pPr>
              <w:rPr>
                <w:color w:val="000000"/>
              </w:rPr>
            </w:pPr>
            <w:r w:rsidRPr="00551B85">
              <w:rPr>
                <w:color w:val="000000"/>
                <w:sz w:val="22"/>
                <w:szCs w:val="22"/>
              </w:rPr>
              <w:t>Степень защиты: не менее IP65.</w:t>
            </w:r>
          </w:p>
          <w:p w:rsidR="00F84B93" w:rsidRPr="00551B85" w:rsidRDefault="00F84B93" w:rsidP="00551B85">
            <w:pPr>
              <w:rPr>
                <w:color w:val="000000"/>
              </w:rPr>
            </w:pPr>
            <w:r w:rsidRPr="00551B85">
              <w:rPr>
                <w:sz w:val="22"/>
                <w:szCs w:val="22"/>
              </w:rPr>
              <w:t xml:space="preserve">Угол рассеивания: </w:t>
            </w:r>
            <w:r w:rsidRPr="00551B85">
              <w:rPr>
                <w:color w:val="000000"/>
                <w:sz w:val="22"/>
                <w:szCs w:val="22"/>
              </w:rPr>
              <w:t>не менее 20°, не более 45°.</w:t>
            </w:r>
          </w:p>
          <w:p w:rsidR="00F84B93" w:rsidRPr="00551B85" w:rsidRDefault="00813E65" w:rsidP="00551B85">
            <w:r w:rsidRPr="00551B85">
              <w:rPr>
                <w:color w:val="000000"/>
                <w:sz w:val="22"/>
                <w:szCs w:val="22"/>
              </w:rPr>
              <w:t xml:space="preserve">Диапазон температуры эксплуатации должен </w:t>
            </w:r>
            <w:proofErr w:type="gramStart"/>
            <w:r w:rsidRPr="00551B85">
              <w:rPr>
                <w:color w:val="000000"/>
                <w:sz w:val="22"/>
                <w:szCs w:val="22"/>
              </w:rPr>
              <w:t>быть  не</w:t>
            </w:r>
            <w:proofErr w:type="gramEnd"/>
            <w:r w:rsidRPr="00551B85">
              <w:rPr>
                <w:color w:val="000000"/>
                <w:sz w:val="22"/>
                <w:szCs w:val="22"/>
              </w:rPr>
              <w:t xml:space="preserve"> менее от -40 до +40°С</w:t>
            </w:r>
          </w:p>
        </w:tc>
        <w:tc>
          <w:tcPr>
            <w:tcW w:w="993" w:type="dxa"/>
          </w:tcPr>
          <w:p w:rsidR="00F84B93" w:rsidRPr="006D44DF" w:rsidRDefault="00F84B93" w:rsidP="00551B85">
            <w:r w:rsidRPr="006D44DF">
              <w:rPr>
                <w:color w:val="000000"/>
                <w:sz w:val="22"/>
                <w:szCs w:val="22"/>
              </w:rPr>
              <w:t>27.40.2</w:t>
            </w:r>
          </w:p>
        </w:tc>
        <w:tc>
          <w:tcPr>
            <w:tcW w:w="666" w:type="dxa"/>
          </w:tcPr>
          <w:p w:rsidR="00F84B93" w:rsidRPr="006D44DF" w:rsidRDefault="00F84B93" w:rsidP="00551B85">
            <w:r w:rsidRPr="006D44DF">
              <w:rPr>
                <w:sz w:val="22"/>
                <w:szCs w:val="22"/>
              </w:rPr>
              <w:t>шт.</w:t>
            </w:r>
          </w:p>
        </w:tc>
        <w:tc>
          <w:tcPr>
            <w:tcW w:w="665" w:type="dxa"/>
          </w:tcPr>
          <w:p w:rsidR="00F84B93" w:rsidRPr="006D44DF" w:rsidRDefault="00F84B93" w:rsidP="00551B85">
            <w:pPr>
              <w:jc w:val="center"/>
            </w:pPr>
            <w:r>
              <w:rPr>
                <w:sz w:val="22"/>
                <w:szCs w:val="22"/>
              </w:rPr>
              <w:t xml:space="preserve">12 </w:t>
            </w:r>
          </w:p>
        </w:tc>
        <w:tc>
          <w:tcPr>
            <w:tcW w:w="1300" w:type="dxa"/>
          </w:tcPr>
          <w:p w:rsidR="00F84B93" w:rsidRPr="00A63CC7" w:rsidRDefault="00F84B93" w:rsidP="00551B85">
            <w:pPr>
              <w:jc w:val="center"/>
              <w:rPr>
                <w:color w:val="222222"/>
              </w:rPr>
            </w:pPr>
            <w:r w:rsidRPr="00A63CC7">
              <w:rPr>
                <w:color w:val="222222"/>
              </w:rPr>
              <w:t>668,67</w:t>
            </w:r>
          </w:p>
        </w:tc>
      </w:tr>
    </w:tbl>
    <w:p w:rsidR="00F84B93" w:rsidRPr="00F84B93" w:rsidRDefault="00F84B93" w:rsidP="00F84B93">
      <w:pPr>
        <w:spacing w:line="276" w:lineRule="auto"/>
        <w:ind w:left="425"/>
        <w:jc w:val="both"/>
        <w:rPr>
          <w:sz w:val="22"/>
        </w:rPr>
      </w:pPr>
    </w:p>
    <w:p w:rsidR="00F84B93" w:rsidRPr="00BE09D8" w:rsidRDefault="00F84B93" w:rsidP="00BE09D8">
      <w:pPr>
        <w:numPr>
          <w:ilvl w:val="0"/>
          <w:numId w:val="8"/>
        </w:numPr>
        <w:tabs>
          <w:tab w:val="num" w:pos="426"/>
        </w:tabs>
        <w:ind w:left="425" w:hanging="425"/>
        <w:jc w:val="both"/>
        <w:rPr>
          <w:sz w:val="22"/>
          <w:szCs w:val="22"/>
        </w:rPr>
      </w:pPr>
      <w:r w:rsidRPr="00BE09D8">
        <w:rPr>
          <w:sz w:val="22"/>
          <w:szCs w:val="22"/>
        </w:rPr>
        <w:t>Требования к безопасности товара: Безопасность окружающих при использовании: все товары должны быть безопасны и разрешены для применения на территории РФ</w:t>
      </w:r>
    </w:p>
    <w:p w:rsidR="00F84B93" w:rsidRPr="00BE09D8" w:rsidRDefault="00F84B93" w:rsidP="00BE09D8">
      <w:pPr>
        <w:numPr>
          <w:ilvl w:val="0"/>
          <w:numId w:val="8"/>
        </w:numPr>
        <w:tabs>
          <w:tab w:val="num" w:pos="426"/>
        </w:tabs>
        <w:ind w:left="425" w:hanging="425"/>
        <w:jc w:val="both"/>
        <w:rPr>
          <w:sz w:val="22"/>
          <w:szCs w:val="22"/>
        </w:rPr>
      </w:pPr>
      <w:r w:rsidRPr="00BE09D8">
        <w:rPr>
          <w:sz w:val="22"/>
          <w:szCs w:val="22"/>
        </w:rPr>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F84B93" w:rsidRPr="00BE09D8" w:rsidRDefault="00F84B93" w:rsidP="00BE09D8">
      <w:pPr>
        <w:numPr>
          <w:ilvl w:val="0"/>
          <w:numId w:val="8"/>
        </w:numPr>
        <w:tabs>
          <w:tab w:val="num" w:pos="426"/>
        </w:tabs>
        <w:ind w:left="426" w:hanging="426"/>
        <w:jc w:val="both"/>
        <w:rPr>
          <w:sz w:val="22"/>
          <w:szCs w:val="22"/>
        </w:rPr>
      </w:pPr>
      <w:r w:rsidRPr="00BE09D8">
        <w:rPr>
          <w:sz w:val="22"/>
          <w:szCs w:val="22"/>
        </w:rPr>
        <w:t xml:space="preserve">Требования к отгрузке товара: поставщик берет на себя все транспортные расходы, связанные с транспортировкой товара </w:t>
      </w:r>
      <w:proofErr w:type="gramStart"/>
      <w:r w:rsidRPr="00BE09D8">
        <w:rPr>
          <w:sz w:val="22"/>
          <w:szCs w:val="22"/>
        </w:rPr>
        <w:t>по адресу</w:t>
      </w:r>
      <w:proofErr w:type="gramEnd"/>
      <w:r w:rsidRPr="00BE09D8">
        <w:rPr>
          <w:sz w:val="22"/>
          <w:szCs w:val="22"/>
        </w:rPr>
        <w:t xml:space="preserve"> </w:t>
      </w:r>
      <w:r w:rsidRPr="00BE09D8">
        <w:rPr>
          <w:color w:val="000000"/>
          <w:spacing w:val="1"/>
          <w:sz w:val="22"/>
          <w:szCs w:val="22"/>
        </w:rPr>
        <w:t xml:space="preserve">Россия, </w:t>
      </w:r>
      <w:r w:rsidRPr="00BE09D8">
        <w:rPr>
          <w:sz w:val="22"/>
          <w:szCs w:val="22"/>
        </w:rPr>
        <w:t>Тюменская область, г.Сургут, ул.Профсоюзов 69/1, центральный склад заказчика</w:t>
      </w:r>
      <w:r w:rsidRPr="00BE09D8">
        <w:rPr>
          <w:color w:val="000000"/>
          <w:spacing w:val="1"/>
          <w:sz w:val="22"/>
          <w:szCs w:val="22"/>
        </w:rPr>
        <w:t xml:space="preserve">. </w:t>
      </w:r>
      <w:r w:rsidRPr="00BE09D8">
        <w:rPr>
          <w:color w:val="000000"/>
          <w:sz w:val="22"/>
          <w:szCs w:val="22"/>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F84B93" w:rsidRPr="00BE09D8" w:rsidRDefault="00F84B93" w:rsidP="00BE09D8">
      <w:pPr>
        <w:numPr>
          <w:ilvl w:val="0"/>
          <w:numId w:val="8"/>
        </w:numPr>
        <w:tabs>
          <w:tab w:val="num" w:pos="426"/>
        </w:tabs>
        <w:ind w:left="426" w:hanging="426"/>
        <w:jc w:val="both"/>
        <w:rPr>
          <w:sz w:val="22"/>
          <w:szCs w:val="22"/>
        </w:rPr>
      </w:pPr>
      <w:r w:rsidRPr="00BE09D8">
        <w:rPr>
          <w:sz w:val="22"/>
          <w:szCs w:val="22"/>
        </w:rPr>
        <w:t>Требование о соответствии товаров образцу/макету: не требуется.</w:t>
      </w:r>
    </w:p>
    <w:p w:rsidR="00F84B93" w:rsidRPr="00BE09D8" w:rsidRDefault="00F84B93" w:rsidP="00BE09D8">
      <w:pPr>
        <w:numPr>
          <w:ilvl w:val="0"/>
          <w:numId w:val="8"/>
        </w:numPr>
        <w:tabs>
          <w:tab w:val="num" w:pos="426"/>
          <w:tab w:val="num" w:pos="1800"/>
        </w:tabs>
        <w:ind w:left="426" w:hanging="426"/>
        <w:jc w:val="both"/>
        <w:rPr>
          <w:sz w:val="22"/>
          <w:szCs w:val="22"/>
        </w:rPr>
      </w:pPr>
      <w:r w:rsidRPr="00BE09D8">
        <w:rPr>
          <w:sz w:val="22"/>
          <w:szCs w:val="22"/>
        </w:rPr>
        <w:t>Иные показатели, связанные с определением соответствия товара потребностям заказчика:</w:t>
      </w:r>
    </w:p>
    <w:p w:rsidR="00F84B93" w:rsidRPr="00BE09D8" w:rsidRDefault="00F84B93" w:rsidP="00BE09D8">
      <w:pPr>
        <w:pStyle w:val="ab"/>
        <w:widowControl w:val="0"/>
        <w:ind w:left="567"/>
        <w:jc w:val="both"/>
        <w:rPr>
          <w:sz w:val="22"/>
          <w:szCs w:val="22"/>
        </w:rPr>
      </w:pPr>
      <w:r w:rsidRPr="00BE09D8">
        <w:rPr>
          <w:sz w:val="22"/>
          <w:szCs w:val="22"/>
        </w:rPr>
        <w:t xml:space="preserve">8.1. Гарантийный срок должен составлять не менее одного года со дня подписания </w:t>
      </w:r>
      <w:r w:rsidR="00BE09D8" w:rsidRPr="00BE09D8">
        <w:rPr>
          <w:sz w:val="22"/>
          <w:szCs w:val="22"/>
        </w:rPr>
        <w:t xml:space="preserve">с момента подписания Заказчиком товарной накладной, счета-фактуры </w:t>
      </w:r>
      <w:r w:rsidR="00BE09D8">
        <w:rPr>
          <w:sz w:val="22"/>
          <w:szCs w:val="22"/>
        </w:rPr>
        <w:t>и/</w:t>
      </w:r>
      <w:r w:rsidR="00BE09D8" w:rsidRPr="00BE09D8">
        <w:rPr>
          <w:sz w:val="22"/>
          <w:szCs w:val="22"/>
        </w:rPr>
        <w:t>и</w:t>
      </w:r>
      <w:r w:rsidR="00BE09D8">
        <w:rPr>
          <w:sz w:val="22"/>
          <w:szCs w:val="22"/>
        </w:rPr>
        <w:t>ли</w:t>
      </w:r>
      <w:r w:rsidR="00BE09D8" w:rsidRPr="00BE09D8">
        <w:rPr>
          <w:sz w:val="22"/>
          <w:szCs w:val="22"/>
        </w:rPr>
        <w:t xml:space="preserve"> универсального передаточного документа</w:t>
      </w:r>
    </w:p>
    <w:p w:rsidR="00F84B93" w:rsidRPr="00BE09D8" w:rsidRDefault="00F84B93" w:rsidP="00BE09D8">
      <w:pPr>
        <w:pStyle w:val="ab"/>
        <w:widowControl w:val="0"/>
        <w:ind w:left="567"/>
        <w:jc w:val="both"/>
        <w:rPr>
          <w:sz w:val="22"/>
          <w:szCs w:val="22"/>
        </w:rPr>
      </w:pPr>
      <w:r w:rsidRPr="00BE09D8">
        <w:rPr>
          <w:sz w:val="22"/>
          <w:szCs w:val="22"/>
        </w:rPr>
        <w:t>8.2. Требования к гарантийному обслуживанию товара и расходам на эксплуатацию: не требуется.</w:t>
      </w:r>
    </w:p>
    <w:p w:rsidR="00F84B93" w:rsidRPr="00BE09D8" w:rsidRDefault="00F84B93" w:rsidP="00BE09D8">
      <w:pPr>
        <w:pStyle w:val="ab"/>
        <w:widowControl w:val="0"/>
        <w:ind w:left="567"/>
        <w:jc w:val="both"/>
        <w:rPr>
          <w:sz w:val="22"/>
          <w:szCs w:val="22"/>
        </w:rPr>
      </w:pPr>
      <w:r w:rsidRPr="00BE09D8">
        <w:rPr>
          <w:sz w:val="22"/>
          <w:szCs w:val="22"/>
        </w:rPr>
        <w:t xml:space="preserve">8.3. Требования к осуществлению </w:t>
      </w:r>
      <w:r w:rsidR="00BE09D8" w:rsidRPr="00BE09D8">
        <w:rPr>
          <w:sz w:val="22"/>
          <w:szCs w:val="22"/>
        </w:rPr>
        <w:t>монтажа и</w:t>
      </w:r>
      <w:r w:rsidRPr="00BE09D8">
        <w:rPr>
          <w:sz w:val="22"/>
          <w:szCs w:val="22"/>
        </w:rPr>
        <w:t xml:space="preserve"> наладки товара: не требуется.</w:t>
      </w:r>
    </w:p>
    <w:p w:rsidR="00F84B93" w:rsidRPr="00BE09D8" w:rsidRDefault="00F84B93" w:rsidP="00BE09D8">
      <w:pPr>
        <w:pStyle w:val="ab"/>
        <w:widowControl w:val="0"/>
        <w:ind w:left="567"/>
        <w:jc w:val="both"/>
        <w:rPr>
          <w:sz w:val="22"/>
          <w:szCs w:val="22"/>
        </w:rPr>
      </w:pPr>
      <w:r w:rsidRPr="00BE09D8">
        <w:rPr>
          <w:sz w:val="22"/>
          <w:szCs w:val="22"/>
        </w:rPr>
        <w:t>8.4. Требования к обучению лиц, осуществляющих использование и обслуживание товаров: не требуется.</w:t>
      </w:r>
    </w:p>
    <w:p w:rsidR="00E0216B" w:rsidRDefault="00E0216B" w:rsidP="007173E3">
      <w:pPr>
        <w:pStyle w:val="32"/>
        <w:spacing w:line="360" w:lineRule="auto"/>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7" w:name="_Toc529889389"/>
      <w:bookmarkStart w:id="88" w:name="_Toc46127401"/>
      <w:r>
        <w:rPr>
          <w:rFonts w:ascii="Times New Roman" w:hAnsi="Times New Roman" w:cs="Times New Roman"/>
          <w:b w:val="0"/>
          <w:bCs w:val="0"/>
          <w:color w:val="auto"/>
        </w:rPr>
        <w:lastRenderedPageBreak/>
        <w:t>РАЗДЕЛ V. ПРОЕКТ ДОГОВОРА</w:t>
      </w:r>
      <w:bookmarkEnd w:id="87"/>
      <w:bookmarkEnd w:id="88"/>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w:t>
      </w:r>
      <w:proofErr w:type="gramStart"/>
      <w:r>
        <w:t xml:space="preserve">   «</w:t>
      </w:r>
      <w:proofErr w:type="gramEnd"/>
      <w:r>
        <w:t>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.,заключили настоящий Договор о нижеследующем:</w:t>
      </w:r>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поставку </w:t>
      </w:r>
      <w:r w:rsidR="00332D2D" w:rsidRPr="00332D2D">
        <w:t>светодиодных светильников.</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w:t>
      </w:r>
      <w:proofErr w:type="gramStart"/>
      <w:r>
        <w:t xml:space="preserve">Сургут,   </w:t>
      </w:r>
      <w:proofErr w:type="gramEnd"/>
      <w:r>
        <w:t xml:space="preserve">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46530" w:rsidRDefault="00646530" w:rsidP="0064653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9163F6" w:rsidRDefault="00646530" w:rsidP="009163F6">
      <w:pPr>
        <w:ind w:firstLine="567"/>
        <w:jc w:val="both"/>
      </w:pPr>
      <w:r>
        <w:t xml:space="preserve">2.3.3. </w:t>
      </w:r>
      <w:r w:rsidR="009163F6" w:rsidRPr="009163F6">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646530" w:rsidRPr="000D1BF8" w:rsidRDefault="00646530" w:rsidP="009163F6">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00BB61F4" w:rsidRPr="00BB61F4">
        <w:rPr>
          <w:i w:val="0"/>
          <w:sz w:val="24"/>
          <w:szCs w:val="24"/>
        </w:rPr>
        <w:t>Гарантийный срок должен соответствовать гарантийным обязательствам предприятия-изготовителя</w:t>
      </w:r>
      <w:r w:rsidRPr="00646530">
        <w:rPr>
          <w:i w:val="0"/>
          <w:sz w:val="24"/>
          <w:szCs w:val="24"/>
        </w:rPr>
        <w:t xml:space="preserve">. Гарантийный срок начинает исчисляться с момента подписания Заказчиком </w:t>
      </w:r>
      <w:r w:rsidRPr="00646530">
        <w:rPr>
          <w:i w:val="0"/>
          <w:sz w:val="24"/>
          <w:szCs w:val="24"/>
        </w:rPr>
        <w:lastRenderedPageBreak/>
        <w:t>товарной накладной, счета-фактуры и</w:t>
      </w:r>
      <w:r w:rsidR="00BE09D8">
        <w:rPr>
          <w:i w:val="0"/>
          <w:sz w:val="24"/>
          <w:szCs w:val="24"/>
        </w:rPr>
        <w:t>/или</w:t>
      </w:r>
      <w:r w:rsidRPr="00646530">
        <w:rPr>
          <w:i w:val="0"/>
          <w:sz w:val="24"/>
          <w:szCs w:val="24"/>
        </w:rPr>
        <w:t xml:space="preserve">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3.3.5. Соблюдать пропускной и внутриобъектовый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281354" w:rsidRPr="00313277" w:rsidRDefault="00646530" w:rsidP="00281354">
      <w:pPr>
        <w:pStyle w:val="32"/>
        <w:ind w:firstLine="567"/>
        <w:jc w:val="both"/>
        <w:rPr>
          <w:sz w:val="24"/>
          <w:szCs w:val="24"/>
        </w:rPr>
      </w:pPr>
      <w:r w:rsidRPr="00313277">
        <w:rPr>
          <w:sz w:val="24"/>
          <w:szCs w:val="24"/>
        </w:rPr>
        <w:t xml:space="preserve">4.1. </w:t>
      </w:r>
      <w:r w:rsidR="00281354" w:rsidRPr="00313277">
        <w:rPr>
          <w:sz w:val="24"/>
          <w:szCs w:val="24"/>
        </w:rPr>
        <w:t xml:space="preserve">Поставка товара должна быть осуществлена в течение </w:t>
      </w:r>
      <w:r w:rsidR="0071689F">
        <w:rPr>
          <w:color w:val="000000"/>
          <w:spacing w:val="1"/>
          <w:sz w:val="24"/>
          <w:szCs w:val="24"/>
        </w:rPr>
        <w:t>45</w:t>
      </w:r>
      <w:r w:rsidR="00281354" w:rsidRPr="002A7B2C">
        <w:rPr>
          <w:color w:val="000000"/>
          <w:spacing w:val="1"/>
          <w:sz w:val="24"/>
          <w:szCs w:val="24"/>
        </w:rPr>
        <w:t xml:space="preserve"> (</w:t>
      </w:r>
      <w:r w:rsidR="0071689F">
        <w:rPr>
          <w:color w:val="000000"/>
          <w:spacing w:val="1"/>
          <w:sz w:val="24"/>
          <w:szCs w:val="24"/>
        </w:rPr>
        <w:t>Сорока пяти</w:t>
      </w:r>
      <w:r w:rsidR="00281354" w:rsidRPr="002A7B2C">
        <w:rPr>
          <w:color w:val="000000"/>
          <w:spacing w:val="1"/>
          <w:sz w:val="24"/>
          <w:szCs w:val="24"/>
        </w:rPr>
        <w:t xml:space="preserve">) </w:t>
      </w:r>
      <w:r w:rsidR="001C3D0E">
        <w:rPr>
          <w:color w:val="000000"/>
          <w:spacing w:val="1"/>
          <w:sz w:val="24"/>
          <w:szCs w:val="24"/>
        </w:rPr>
        <w:t>календарных</w:t>
      </w:r>
      <w:r w:rsidR="00281354" w:rsidRPr="002A7B2C">
        <w:rPr>
          <w:color w:val="000000"/>
          <w:spacing w:val="1"/>
          <w:sz w:val="24"/>
          <w:szCs w:val="24"/>
        </w:rPr>
        <w:t>дн</w:t>
      </w:r>
      <w:r w:rsidR="00281354">
        <w:rPr>
          <w:color w:val="000000"/>
          <w:spacing w:val="1"/>
          <w:sz w:val="24"/>
          <w:szCs w:val="24"/>
        </w:rPr>
        <w:t>ей</w:t>
      </w:r>
      <w:r w:rsidR="00281354" w:rsidRPr="002A7B2C">
        <w:rPr>
          <w:color w:val="000000"/>
          <w:spacing w:val="1"/>
          <w:sz w:val="24"/>
          <w:szCs w:val="24"/>
        </w:rPr>
        <w:t xml:space="preserve">с </w:t>
      </w:r>
      <w:r w:rsidR="00281354" w:rsidRPr="00440A39">
        <w:rPr>
          <w:color w:val="000000"/>
          <w:spacing w:val="1"/>
          <w:sz w:val="24"/>
          <w:szCs w:val="24"/>
        </w:rPr>
        <w:t>даты заключения</w:t>
      </w:r>
      <w:r w:rsidR="00281354" w:rsidRPr="002A7B2C">
        <w:rPr>
          <w:color w:val="000000"/>
          <w:spacing w:val="1"/>
          <w:sz w:val="24"/>
          <w:szCs w:val="24"/>
        </w:rPr>
        <w:t>Договора.</w:t>
      </w:r>
    </w:p>
    <w:p w:rsidR="00646530" w:rsidRPr="00313277" w:rsidRDefault="00646530" w:rsidP="00281354">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t>Т</w:t>
      </w:r>
      <w:r w:rsidRPr="00DA1EE7">
        <w:t>Р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5 (</w:t>
      </w:r>
      <w:proofErr w:type="gramStart"/>
      <w:r w:rsidRPr="0056319D">
        <w:rPr>
          <w:i w:val="0"/>
          <w:sz w:val="24"/>
          <w:szCs w:val="24"/>
        </w:rPr>
        <w:t xml:space="preserve">Пяти) </w:t>
      </w:r>
      <w:r w:rsidRPr="0056319D">
        <w:rPr>
          <w:i w:val="0"/>
          <w:kern w:val="16"/>
          <w:sz w:val="24"/>
          <w:szCs w:val="24"/>
        </w:rPr>
        <w:t xml:space="preserve"> рабочих</w:t>
      </w:r>
      <w:proofErr w:type="gramEnd"/>
      <w:r w:rsidRPr="0056319D">
        <w:rPr>
          <w:i w:val="0"/>
          <w:kern w:val="16"/>
          <w:sz w:val="24"/>
          <w:szCs w:val="24"/>
        </w:rPr>
        <w:t xml:space="preserve"> </w:t>
      </w:r>
      <w:bookmarkStart w:id="89" w:name="_GoBack"/>
      <w:bookmarkEnd w:id="89"/>
      <w:r w:rsidRPr="0056319D">
        <w:rPr>
          <w:i w:val="0"/>
          <w:kern w:val="16"/>
          <w:sz w:val="24"/>
          <w:szCs w:val="24"/>
        </w:rPr>
        <w:t xml:space="preserve">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646530" w:rsidRDefault="00646530" w:rsidP="00646530">
      <w:pPr>
        <w:autoSpaceDE w:val="0"/>
        <w:autoSpaceDN w:val="0"/>
        <w:adjustRightInd w:val="0"/>
        <w:ind w:firstLine="567"/>
        <w:jc w:val="center"/>
        <w:rPr>
          <w:b/>
        </w:rPr>
      </w:pPr>
      <w:r>
        <w:rPr>
          <w:b/>
        </w:rPr>
        <w:t>6. Ответственность сторон</w:t>
      </w:r>
    </w:p>
    <w:p w:rsidR="00646530" w:rsidRDefault="00646530" w:rsidP="0064653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6530" w:rsidRDefault="00646530" w:rsidP="0064653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46530" w:rsidRDefault="00646530" w:rsidP="0064653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6530" w:rsidRDefault="00646530" w:rsidP="0064653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6530" w:rsidRDefault="00646530" w:rsidP="006465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6530" w:rsidRDefault="00646530" w:rsidP="00646530">
      <w:pPr>
        <w:ind w:firstLine="567"/>
        <w:jc w:val="both"/>
      </w:pPr>
      <w:r>
        <w:t>6.</w:t>
      </w:r>
      <w:proofErr w:type="gramStart"/>
      <w:r>
        <w:t>4.При</w:t>
      </w:r>
      <w:proofErr w:type="gramEnd"/>
      <w:r>
        <w:t xml:space="preserve">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46530" w:rsidRDefault="00646530" w:rsidP="006465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6530" w:rsidRDefault="00646530" w:rsidP="0064653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46530" w:rsidRDefault="00646530" w:rsidP="00646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46530" w:rsidRDefault="00646530" w:rsidP="0064653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6530" w:rsidRDefault="00646530" w:rsidP="006465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6530" w:rsidRDefault="00646530" w:rsidP="0064653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46530" w:rsidRDefault="00646530" w:rsidP="0064653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6530" w:rsidRDefault="00646530" w:rsidP="0064653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530" w:rsidRDefault="00646530" w:rsidP="0064653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6530" w:rsidRDefault="00646530" w:rsidP="00646530">
      <w:pPr>
        <w:jc w:val="center"/>
        <w:rPr>
          <w:b/>
        </w:rPr>
      </w:pPr>
    </w:p>
    <w:p w:rsidR="00646530" w:rsidRPr="009664C2" w:rsidRDefault="00646530" w:rsidP="00646530">
      <w:pPr>
        <w:ind w:firstLine="567"/>
        <w:jc w:val="center"/>
        <w:rPr>
          <w:b/>
        </w:rPr>
      </w:pPr>
      <w:r w:rsidRPr="009664C2">
        <w:rPr>
          <w:b/>
        </w:rPr>
        <w:t>7. Форс-мажорные обстоятельства</w:t>
      </w:r>
    </w:p>
    <w:p w:rsidR="00646530" w:rsidRPr="007C281B" w:rsidRDefault="00646530" w:rsidP="00646530">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646530" w:rsidRPr="007C281B" w:rsidRDefault="00646530" w:rsidP="0064653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46530" w:rsidRPr="009D2047" w:rsidRDefault="00646530" w:rsidP="0064653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46530" w:rsidRDefault="00646530" w:rsidP="00646530">
      <w:pPr>
        <w:keepNext/>
        <w:ind w:firstLine="567"/>
        <w:jc w:val="center"/>
        <w:rPr>
          <w:b/>
        </w:rPr>
      </w:pPr>
    </w:p>
    <w:p w:rsidR="00646530" w:rsidRDefault="00646530" w:rsidP="00646530">
      <w:pPr>
        <w:keepNext/>
        <w:ind w:firstLine="567"/>
        <w:jc w:val="center"/>
        <w:rPr>
          <w:b/>
        </w:rPr>
      </w:pPr>
      <w:r>
        <w:rPr>
          <w:b/>
        </w:rPr>
        <w:t>8. Порядок разрешения споров</w:t>
      </w:r>
    </w:p>
    <w:p w:rsidR="00646530" w:rsidRDefault="00646530" w:rsidP="0064653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6530" w:rsidRDefault="00646530" w:rsidP="0064653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6530" w:rsidRDefault="00646530" w:rsidP="00646530">
      <w:pPr>
        <w:ind w:firstLine="567"/>
        <w:jc w:val="center"/>
        <w:rPr>
          <w:b/>
        </w:rPr>
      </w:pPr>
    </w:p>
    <w:p w:rsidR="00646530" w:rsidRDefault="00646530" w:rsidP="00646530">
      <w:pPr>
        <w:ind w:firstLine="567"/>
        <w:jc w:val="center"/>
        <w:rPr>
          <w:b/>
        </w:rPr>
      </w:pPr>
      <w:r>
        <w:rPr>
          <w:b/>
        </w:rPr>
        <w:t>9. Изменение и расторжение Договора</w:t>
      </w:r>
    </w:p>
    <w:p w:rsidR="00646530" w:rsidRDefault="00646530" w:rsidP="0064653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6530" w:rsidRDefault="00646530" w:rsidP="00646530">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46530" w:rsidRDefault="00646530" w:rsidP="00646530">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646530" w:rsidRDefault="00646530" w:rsidP="0064653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46530" w:rsidRDefault="00646530" w:rsidP="0064653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6530" w:rsidRDefault="00646530" w:rsidP="00646530">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6530" w:rsidRDefault="00646530" w:rsidP="00646530">
      <w:pPr>
        <w:ind w:firstLine="567"/>
        <w:jc w:val="center"/>
        <w:rPr>
          <w:b/>
        </w:rPr>
      </w:pPr>
    </w:p>
    <w:p w:rsidR="00646530" w:rsidRDefault="00646530" w:rsidP="00646530">
      <w:pPr>
        <w:ind w:firstLine="567"/>
        <w:jc w:val="center"/>
        <w:rPr>
          <w:b/>
        </w:rPr>
      </w:pPr>
      <w:r>
        <w:rPr>
          <w:b/>
        </w:rPr>
        <w:t>10. Срок действия Договора</w:t>
      </w:r>
    </w:p>
    <w:p w:rsidR="00646530" w:rsidRDefault="00646530" w:rsidP="00646530">
      <w:pPr>
        <w:autoSpaceDE w:val="0"/>
        <w:autoSpaceDN w:val="0"/>
        <w:adjustRightInd w:val="0"/>
        <w:ind w:firstLine="567"/>
        <w:jc w:val="both"/>
      </w:pPr>
      <w:r>
        <w:t>10.1. Договор вступает в силу с даты подписания</w:t>
      </w:r>
      <w:r w:rsidR="001C3D0E">
        <w:t>его Сторонами и действует по «3</w:t>
      </w:r>
      <w:r w:rsidR="00332D2D">
        <w:t>1</w:t>
      </w:r>
      <w:r>
        <w:t xml:space="preserve">» </w:t>
      </w:r>
      <w:r w:rsidR="00332D2D">
        <w:t>декабря</w:t>
      </w:r>
      <w:r>
        <w:t xml:space="preserve"> 202</w:t>
      </w:r>
      <w:r w:rsidR="00281354">
        <w:t>0</w:t>
      </w:r>
      <w:r>
        <w:t xml:space="preserve"> г. С «01» </w:t>
      </w:r>
      <w:r w:rsidR="00332D2D">
        <w:t>января</w:t>
      </w:r>
      <w:r>
        <w:t xml:space="preserve"> 202</w:t>
      </w:r>
      <w:r w:rsidR="00332D2D">
        <w:t>1</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6530" w:rsidRDefault="00646530" w:rsidP="00646530">
      <w:pPr>
        <w:ind w:firstLine="567"/>
        <w:jc w:val="center"/>
        <w:rPr>
          <w:b/>
        </w:rPr>
      </w:pPr>
    </w:p>
    <w:p w:rsidR="00646530" w:rsidRDefault="00646530" w:rsidP="00646530">
      <w:pPr>
        <w:ind w:firstLine="567"/>
        <w:jc w:val="center"/>
        <w:rPr>
          <w:b/>
        </w:rPr>
      </w:pPr>
      <w:r>
        <w:rPr>
          <w:b/>
        </w:rPr>
        <w:t>11. Прочие условия</w:t>
      </w:r>
    </w:p>
    <w:p w:rsidR="00646530" w:rsidRDefault="00646530" w:rsidP="0064653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6530" w:rsidRDefault="00646530" w:rsidP="0064653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46530" w:rsidRDefault="00646530" w:rsidP="0064653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6530" w:rsidRDefault="00646530" w:rsidP="006465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6530" w:rsidRDefault="00646530" w:rsidP="0064653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6530" w:rsidRDefault="00646530" w:rsidP="00646530">
      <w:pPr>
        <w:autoSpaceDE w:val="0"/>
        <w:autoSpaceDN w:val="0"/>
        <w:adjustRightInd w:val="0"/>
        <w:ind w:firstLine="567"/>
        <w:jc w:val="both"/>
      </w:pPr>
      <w:r>
        <w:t>- Приложение №1 (Спецификация);</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46530" w:rsidRDefault="00646530"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5E2B7D">
        <w:trPr>
          <w:trHeight w:val="3725"/>
        </w:trPr>
        <w:tc>
          <w:tcPr>
            <w:tcW w:w="4928" w:type="dxa"/>
          </w:tcPr>
          <w:p w:rsidR="00646530" w:rsidRPr="00032D3B" w:rsidRDefault="00646530" w:rsidP="005E2B7D">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5E2B7D">
            <w:pPr>
              <w:autoSpaceDE w:val="0"/>
              <w:autoSpaceDN w:val="0"/>
              <w:jc w:val="both"/>
              <w:rPr>
                <w:color w:val="000000"/>
              </w:rPr>
            </w:pPr>
            <w:r w:rsidRPr="00032D3B">
              <w:rPr>
                <w:color w:val="000000"/>
              </w:rPr>
              <w:t xml:space="preserve">Сургутское городское муниципальное унитарное </w:t>
            </w:r>
            <w:proofErr w:type="gramStart"/>
            <w:r w:rsidRPr="00032D3B">
              <w:rPr>
                <w:color w:val="000000"/>
              </w:rPr>
              <w:t>предприятие  «</w:t>
            </w:r>
            <w:proofErr w:type="gramEnd"/>
            <w:r w:rsidRPr="00032D3B">
              <w:rPr>
                <w:color w:val="000000"/>
              </w:rPr>
              <w:t>Городские тепловые сети»</w:t>
            </w:r>
          </w:p>
          <w:p w:rsidR="00646530" w:rsidRPr="00032D3B" w:rsidRDefault="00646530" w:rsidP="005E2B7D">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5E2B7D">
            <w:pPr>
              <w:autoSpaceDE w:val="0"/>
              <w:autoSpaceDN w:val="0"/>
              <w:jc w:val="both"/>
              <w:rPr>
                <w:color w:val="000000"/>
              </w:rPr>
            </w:pPr>
            <w:r w:rsidRPr="00032D3B">
              <w:rPr>
                <w:color w:val="000000"/>
              </w:rPr>
              <w:t xml:space="preserve">ОГРН 1028600587069     </w:t>
            </w:r>
          </w:p>
          <w:p w:rsidR="00646530" w:rsidRPr="00032D3B" w:rsidRDefault="00646530" w:rsidP="005E2B7D">
            <w:pPr>
              <w:autoSpaceDE w:val="0"/>
              <w:autoSpaceDN w:val="0"/>
              <w:jc w:val="both"/>
              <w:rPr>
                <w:color w:val="000000"/>
              </w:rPr>
            </w:pPr>
            <w:r w:rsidRPr="00032D3B">
              <w:rPr>
                <w:color w:val="000000"/>
              </w:rPr>
              <w:t>Р/с 40702810167170101356  </w:t>
            </w:r>
          </w:p>
          <w:p w:rsidR="00646530" w:rsidRDefault="00646530" w:rsidP="005E2B7D">
            <w:pPr>
              <w:autoSpaceDE w:val="0"/>
              <w:autoSpaceDN w:val="0"/>
              <w:jc w:val="both"/>
            </w:pPr>
            <w:r>
              <w:t>ЗАПАДНО-СИБИРСКОЕ ОТДЕЛЕНИЕ</w:t>
            </w:r>
          </w:p>
          <w:p w:rsidR="00646530" w:rsidRPr="00032D3B" w:rsidRDefault="00646530" w:rsidP="005E2B7D">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5E2B7D">
            <w:pPr>
              <w:autoSpaceDE w:val="0"/>
              <w:autoSpaceDN w:val="0"/>
              <w:jc w:val="both"/>
              <w:rPr>
                <w:color w:val="000000"/>
              </w:rPr>
            </w:pPr>
            <w:r w:rsidRPr="00032D3B">
              <w:rPr>
                <w:color w:val="000000"/>
              </w:rPr>
              <w:t xml:space="preserve">к/с 30101810800000000651        </w:t>
            </w:r>
          </w:p>
          <w:p w:rsidR="00646530" w:rsidRPr="00032D3B" w:rsidRDefault="00646530" w:rsidP="005E2B7D">
            <w:pPr>
              <w:jc w:val="both"/>
              <w:rPr>
                <w:color w:val="000000"/>
              </w:rPr>
            </w:pPr>
            <w:r w:rsidRPr="00032D3B">
              <w:rPr>
                <w:color w:val="000000"/>
              </w:rPr>
              <w:t xml:space="preserve">БИК 047102651         </w:t>
            </w:r>
          </w:p>
          <w:p w:rsidR="00646530" w:rsidRPr="00032D3B" w:rsidRDefault="00646530" w:rsidP="005E2B7D">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5E2B7D">
            <w:pPr>
              <w:jc w:val="both"/>
              <w:rPr>
                <w:lang w:val="en-US"/>
              </w:rPr>
            </w:pPr>
            <w:r w:rsidRPr="00032D3B">
              <w:rPr>
                <w:lang w:val="en-US"/>
              </w:rPr>
              <w:t>E-mail: gts@surgutgts.ru</w:t>
            </w:r>
          </w:p>
          <w:p w:rsidR="00646530" w:rsidRPr="00032D3B" w:rsidRDefault="00646530" w:rsidP="005E2B7D">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5E2B7D">
            <w:pPr>
              <w:jc w:val="both"/>
              <w:rPr>
                <w:color w:val="000000"/>
                <w:lang w:val="en-US"/>
              </w:rPr>
            </w:pPr>
          </w:p>
          <w:p w:rsidR="00646530" w:rsidRPr="00032D3B" w:rsidRDefault="00646530" w:rsidP="005E2B7D">
            <w:pPr>
              <w:jc w:val="both"/>
              <w:rPr>
                <w:color w:val="000000"/>
              </w:rPr>
            </w:pPr>
            <w:r w:rsidRPr="00032D3B">
              <w:rPr>
                <w:color w:val="000000"/>
              </w:rPr>
              <w:t>Директор:</w:t>
            </w:r>
          </w:p>
          <w:p w:rsidR="00646530" w:rsidRDefault="00646530" w:rsidP="005E2B7D">
            <w:pPr>
              <w:jc w:val="both"/>
              <w:rPr>
                <w:color w:val="000000"/>
              </w:rPr>
            </w:pPr>
            <w:r w:rsidRPr="00032D3B">
              <w:rPr>
                <w:color w:val="000000"/>
              </w:rPr>
              <w:t>__________________/В.Н. Юркин/</w:t>
            </w:r>
          </w:p>
          <w:p w:rsidR="00646530" w:rsidRPr="00032D3B" w:rsidRDefault="00646530" w:rsidP="005E2B7D">
            <w:pPr>
              <w:jc w:val="both"/>
              <w:rPr>
                <w:color w:val="000000"/>
              </w:rPr>
            </w:pPr>
          </w:p>
        </w:tc>
        <w:tc>
          <w:tcPr>
            <w:tcW w:w="4678" w:type="dxa"/>
          </w:tcPr>
          <w:p w:rsidR="00646530" w:rsidRPr="00032D3B" w:rsidRDefault="00646530" w:rsidP="005E2B7D">
            <w:pPr>
              <w:jc w:val="both"/>
              <w:rPr>
                <w:b/>
              </w:rPr>
            </w:pPr>
            <w:r w:rsidRPr="00032D3B">
              <w:rPr>
                <w:b/>
              </w:rPr>
              <w:t>Поставщик:</w:t>
            </w:r>
          </w:p>
          <w:p w:rsidR="00646530" w:rsidRPr="00032D3B" w:rsidRDefault="00646530" w:rsidP="005E2B7D">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5E2B7D">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t>№</w:t>
            </w:r>
          </w:p>
          <w:p w:rsidR="00646530" w:rsidRDefault="00646530" w:rsidP="005E2B7D">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ind w:firstLine="16"/>
              <w:jc w:val="both"/>
            </w:pPr>
            <w:r>
              <w:t xml:space="preserve">Сумма в руб. </w:t>
            </w:r>
            <w:r>
              <w:br/>
              <w:t>(с учетом НДС)</w:t>
            </w: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281354" w:rsidRPr="00313277" w:rsidRDefault="00281354" w:rsidP="00281354">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71689F">
        <w:rPr>
          <w:sz w:val="24"/>
          <w:szCs w:val="24"/>
        </w:rPr>
        <w:t>45</w:t>
      </w:r>
      <w:r w:rsidRPr="002A7B2C">
        <w:rPr>
          <w:color w:val="000000"/>
          <w:spacing w:val="1"/>
          <w:sz w:val="24"/>
          <w:szCs w:val="24"/>
        </w:rPr>
        <w:t>(</w:t>
      </w:r>
      <w:r w:rsidR="0071689F">
        <w:rPr>
          <w:color w:val="000000"/>
          <w:spacing w:val="1"/>
          <w:sz w:val="24"/>
          <w:szCs w:val="24"/>
        </w:rPr>
        <w:t>Сорока пяти</w:t>
      </w:r>
      <w:r w:rsidRPr="002A7B2C">
        <w:rPr>
          <w:color w:val="000000"/>
          <w:spacing w:val="1"/>
          <w:sz w:val="24"/>
          <w:szCs w:val="24"/>
        </w:rPr>
        <w:t xml:space="preserve">) </w:t>
      </w:r>
      <w:r w:rsidR="00E238BC">
        <w:rPr>
          <w:color w:val="000000"/>
          <w:spacing w:val="1"/>
          <w:sz w:val="24"/>
          <w:szCs w:val="24"/>
        </w:rPr>
        <w:t>календарных</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с </w:t>
      </w:r>
      <w:r w:rsidRPr="00E76EC9">
        <w:rPr>
          <w:color w:val="000000"/>
          <w:spacing w:val="1"/>
          <w:sz w:val="24"/>
          <w:szCs w:val="24"/>
        </w:rPr>
        <w:t>даты заключения</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5E2B7D">
        <w:tc>
          <w:tcPr>
            <w:tcW w:w="5104" w:type="dxa"/>
            <w:hideMark/>
          </w:tcPr>
          <w:p w:rsidR="00646530" w:rsidRDefault="00646530" w:rsidP="005E2B7D">
            <w:pPr>
              <w:widowControl w:val="0"/>
              <w:spacing w:line="276" w:lineRule="auto"/>
              <w:jc w:val="both"/>
              <w:rPr>
                <w:b/>
              </w:rPr>
            </w:pPr>
            <w:r>
              <w:rPr>
                <w:b/>
              </w:rPr>
              <w:t>Заказчик</w:t>
            </w:r>
          </w:p>
          <w:p w:rsidR="00646530" w:rsidRDefault="00646530" w:rsidP="005E2B7D">
            <w:pPr>
              <w:widowControl w:val="0"/>
              <w:spacing w:line="276" w:lineRule="auto"/>
              <w:ind w:firstLine="567"/>
              <w:jc w:val="both"/>
              <w:rPr>
                <w:b/>
              </w:rPr>
            </w:pPr>
          </w:p>
          <w:p w:rsidR="00646530" w:rsidRPr="00671501" w:rsidRDefault="00646530" w:rsidP="005E2B7D">
            <w:pPr>
              <w:widowControl w:val="0"/>
              <w:spacing w:line="276" w:lineRule="auto"/>
              <w:jc w:val="both"/>
            </w:pPr>
            <w:r w:rsidRPr="00671501">
              <w:t>Директор:</w:t>
            </w:r>
          </w:p>
          <w:p w:rsidR="00646530" w:rsidRPr="00671501" w:rsidRDefault="00646530" w:rsidP="005E2B7D">
            <w:pPr>
              <w:widowControl w:val="0"/>
              <w:spacing w:line="276" w:lineRule="auto"/>
              <w:jc w:val="both"/>
            </w:pPr>
            <w:r w:rsidRPr="00671501">
              <w:t>_______________/В.Н. Юркин/</w:t>
            </w:r>
          </w:p>
          <w:p w:rsidR="00646530" w:rsidRDefault="00646530" w:rsidP="005E2B7D">
            <w:pPr>
              <w:widowControl w:val="0"/>
              <w:spacing w:line="276" w:lineRule="auto"/>
              <w:ind w:firstLine="567"/>
              <w:jc w:val="both"/>
              <w:rPr>
                <w:b/>
              </w:rPr>
            </w:pPr>
          </w:p>
        </w:tc>
        <w:tc>
          <w:tcPr>
            <w:tcW w:w="5103" w:type="dxa"/>
            <w:hideMark/>
          </w:tcPr>
          <w:p w:rsidR="00646530" w:rsidRDefault="00646530" w:rsidP="005E2B7D">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5E2B7D">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5E2B7D">
        <w:tc>
          <w:tcPr>
            <w:tcW w:w="5104" w:type="dxa"/>
            <w:hideMark/>
          </w:tcPr>
          <w:p w:rsidR="00646530" w:rsidRDefault="00646530" w:rsidP="005E2B7D">
            <w:pPr>
              <w:widowControl w:val="0"/>
              <w:spacing w:line="276" w:lineRule="auto"/>
              <w:jc w:val="both"/>
              <w:rPr>
                <w:b/>
              </w:rPr>
            </w:pPr>
            <w:r>
              <w:rPr>
                <w:b/>
              </w:rPr>
              <w:t>Заказчик</w:t>
            </w:r>
          </w:p>
          <w:p w:rsidR="00646530" w:rsidRDefault="00646530" w:rsidP="005E2B7D">
            <w:pPr>
              <w:widowControl w:val="0"/>
              <w:spacing w:line="276" w:lineRule="auto"/>
              <w:ind w:firstLine="567"/>
              <w:jc w:val="both"/>
              <w:rPr>
                <w:b/>
              </w:rPr>
            </w:pPr>
          </w:p>
          <w:p w:rsidR="00646530" w:rsidRPr="00671501" w:rsidRDefault="00646530" w:rsidP="005E2B7D">
            <w:pPr>
              <w:widowControl w:val="0"/>
              <w:spacing w:line="276" w:lineRule="auto"/>
              <w:jc w:val="both"/>
            </w:pPr>
            <w:r w:rsidRPr="00671501">
              <w:t>Директор:</w:t>
            </w:r>
          </w:p>
          <w:p w:rsidR="00646530" w:rsidRPr="00671501" w:rsidRDefault="00646530" w:rsidP="005E2B7D">
            <w:pPr>
              <w:widowControl w:val="0"/>
              <w:spacing w:line="276" w:lineRule="auto"/>
              <w:jc w:val="both"/>
            </w:pPr>
            <w:r w:rsidRPr="00671501">
              <w:t>_______________/В.Н. Юркин/</w:t>
            </w:r>
          </w:p>
          <w:p w:rsidR="00646530" w:rsidRDefault="00646530" w:rsidP="005E2B7D">
            <w:pPr>
              <w:widowControl w:val="0"/>
              <w:spacing w:line="276" w:lineRule="auto"/>
              <w:ind w:firstLine="567"/>
              <w:jc w:val="both"/>
              <w:rPr>
                <w:b/>
              </w:rPr>
            </w:pPr>
          </w:p>
        </w:tc>
        <w:tc>
          <w:tcPr>
            <w:tcW w:w="5103" w:type="dxa"/>
            <w:hideMark/>
          </w:tcPr>
          <w:p w:rsidR="00646530" w:rsidRDefault="00646530" w:rsidP="005E2B7D">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85" w:rsidRDefault="00551B85" w:rsidP="00534E1F">
      <w:r>
        <w:separator/>
      </w:r>
    </w:p>
  </w:endnote>
  <w:endnote w:type="continuationSeparator" w:id="0">
    <w:p w:rsidR="00551B85" w:rsidRDefault="00551B8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551B85" w:rsidRDefault="00551B85">
        <w:pPr>
          <w:pStyle w:val="a5"/>
          <w:jc w:val="center"/>
        </w:pPr>
        <w:r>
          <w:rPr>
            <w:noProof/>
          </w:rPr>
          <w:fldChar w:fldCharType="begin"/>
        </w:r>
        <w:r>
          <w:rPr>
            <w:noProof/>
          </w:rPr>
          <w:instrText xml:space="preserve"> PAGE   \* MERGEFORMAT </w:instrText>
        </w:r>
        <w:r>
          <w:rPr>
            <w:noProof/>
          </w:rPr>
          <w:fldChar w:fldCharType="separate"/>
        </w:r>
        <w:r w:rsidR="0003323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551B85" w:rsidRDefault="00BE09D8">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85" w:rsidRDefault="00551B85" w:rsidP="00534E1F">
      <w:r>
        <w:separator/>
      </w:r>
    </w:p>
  </w:footnote>
  <w:footnote w:type="continuationSeparator" w:id="0">
    <w:p w:rsidR="00551B85" w:rsidRDefault="00551B85"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15:restartNumberingAfterBreak="0">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15:restartNumberingAfterBreak="0">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1"/>
  </w:num>
  <w:num w:numId="5">
    <w:abstractNumId w:val="0"/>
  </w:num>
  <w:num w:numId="6">
    <w:abstractNumId w:val="38"/>
  </w:num>
  <w:num w:numId="7">
    <w:abstractNumId w:val="22"/>
  </w:num>
  <w:num w:numId="8">
    <w:abstractNumId w:val="2"/>
  </w:num>
  <w:num w:numId="9">
    <w:abstractNumId w:val="14"/>
  </w:num>
  <w:num w:numId="10">
    <w:abstractNumId w:val="31"/>
  </w:num>
  <w:num w:numId="11">
    <w:abstractNumId w:val="8"/>
  </w:num>
  <w:num w:numId="12">
    <w:abstractNumId w:val="7"/>
  </w:num>
  <w:num w:numId="13">
    <w:abstractNumId w:val="35"/>
  </w:num>
  <w:num w:numId="14">
    <w:abstractNumId w:val="9"/>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28"/>
  </w:num>
  <w:num w:numId="20">
    <w:abstractNumId w:val="16"/>
  </w:num>
  <w:num w:numId="21">
    <w:abstractNumId w:val="44"/>
  </w:num>
  <w:num w:numId="22">
    <w:abstractNumId w:val="40"/>
  </w:num>
  <w:num w:numId="23">
    <w:abstractNumId w:val="23"/>
  </w:num>
  <w:num w:numId="24">
    <w:abstractNumId w:val="45"/>
  </w:num>
  <w:num w:numId="25">
    <w:abstractNumId w:val="34"/>
  </w:num>
  <w:num w:numId="26">
    <w:abstractNumId w:val="25"/>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4"/>
  </w:num>
  <w:num w:numId="32">
    <w:abstractNumId w:val="30"/>
  </w:num>
  <w:num w:numId="33">
    <w:abstractNumId w:val="18"/>
  </w:num>
  <w:num w:numId="34">
    <w:abstractNumId w:val="27"/>
  </w:num>
  <w:num w:numId="35">
    <w:abstractNumId w:val="47"/>
  </w:num>
  <w:num w:numId="36">
    <w:abstractNumId w:val="15"/>
  </w:num>
  <w:num w:numId="37">
    <w:abstractNumId w:val="29"/>
  </w:num>
  <w:num w:numId="38">
    <w:abstractNumId w:val="4"/>
  </w:num>
  <w:num w:numId="39">
    <w:abstractNumId w:val="5"/>
  </w:num>
  <w:num w:numId="40">
    <w:abstractNumId w:val="12"/>
  </w:num>
  <w:num w:numId="41">
    <w:abstractNumId w:val="37"/>
  </w:num>
  <w:num w:numId="42">
    <w:abstractNumId w:val="19"/>
  </w:num>
  <w:num w:numId="43">
    <w:abstractNumId w:val="6"/>
  </w:num>
  <w:num w:numId="44">
    <w:abstractNumId w:val="39"/>
  </w:num>
  <w:num w:numId="45">
    <w:abstractNumId w:val="42"/>
  </w:num>
  <w:num w:numId="46">
    <w:abstractNumId w:val="48"/>
  </w:num>
  <w:num w:numId="47">
    <w:abstractNumId w:val="13"/>
  </w:num>
  <w:num w:numId="48">
    <w:abstractNumId w:val="11"/>
  </w:num>
  <w:num w:numId="49">
    <w:abstractNumId w:val="4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4A5"/>
    <w:rsid w:val="000114DD"/>
    <w:rsid w:val="00014D5E"/>
    <w:rsid w:val="000158E5"/>
    <w:rsid w:val="000168B7"/>
    <w:rsid w:val="00026CA5"/>
    <w:rsid w:val="00031B3B"/>
    <w:rsid w:val="0003323E"/>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01BF"/>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3D0E"/>
    <w:rsid w:val="001C672E"/>
    <w:rsid w:val="001D12A5"/>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A50A9"/>
    <w:rsid w:val="002A5DA1"/>
    <w:rsid w:val="002B08F8"/>
    <w:rsid w:val="002B0DC1"/>
    <w:rsid w:val="002B299B"/>
    <w:rsid w:val="002B4960"/>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2D2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3299"/>
    <w:rsid w:val="0039440F"/>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1B85"/>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2B7D"/>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9E4"/>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689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063"/>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3E65"/>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4745B"/>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18A6"/>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3A96"/>
    <w:rsid w:val="00BA5F19"/>
    <w:rsid w:val="00BA70B0"/>
    <w:rsid w:val="00BA7CA9"/>
    <w:rsid w:val="00BB1A5C"/>
    <w:rsid w:val="00BB23DC"/>
    <w:rsid w:val="00BB3E11"/>
    <w:rsid w:val="00BB61F4"/>
    <w:rsid w:val="00BB6676"/>
    <w:rsid w:val="00BC0CEF"/>
    <w:rsid w:val="00BC22ED"/>
    <w:rsid w:val="00BC24A1"/>
    <w:rsid w:val="00BC27FB"/>
    <w:rsid w:val="00BC3C21"/>
    <w:rsid w:val="00BD139D"/>
    <w:rsid w:val="00BD4E3E"/>
    <w:rsid w:val="00BD5394"/>
    <w:rsid w:val="00BD64ED"/>
    <w:rsid w:val="00BD6EBD"/>
    <w:rsid w:val="00BD70F4"/>
    <w:rsid w:val="00BE09D8"/>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030"/>
    <w:rsid w:val="00CF3E5D"/>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8BC"/>
    <w:rsid w:val="00E23DCF"/>
    <w:rsid w:val="00E24D90"/>
    <w:rsid w:val="00E36C17"/>
    <w:rsid w:val="00E3788C"/>
    <w:rsid w:val="00E41ABC"/>
    <w:rsid w:val="00E41E6E"/>
    <w:rsid w:val="00E441EB"/>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C6560"/>
    <w:rsid w:val="00ED1F0D"/>
    <w:rsid w:val="00ED2A0F"/>
    <w:rsid w:val="00ED409D"/>
    <w:rsid w:val="00ED6334"/>
    <w:rsid w:val="00EE40CA"/>
    <w:rsid w:val="00EE5A2B"/>
    <w:rsid w:val="00EE7B1C"/>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B93"/>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7C54"/>
  <w15:docId w15:val="{7536BD92-CB8A-4074-A1C2-3E14FA7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3">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apovaE@surgutgts.ru" TargetMode="External"/><Relationship Id="rId5" Type="http://schemas.openxmlformats.org/officeDocument/2006/relationships/webSettings" Target="webSettings.xml"/><Relationship Id="rId15" Type="http://schemas.openxmlformats.org/officeDocument/2006/relationships/hyperlink" Target="https://www.surgutgts.ru/zakupki/the-principles-of-the-procurement-activities-of-the/" TargetMode="External"/><Relationship Id="rId10" Type="http://schemas.openxmlformats.org/officeDocument/2006/relationships/image" Target="media/image1.emf"/><Relationship Id="rId19" Type="http://schemas.openxmlformats.org/officeDocument/2006/relationships/hyperlink" Target="https://www.surgutgts.ru/zakupki/the-principles-of-the-procurement-activities-of-th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5C6C-6722-46B9-A146-F75215A8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55</Pages>
  <Words>18948</Words>
  <Characters>108008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515</cp:revision>
  <cp:lastPrinted>2020-07-20T03:49:00Z</cp:lastPrinted>
  <dcterms:created xsi:type="dcterms:W3CDTF">2019-02-18T11:16:00Z</dcterms:created>
  <dcterms:modified xsi:type="dcterms:W3CDTF">2020-07-29T10:23:00Z</dcterms:modified>
</cp:coreProperties>
</file>