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F0415F"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43600" cy="8401050"/>
            <wp:effectExtent l="0" t="0" r="0" b="0"/>
            <wp:docPr id="1" name="Рисунок 1" descr="\\nas-oz\oz\2020г -223-ФЗ\6. Неразмещено\Поставка\Поставка вывески +\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вывески +\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C30590"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37685771" w:history="1">
            <w:r w:rsidR="00C30590" w:rsidRPr="00EB175D">
              <w:rPr>
                <w:rStyle w:val="a7"/>
                <w:noProof/>
              </w:rPr>
              <w:t>ИЗВЕЩЕНИЕ О ЗАКУПКЕ</w:t>
            </w:r>
            <w:r w:rsidR="00C30590">
              <w:rPr>
                <w:noProof/>
                <w:webHidden/>
              </w:rPr>
              <w:tab/>
            </w:r>
            <w:r w:rsidR="00C30590">
              <w:rPr>
                <w:noProof/>
                <w:webHidden/>
              </w:rPr>
              <w:fldChar w:fldCharType="begin"/>
            </w:r>
            <w:r w:rsidR="00C30590">
              <w:rPr>
                <w:noProof/>
                <w:webHidden/>
              </w:rPr>
              <w:instrText xml:space="preserve"> PAGEREF _Toc37685771 \h </w:instrText>
            </w:r>
            <w:r w:rsidR="00C30590">
              <w:rPr>
                <w:noProof/>
                <w:webHidden/>
              </w:rPr>
            </w:r>
            <w:r w:rsidR="00C30590">
              <w:rPr>
                <w:noProof/>
                <w:webHidden/>
              </w:rPr>
              <w:fldChar w:fldCharType="separate"/>
            </w:r>
            <w:r w:rsidR="005158D0">
              <w:rPr>
                <w:noProof/>
                <w:webHidden/>
              </w:rPr>
              <w:t>3</w:t>
            </w:r>
            <w:r w:rsidR="00C30590">
              <w:rPr>
                <w:noProof/>
                <w:webHidden/>
              </w:rPr>
              <w:fldChar w:fldCharType="end"/>
            </w:r>
          </w:hyperlink>
        </w:p>
        <w:p w:rsidR="00C30590" w:rsidRDefault="00F0415F">
          <w:pPr>
            <w:pStyle w:val="13"/>
            <w:tabs>
              <w:tab w:val="right" w:leader="dot" w:pos="10055"/>
            </w:tabs>
            <w:rPr>
              <w:rFonts w:asciiTheme="minorHAnsi" w:eastAsiaTheme="minorEastAsia" w:hAnsiTheme="minorHAnsi" w:cstheme="minorBidi"/>
              <w:noProof/>
              <w:sz w:val="22"/>
              <w:szCs w:val="22"/>
            </w:rPr>
          </w:pPr>
          <w:hyperlink w:anchor="_Toc37685772" w:history="1">
            <w:r w:rsidR="00C30590" w:rsidRPr="00EB175D">
              <w:rPr>
                <w:rStyle w:val="a7"/>
                <w:rFonts w:eastAsia="MS Mincho"/>
                <w:b/>
                <w:bCs/>
                <w:noProof/>
                <w:kern w:val="32"/>
              </w:rPr>
              <w:t>ДОКУМЕНТАЦИЯ О ЗАКУПКЕ</w:t>
            </w:r>
            <w:r w:rsidR="00C30590">
              <w:rPr>
                <w:noProof/>
                <w:webHidden/>
              </w:rPr>
              <w:tab/>
            </w:r>
            <w:r w:rsidR="00C30590">
              <w:rPr>
                <w:noProof/>
                <w:webHidden/>
              </w:rPr>
              <w:fldChar w:fldCharType="begin"/>
            </w:r>
            <w:r w:rsidR="00C30590">
              <w:rPr>
                <w:noProof/>
                <w:webHidden/>
              </w:rPr>
              <w:instrText xml:space="preserve"> PAGEREF _Toc37685772 \h </w:instrText>
            </w:r>
            <w:r w:rsidR="00C30590">
              <w:rPr>
                <w:noProof/>
                <w:webHidden/>
              </w:rPr>
            </w:r>
            <w:r w:rsidR="00C30590">
              <w:rPr>
                <w:noProof/>
                <w:webHidden/>
              </w:rPr>
              <w:fldChar w:fldCharType="separate"/>
            </w:r>
            <w:r w:rsidR="005158D0">
              <w:rPr>
                <w:noProof/>
                <w:webHidden/>
              </w:rPr>
              <w:t>5</w:t>
            </w:r>
            <w:r w:rsidR="00C30590">
              <w:rPr>
                <w:noProof/>
                <w:webHidden/>
              </w:rPr>
              <w:fldChar w:fldCharType="end"/>
            </w:r>
          </w:hyperlink>
        </w:p>
        <w:p w:rsidR="00C30590" w:rsidRDefault="00F0415F">
          <w:pPr>
            <w:pStyle w:val="13"/>
            <w:tabs>
              <w:tab w:val="right" w:leader="dot" w:pos="10055"/>
            </w:tabs>
            <w:rPr>
              <w:rFonts w:asciiTheme="minorHAnsi" w:eastAsiaTheme="minorEastAsia" w:hAnsiTheme="minorHAnsi" w:cstheme="minorBidi"/>
              <w:noProof/>
              <w:sz w:val="22"/>
              <w:szCs w:val="22"/>
            </w:rPr>
          </w:pPr>
          <w:hyperlink w:anchor="_Toc37685773" w:history="1">
            <w:r w:rsidR="00C30590" w:rsidRPr="00EB175D">
              <w:rPr>
                <w:rStyle w:val="a7"/>
                <w:noProof/>
              </w:rPr>
              <w:t>РАЗДЕЛ I. ТЕРМИНЫ И ОПРЕДЕЛЕНИЯ</w:t>
            </w:r>
            <w:r w:rsidR="00C30590">
              <w:rPr>
                <w:noProof/>
                <w:webHidden/>
              </w:rPr>
              <w:tab/>
            </w:r>
            <w:r w:rsidR="00C30590">
              <w:rPr>
                <w:noProof/>
                <w:webHidden/>
              </w:rPr>
              <w:fldChar w:fldCharType="begin"/>
            </w:r>
            <w:r w:rsidR="00C30590">
              <w:rPr>
                <w:noProof/>
                <w:webHidden/>
              </w:rPr>
              <w:instrText xml:space="preserve"> PAGEREF _Toc37685773 \h </w:instrText>
            </w:r>
            <w:r w:rsidR="00C30590">
              <w:rPr>
                <w:noProof/>
                <w:webHidden/>
              </w:rPr>
            </w:r>
            <w:r w:rsidR="00C30590">
              <w:rPr>
                <w:noProof/>
                <w:webHidden/>
              </w:rPr>
              <w:fldChar w:fldCharType="separate"/>
            </w:r>
            <w:r w:rsidR="005158D0">
              <w:rPr>
                <w:noProof/>
                <w:webHidden/>
              </w:rPr>
              <w:t>5</w:t>
            </w:r>
            <w:r w:rsidR="00C30590">
              <w:rPr>
                <w:noProof/>
                <w:webHidden/>
              </w:rPr>
              <w:fldChar w:fldCharType="end"/>
            </w:r>
          </w:hyperlink>
        </w:p>
        <w:p w:rsidR="00C30590" w:rsidRDefault="00F0415F">
          <w:pPr>
            <w:pStyle w:val="13"/>
            <w:tabs>
              <w:tab w:val="right" w:leader="dot" w:pos="10055"/>
            </w:tabs>
            <w:rPr>
              <w:rFonts w:asciiTheme="minorHAnsi" w:eastAsiaTheme="minorEastAsia" w:hAnsiTheme="minorHAnsi" w:cstheme="minorBidi"/>
              <w:noProof/>
              <w:sz w:val="22"/>
              <w:szCs w:val="22"/>
            </w:rPr>
          </w:pPr>
          <w:hyperlink w:anchor="_Toc37685774" w:history="1">
            <w:r w:rsidR="00C30590" w:rsidRPr="00EB175D">
              <w:rPr>
                <w:rStyle w:val="a7"/>
                <w:noProof/>
              </w:rPr>
              <w:t>РАЗДЕЛ II. ИНФОРМАЦИОННАЯ КАРТА</w:t>
            </w:r>
            <w:r w:rsidR="00C30590">
              <w:rPr>
                <w:noProof/>
                <w:webHidden/>
              </w:rPr>
              <w:tab/>
            </w:r>
            <w:r w:rsidR="00C30590">
              <w:rPr>
                <w:noProof/>
                <w:webHidden/>
              </w:rPr>
              <w:fldChar w:fldCharType="begin"/>
            </w:r>
            <w:r w:rsidR="00C30590">
              <w:rPr>
                <w:noProof/>
                <w:webHidden/>
              </w:rPr>
              <w:instrText xml:space="preserve"> PAGEREF _Toc37685774 \h </w:instrText>
            </w:r>
            <w:r w:rsidR="00C30590">
              <w:rPr>
                <w:noProof/>
                <w:webHidden/>
              </w:rPr>
            </w:r>
            <w:r w:rsidR="00C30590">
              <w:rPr>
                <w:noProof/>
                <w:webHidden/>
              </w:rPr>
              <w:fldChar w:fldCharType="separate"/>
            </w:r>
            <w:r w:rsidR="005158D0">
              <w:rPr>
                <w:noProof/>
                <w:webHidden/>
              </w:rPr>
              <w:t>6</w:t>
            </w:r>
            <w:r w:rsidR="00C30590">
              <w:rPr>
                <w:noProof/>
                <w:webHidden/>
              </w:rPr>
              <w:fldChar w:fldCharType="end"/>
            </w:r>
          </w:hyperlink>
        </w:p>
        <w:p w:rsidR="00C30590" w:rsidRDefault="00F0415F">
          <w:pPr>
            <w:pStyle w:val="23"/>
            <w:rPr>
              <w:rFonts w:asciiTheme="minorHAnsi" w:eastAsiaTheme="minorEastAsia" w:hAnsiTheme="minorHAnsi" w:cstheme="minorBidi"/>
              <w:noProof/>
              <w:sz w:val="22"/>
              <w:szCs w:val="22"/>
            </w:rPr>
          </w:pPr>
          <w:hyperlink w:anchor="_Toc37685775" w:history="1">
            <w:r w:rsidR="00C30590" w:rsidRPr="00EB175D">
              <w:rPr>
                <w:rStyle w:val="a7"/>
                <w:noProof/>
              </w:rPr>
              <w:t>2.1. Общие сведения о закупке</w:t>
            </w:r>
            <w:r w:rsidR="00C30590">
              <w:rPr>
                <w:noProof/>
                <w:webHidden/>
              </w:rPr>
              <w:tab/>
            </w:r>
            <w:r w:rsidR="00C30590">
              <w:rPr>
                <w:noProof/>
                <w:webHidden/>
              </w:rPr>
              <w:fldChar w:fldCharType="begin"/>
            </w:r>
            <w:r w:rsidR="00C30590">
              <w:rPr>
                <w:noProof/>
                <w:webHidden/>
              </w:rPr>
              <w:instrText xml:space="preserve"> PAGEREF _Toc37685775 \h </w:instrText>
            </w:r>
            <w:r w:rsidR="00C30590">
              <w:rPr>
                <w:noProof/>
                <w:webHidden/>
              </w:rPr>
            </w:r>
            <w:r w:rsidR="00C30590">
              <w:rPr>
                <w:noProof/>
                <w:webHidden/>
              </w:rPr>
              <w:fldChar w:fldCharType="separate"/>
            </w:r>
            <w:r w:rsidR="005158D0">
              <w:rPr>
                <w:noProof/>
                <w:webHidden/>
              </w:rPr>
              <w:t>6</w:t>
            </w:r>
            <w:r w:rsidR="00C30590">
              <w:rPr>
                <w:noProof/>
                <w:webHidden/>
              </w:rPr>
              <w:fldChar w:fldCharType="end"/>
            </w:r>
          </w:hyperlink>
        </w:p>
        <w:p w:rsidR="00C30590" w:rsidRDefault="00F0415F">
          <w:pPr>
            <w:pStyle w:val="23"/>
            <w:rPr>
              <w:rFonts w:asciiTheme="minorHAnsi" w:eastAsiaTheme="minorEastAsia" w:hAnsiTheme="minorHAnsi" w:cstheme="minorBidi"/>
              <w:noProof/>
              <w:sz w:val="22"/>
              <w:szCs w:val="22"/>
            </w:rPr>
          </w:pPr>
          <w:hyperlink w:anchor="_Toc37685776" w:history="1">
            <w:r w:rsidR="00C30590" w:rsidRPr="00EB175D">
              <w:rPr>
                <w:rStyle w:val="a7"/>
                <w:rFonts w:eastAsia="MS Mincho"/>
                <w:iCs/>
                <w:noProof/>
              </w:rPr>
              <w:t>2.2. Требования к Заявке на участие в закупке</w:t>
            </w:r>
            <w:r w:rsidR="00C30590">
              <w:rPr>
                <w:noProof/>
                <w:webHidden/>
              </w:rPr>
              <w:tab/>
            </w:r>
            <w:r w:rsidR="00C30590">
              <w:rPr>
                <w:noProof/>
                <w:webHidden/>
              </w:rPr>
              <w:fldChar w:fldCharType="begin"/>
            </w:r>
            <w:r w:rsidR="00C30590">
              <w:rPr>
                <w:noProof/>
                <w:webHidden/>
              </w:rPr>
              <w:instrText xml:space="preserve"> PAGEREF _Toc37685776 \h </w:instrText>
            </w:r>
            <w:r w:rsidR="00C30590">
              <w:rPr>
                <w:noProof/>
                <w:webHidden/>
              </w:rPr>
            </w:r>
            <w:r w:rsidR="00C30590">
              <w:rPr>
                <w:noProof/>
                <w:webHidden/>
              </w:rPr>
              <w:fldChar w:fldCharType="separate"/>
            </w:r>
            <w:r w:rsidR="005158D0">
              <w:rPr>
                <w:noProof/>
                <w:webHidden/>
              </w:rPr>
              <w:t>15</w:t>
            </w:r>
            <w:r w:rsidR="00C30590">
              <w:rPr>
                <w:noProof/>
                <w:webHidden/>
              </w:rPr>
              <w:fldChar w:fldCharType="end"/>
            </w:r>
          </w:hyperlink>
        </w:p>
        <w:p w:rsidR="00C30590" w:rsidRDefault="00F0415F">
          <w:pPr>
            <w:pStyle w:val="23"/>
            <w:rPr>
              <w:rFonts w:asciiTheme="minorHAnsi" w:eastAsiaTheme="minorEastAsia" w:hAnsiTheme="minorHAnsi" w:cstheme="minorBidi"/>
              <w:noProof/>
              <w:sz w:val="22"/>
              <w:szCs w:val="22"/>
            </w:rPr>
          </w:pPr>
          <w:hyperlink w:anchor="_Toc37685777" w:history="1">
            <w:r w:rsidR="00C30590" w:rsidRPr="00EB175D">
              <w:rPr>
                <w:rStyle w:val="a7"/>
                <w:rFonts w:eastAsia="MS Mincho"/>
                <w:iCs/>
                <w:noProof/>
              </w:rPr>
              <w:t>2.3. Условия заключения и исполнения договора</w:t>
            </w:r>
            <w:r w:rsidR="00C30590">
              <w:rPr>
                <w:noProof/>
                <w:webHidden/>
              </w:rPr>
              <w:tab/>
            </w:r>
            <w:r w:rsidR="00C30590">
              <w:rPr>
                <w:noProof/>
                <w:webHidden/>
              </w:rPr>
              <w:fldChar w:fldCharType="begin"/>
            </w:r>
            <w:r w:rsidR="00C30590">
              <w:rPr>
                <w:noProof/>
                <w:webHidden/>
              </w:rPr>
              <w:instrText xml:space="preserve"> PAGEREF _Toc37685777 \h </w:instrText>
            </w:r>
            <w:r w:rsidR="00C30590">
              <w:rPr>
                <w:noProof/>
                <w:webHidden/>
              </w:rPr>
            </w:r>
            <w:r w:rsidR="00C30590">
              <w:rPr>
                <w:noProof/>
                <w:webHidden/>
              </w:rPr>
              <w:fldChar w:fldCharType="separate"/>
            </w:r>
            <w:r w:rsidR="005158D0">
              <w:rPr>
                <w:noProof/>
                <w:webHidden/>
              </w:rPr>
              <w:t>24</w:t>
            </w:r>
            <w:r w:rsidR="00C30590">
              <w:rPr>
                <w:noProof/>
                <w:webHidden/>
              </w:rPr>
              <w:fldChar w:fldCharType="end"/>
            </w:r>
          </w:hyperlink>
        </w:p>
        <w:p w:rsidR="00C30590" w:rsidRDefault="00F0415F">
          <w:pPr>
            <w:pStyle w:val="13"/>
            <w:tabs>
              <w:tab w:val="right" w:leader="dot" w:pos="10055"/>
            </w:tabs>
            <w:rPr>
              <w:rFonts w:asciiTheme="minorHAnsi" w:eastAsiaTheme="minorEastAsia" w:hAnsiTheme="minorHAnsi" w:cstheme="minorBidi"/>
              <w:noProof/>
              <w:sz w:val="22"/>
              <w:szCs w:val="22"/>
            </w:rPr>
          </w:pPr>
          <w:hyperlink w:anchor="_Toc37685778" w:history="1">
            <w:r w:rsidR="00C30590" w:rsidRPr="00EB175D">
              <w:rPr>
                <w:rStyle w:val="a7"/>
                <w:noProof/>
              </w:rPr>
              <w:t>РАЗДЕЛ III. ФОРМЫ ДЛЯ ЗАПОЛНЕНИЯ УЧАСТНИКАМИ ЗАКУПКИ</w:t>
            </w:r>
            <w:r w:rsidR="00C30590">
              <w:rPr>
                <w:noProof/>
                <w:webHidden/>
              </w:rPr>
              <w:tab/>
            </w:r>
            <w:r w:rsidR="00C30590">
              <w:rPr>
                <w:noProof/>
                <w:webHidden/>
              </w:rPr>
              <w:fldChar w:fldCharType="begin"/>
            </w:r>
            <w:r w:rsidR="00C30590">
              <w:rPr>
                <w:noProof/>
                <w:webHidden/>
              </w:rPr>
              <w:instrText xml:space="preserve"> PAGEREF _Toc37685778 \h </w:instrText>
            </w:r>
            <w:r w:rsidR="00C30590">
              <w:rPr>
                <w:noProof/>
                <w:webHidden/>
              </w:rPr>
            </w:r>
            <w:r w:rsidR="00C30590">
              <w:rPr>
                <w:noProof/>
                <w:webHidden/>
              </w:rPr>
              <w:fldChar w:fldCharType="separate"/>
            </w:r>
            <w:r w:rsidR="005158D0">
              <w:rPr>
                <w:noProof/>
                <w:webHidden/>
              </w:rPr>
              <w:t>27</w:t>
            </w:r>
            <w:r w:rsidR="00C30590">
              <w:rPr>
                <w:noProof/>
                <w:webHidden/>
              </w:rPr>
              <w:fldChar w:fldCharType="end"/>
            </w:r>
          </w:hyperlink>
        </w:p>
        <w:p w:rsidR="00C30590" w:rsidRDefault="00F0415F">
          <w:pPr>
            <w:pStyle w:val="23"/>
            <w:rPr>
              <w:rFonts w:asciiTheme="minorHAnsi" w:eastAsiaTheme="minorEastAsia" w:hAnsiTheme="minorHAnsi" w:cstheme="minorBidi"/>
              <w:noProof/>
              <w:sz w:val="22"/>
              <w:szCs w:val="22"/>
            </w:rPr>
          </w:pPr>
          <w:hyperlink w:anchor="_Toc37685779" w:history="1">
            <w:r w:rsidR="00C30590" w:rsidRPr="00EB175D">
              <w:rPr>
                <w:rStyle w:val="a7"/>
                <w:noProof/>
              </w:rPr>
              <w:t>ФОРМА 1. ЗАЯВКА НА УЧАСТИЕ В АУКЦИОНЕ В ЭЛЕКТРОННОЙ ФОРМЕ</w:t>
            </w:r>
            <w:r w:rsidR="00C30590">
              <w:rPr>
                <w:noProof/>
                <w:webHidden/>
              </w:rPr>
              <w:tab/>
            </w:r>
            <w:r w:rsidR="00C30590">
              <w:rPr>
                <w:noProof/>
                <w:webHidden/>
              </w:rPr>
              <w:fldChar w:fldCharType="begin"/>
            </w:r>
            <w:r w:rsidR="00C30590">
              <w:rPr>
                <w:noProof/>
                <w:webHidden/>
              </w:rPr>
              <w:instrText xml:space="preserve"> PAGEREF _Toc37685779 \h </w:instrText>
            </w:r>
            <w:r w:rsidR="00C30590">
              <w:rPr>
                <w:noProof/>
                <w:webHidden/>
              </w:rPr>
            </w:r>
            <w:r w:rsidR="00C30590">
              <w:rPr>
                <w:noProof/>
                <w:webHidden/>
              </w:rPr>
              <w:fldChar w:fldCharType="separate"/>
            </w:r>
            <w:r w:rsidR="005158D0">
              <w:rPr>
                <w:noProof/>
                <w:webHidden/>
              </w:rPr>
              <w:t>27</w:t>
            </w:r>
            <w:r w:rsidR="00C30590">
              <w:rPr>
                <w:noProof/>
                <w:webHidden/>
              </w:rPr>
              <w:fldChar w:fldCharType="end"/>
            </w:r>
          </w:hyperlink>
        </w:p>
        <w:p w:rsidR="00C30590" w:rsidRDefault="00F0415F">
          <w:pPr>
            <w:pStyle w:val="23"/>
            <w:rPr>
              <w:rFonts w:asciiTheme="minorHAnsi" w:eastAsiaTheme="minorEastAsia" w:hAnsiTheme="minorHAnsi" w:cstheme="minorBidi"/>
              <w:noProof/>
              <w:sz w:val="22"/>
              <w:szCs w:val="22"/>
            </w:rPr>
          </w:pPr>
          <w:hyperlink w:anchor="_Toc37685780" w:history="1">
            <w:r w:rsidR="00C30590" w:rsidRPr="00EB175D">
              <w:rPr>
                <w:rStyle w:val="a7"/>
                <w:noProof/>
              </w:rPr>
              <w:t>ФОРМА 2. АНКЕТА УЧАСТНИКА НА УЧАСТИЕ В АУКЦИОНЕ</w:t>
            </w:r>
            <w:r w:rsidR="00C30590">
              <w:rPr>
                <w:noProof/>
                <w:webHidden/>
              </w:rPr>
              <w:tab/>
            </w:r>
            <w:r w:rsidR="00C30590">
              <w:rPr>
                <w:noProof/>
                <w:webHidden/>
              </w:rPr>
              <w:fldChar w:fldCharType="begin"/>
            </w:r>
            <w:r w:rsidR="00C30590">
              <w:rPr>
                <w:noProof/>
                <w:webHidden/>
              </w:rPr>
              <w:instrText xml:space="preserve"> PAGEREF _Toc37685780 \h </w:instrText>
            </w:r>
            <w:r w:rsidR="00C30590">
              <w:rPr>
                <w:noProof/>
                <w:webHidden/>
              </w:rPr>
            </w:r>
            <w:r w:rsidR="00C30590">
              <w:rPr>
                <w:noProof/>
                <w:webHidden/>
              </w:rPr>
              <w:fldChar w:fldCharType="separate"/>
            </w:r>
            <w:r w:rsidR="005158D0">
              <w:rPr>
                <w:noProof/>
                <w:webHidden/>
              </w:rPr>
              <w:t>30</w:t>
            </w:r>
            <w:r w:rsidR="00C30590">
              <w:rPr>
                <w:noProof/>
                <w:webHidden/>
              </w:rPr>
              <w:fldChar w:fldCharType="end"/>
            </w:r>
          </w:hyperlink>
        </w:p>
        <w:p w:rsidR="00C30590" w:rsidRDefault="00F0415F">
          <w:pPr>
            <w:pStyle w:val="23"/>
            <w:rPr>
              <w:rFonts w:asciiTheme="minorHAnsi" w:eastAsiaTheme="minorEastAsia" w:hAnsiTheme="minorHAnsi" w:cstheme="minorBidi"/>
              <w:noProof/>
              <w:sz w:val="22"/>
              <w:szCs w:val="22"/>
            </w:rPr>
          </w:pPr>
          <w:hyperlink w:anchor="_Toc37685781" w:history="1">
            <w:r w:rsidR="00C30590" w:rsidRPr="00EB175D">
              <w:rPr>
                <w:rStyle w:val="a7"/>
                <w:noProof/>
              </w:rPr>
              <w:t>В ЭЛЕКТРОННОЙ ФОРМЕ</w:t>
            </w:r>
            <w:r w:rsidR="00C30590">
              <w:rPr>
                <w:noProof/>
                <w:webHidden/>
              </w:rPr>
              <w:tab/>
            </w:r>
            <w:r w:rsidR="00C30590">
              <w:rPr>
                <w:noProof/>
                <w:webHidden/>
              </w:rPr>
              <w:fldChar w:fldCharType="begin"/>
            </w:r>
            <w:r w:rsidR="00C30590">
              <w:rPr>
                <w:noProof/>
                <w:webHidden/>
              </w:rPr>
              <w:instrText xml:space="preserve"> PAGEREF _Toc37685781 \h </w:instrText>
            </w:r>
            <w:r w:rsidR="00C30590">
              <w:rPr>
                <w:noProof/>
                <w:webHidden/>
              </w:rPr>
            </w:r>
            <w:r w:rsidR="00C30590">
              <w:rPr>
                <w:noProof/>
                <w:webHidden/>
              </w:rPr>
              <w:fldChar w:fldCharType="separate"/>
            </w:r>
            <w:r w:rsidR="005158D0">
              <w:rPr>
                <w:noProof/>
                <w:webHidden/>
              </w:rPr>
              <w:t>30</w:t>
            </w:r>
            <w:r w:rsidR="00C30590">
              <w:rPr>
                <w:noProof/>
                <w:webHidden/>
              </w:rPr>
              <w:fldChar w:fldCharType="end"/>
            </w:r>
          </w:hyperlink>
        </w:p>
        <w:p w:rsidR="00C30590" w:rsidRDefault="00F0415F">
          <w:pPr>
            <w:pStyle w:val="23"/>
            <w:rPr>
              <w:rFonts w:asciiTheme="minorHAnsi" w:eastAsiaTheme="minorEastAsia" w:hAnsiTheme="minorHAnsi" w:cstheme="minorBidi"/>
              <w:noProof/>
              <w:sz w:val="22"/>
              <w:szCs w:val="22"/>
            </w:rPr>
          </w:pPr>
          <w:hyperlink w:anchor="_Toc37685782" w:history="1">
            <w:r w:rsidR="00C30590" w:rsidRPr="00EB175D">
              <w:rPr>
                <w:rStyle w:val="a7"/>
                <w:rFonts w:eastAsia="MS Mincho"/>
                <w:noProof/>
                <w:kern w:val="32"/>
              </w:rPr>
              <w:t>ФОРМА 3. ТЕХНИКО-КОММЕРЧЕСКОЕ ПРЕДЛОЖЕНИЕ</w:t>
            </w:r>
            <w:r w:rsidR="00C30590">
              <w:rPr>
                <w:noProof/>
                <w:webHidden/>
              </w:rPr>
              <w:tab/>
            </w:r>
            <w:r w:rsidR="00C30590">
              <w:rPr>
                <w:noProof/>
                <w:webHidden/>
              </w:rPr>
              <w:fldChar w:fldCharType="begin"/>
            </w:r>
            <w:r w:rsidR="00C30590">
              <w:rPr>
                <w:noProof/>
                <w:webHidden/>
              </w:rPr>
              <w:instrText xml:space="preserve"> PAGEREF _Toc37685782 \h </w:instrText>
            </w:r>
            <w:r w:rsidR="00C30590">
              <w:rPr>
                <w:noProof/>
                <w:webHidden/>
              </w:rPr>
            </w:r>
            <w:r w:rsidR="00C30590">
              <w:rPr>
                <w:noProof/>
                <w:webHidden/>
              </w:rPr>
              <w:fldChar w:fldCharType="separate"/>
            </w:r>
            <w:r w:rsidR="005158D0">
              <w:rPr>
                <w:noProof/>
                <w:webHidden/>
              </w:rPr>
              <w:t>32</w:t>
            </w:r>
            <w:r w:rsidR="00C30590">
              <w:rPr>
                <w:noProof/>
                <w:webHidden/>
              </w:rPr>
              <w:fldChar w:fldCharType="end"/>
            </w:r>
          </w:hyperlink>
        </w:p>
        <w:p w:rsidR="00C30590" w:rsidRDefault="00F0415F">
          <w:pPr>
            <w:pStyle w:val="23"/>
            <w:rPr>
              <w:rFonts w:asciiTheme="minorHAnsi" w:eastAsiaTheme="minorEastAsia" w:hAnsiTheme="minorHAnsi" w:cstheme="minorBidi"/>
              <w:noProof/>
              <w:sz w:val="22"/>
              <w:szCs w:val="22"/>
            </w:rPr>
          </w:pPr>
          <w:hyperlink w:anchor="_Toc37685783" w:history="1">
            <w:r w:rsidR="00C30590" w:rsidRPr="00EB175D">
              <w:rPr>
                <w:rStyle w:val="a7"/>
                <w:rFonts w:eastAsia="MS Mincho"/>
                <w:noProof/>
                <w:kern w:val="32"/>
              </w:rPr>
              <w:t>ФОРМА 4. РЕКОМЕНДУЕМАЯ ФОРМА ЗАПРОСА РАЗЪЯСНЕНИЙ ДОКУМЕНТАЦИИ О ЗАКУПКЕ</w:t>
            </w:r>
            <w:r w:rsidR="00C30590">
              <w:rPr>
                <w:noProof/>
                <w:webHidden/>
              </w:rPr>
              <w:tab/>
            </w:r>
            <w:r w:rsidR="00C30590">
              <w:rPr>
                <w:noProof/>
                <w:webHidden/>
              </w:rPr>
              <w:fldChar w:fldCharType="begin"/>
            </w:r>
            <w:r w:rsidR="00C30590">
              <w:rPr>
                <w:noProof/>
                <w:webHidden/>
              </w:rPr>
              <w:instrText xml:space="preserve"> PAGEREF _Toc37685783 \h </w:instrText>
            </w:r>
            <w:r w:rsidR="00C30590">
              <w:rPr>
                <w:noProof/>
                <w:webHidden/>
              </w:rPr>
            </w:r>
            <w:r w:rsidR="00C30590">
              <w:rPr>
                <w:noProof/>
                <w:webHidden/>
              </w:rPr>
              <w:fldChar w:fldCharType="separate"/>
            </w:r>
            <w:r w:rsidR="005158D0">
              <w:rPr>
                <w:noProof/>
                <w:webHidden/>
              </w:rPr>
              <w:t>33</w:t>
            </w:r>
            <w:r w:rsidR="00C30590">
              <w:rPr>
                <w:noProof/>
                <w:webHidden/>
              </w:rPr>
              <w:fldChar w:fldCharType="end"/>
            </w:r>
          </w:hyperlink>
        </w:p>
        <w:p w:rsidR="00C30590" w:rsidRDefault="00F0415F">
          <w:pPr>
            <w:pStyle w:val="23"/>
            <w:rPr>
              <w:rFonts w:asciiTheme="minorHAnsi" w:eastAsiaTheme="minorEastAsia" w:hAnsiTheme="minorHAnsi" w:cstheme="minorBidi"/>
              <w:noProof/>
              <w:sz w:val="22"/>
              <w:szCs w:val="22"/>
            </w:rPr>
          </w:pPr>
          <w:hyperlink w:anchor="_Toc37685784" w:history="1">
            <w:r w:rsidR="00C30590" w:rsidRPr="00EB175D">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C30590" w:rsidRPr="00EB175D">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30590">
              <w:rPr>
                <w:noProof/>
                <w:webHidden/>
              </w:rPr>
              <w:tab/>
            </w:r>
            <w:r w:rsidR="00C30590">
              <w:rPr>
                <w:noProof/>
                <w:webHidden/>
              </w:rPr>
              <w:fldChar w:fldCharType="begin"/>
            </w:r>
            <w:r w:rsidR="00C30590">
              <w:rPr>
                <w:noProof/>
                <w:webHidden/>
              </w:rPr>
              <w:instrText xml:space="preserve"> PAGEREF _Toc37685784 \h </w:instrText>
            </w:r>
            <w:r w:rsidR="00C30590">
              <w:rPr>
                <w:noProof/>
                <w:webHidden/>
              </w:rPr>
            </w:r>
            <w:r w:rsidR="00C30590">
              <w:rPr>
                <w:noProof/>
                <w:webHidden/>
              </w:rPr>
              <w:fldChar w:fldCharType="separate"/>
            </w:r>
            <w:r w:rsidR="005158D0">
              <w:rPr>
                <w:noProof/>
                <w:webHidden/>
              </w:rPr>
              <w:t>34</w:t>
            </w:r>
            <w:r w:rsidR="00C30590">
              <w:rPr>
                <w:noProof/>
                <w:webHidden/>
              </w:rPr>
              <w:fldChar w:fldCharType="end"/>
            </w:r>
          </w:hyperlink>
        </w:p>
        <w:p w:rsidR="00C30590" w:rsidRDefault="00F0415F">
          <w:pPr>
            <w:pStyle w:val="13"/>
            <w:tabs>
              <w:tab w:val="right" w:leader="dot" w:pos="10055"/>
            </w:tabs>
            <w:rPr>
              <w:rFonts w:asciiTheme="minorHAnsi" w:eastAsiaTheme="minorEastAsia" w:hAnsiTheme="minorHAnsi" w:cstheme="minorBidi"/>
              <w:noProof/>
              <w:sz w:val="22"/>
              <w:szCs w:val="22"/>
            </w:rPr>
          </w:pPr>
          <w:hyperlink w:anchor="_Toc37685785" w:history="1">
            <w:r w:rsidR="00C30590" w:rsidRPr="00EB175D">
              <w:rPr>
                <w:rStyle w:val="a7"/>
                <w:rFonts w:eastAsia="MS Mincho"/>
                <w:noProof/>
                <w:kern w:val="32"/>
              </w:rPr>
              <w:t>РАЗДЕЛ IV. ТЕХНИЧЕСКОЕ ЗАДАНИЕ</w:t>
            </w:r>
            <w:r w:rsidR="00C30590">
              <w:rPr>
                <w:noProof/>
                <w:webHidden/>
              </w:rPr>
              <w:tab/>
            </w:r>
            <w:r w:rsidR="00C30590">
              <w:rPr>
                <w:noProof/>
                <w:webHidden/>
              </w:rPr>
              <w:fldChar w:fldCharType="begin"/>
            </w:r>
            <w:r w:rsidR="00C30590">
              <w:rPr>
                <w:noProof/>
                <w:webHidden/>
              </w:rPr>
              <w:instrText xml:space="preserve"> PAGEREF _Toc37685785 \h </w:instrText>
            </w:r>
            <w:r w:rsidR="00C30590">
              <w:rPr>
                <w:noProof/>
                <w:webHidden/>
              </w:rPr>
            </w:r>
            <w:r w:rsidR="00C30590">
              <w:rPr>
                <w:noProof/>
                <w:webHidden/>
              </w:rPr>
              <w:fldChar w:fldCharType="separate"/>
            </w:r>
            <w:r w:rsidR="005158D0">
              <w:rPr>
                <w:noProof/>
                <w:webHidden/>
              </w:rPr>
              <w:t>38</w:t>
            </w:r>
            <w:r w:rsidR="00C30590">
              <w:rPr>
                <w:noProof/>
                <w:webHidden/>
              </w:rPr>
              <w:fldChar w:fldCharType="end"/>
            </w:r>
          </w:hyperlink>
        </w:p>
        <w:p w:rsidR="00C30590" w:rsidRDefault="00F0415F">
          <w:pPr>
            <w:pStyle w:val="13"/>
            <w:tabs>
              <w:tab w:val="right" w:leader="dot" w:pos="10055"/>
            </w:tabs>
            <w:rPr>
              <w:rFonts w:asciiTheme="minorHAnsi" w:eastAsiaTheme="minorEastAsia" w:hAnsiTheme="minorHAnsi" w:cstheme="minorBidi"/>
              <w:noProof/>
              <w:sz w:val="22"/>
              <w:szCs w:val="22"/>
            </w:rPr>
          </w:pPr>
          <w:hyperlink w:anchor="_Toc37685786" w:history="1">
            <w:r w:rsidR="00C30590" w:rsidRPr="00EB175D">
              <w:rPr>
                <w:rStyle w:val="a7"/>
                <w:noProof/>
              </w:rPr>
              <w:t>РАЗДЕЛ V. ПРОЕКТ ДОГОВОРА</w:t>
            </w:r>
            <w:r w:rsidR="00C30590">
              <w:rPr>
                <w:noProof/>
                <w:webHidden/>
              </w:rPr>
              <w:tab/>
            </w:r>
            <w:r w:rsidR="00C30590">
              <w:rPr>
                <w:noProof/>
                <w:webHidden/>
              </w:rPr>
              <w:fldChar w:fldCharType="begin"/>
            </w:r>
            <w:r w:rsidR="00C30590">
              <w:rPr>
                <w:noProof/>
                <w:webHidden/>
              </w:rPr>
              <w:instrText xml:space="preserve"> PAGEREF _Toc37685786 \h </w:instrText>
            </w:r>
            <w:r w:rsidR="00C30590">
              <w:rPr>
                <w:noProof/>
                <w:webHidden/>
              </w:rPr>
            </w:r>
            <w:r w:rsidR="00C30590">
              <w:rPr>
                <w:noProof/>
                <w:webHidden/>
              </w:rPr>
              <w:fldChar w:fldCharType="separate"/>
            </w:r>
            <w:r w:rsidR="005158D0">
              <w:rPr>
                <w:noProof/>
                <w:webHidden/>
              </w:rPr>
              <w:t>42</w:t>
            </w:r>
            <w:r w:rsidR="00C30590">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37685771"/>
      <w:r w:rsidRPr="00F34233">
        <w:rPr>
          <w:rFonts w:ascii="Times New Roman" w:hAnsi="Times New Roman" w:cs="Times New Roman"/>
          <w:color w:val="auto"/>
        </w:rPr>
        <w:lastRenderedPageBreak/>
        <w:t>ИЗВЕЩЕНИЕ О ЗАКУПКЕ</w:t>
      </w:r>
      <w:bookmarkEnd w:id="1"/>
    </w:p>
    <w:p w:rsidR="001C32E6" w:rsidRPr="008B724A" w:rsidRDefault="001C32E6" w:rsidP="008B724A">
      <w:pPr>
        <w:ind w:firstLine="567"/>
        <w:jc w:val="both"/>
        <w:rPr>
          <w:color w:val="000000"/>
        </w:rPr>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поставку </w:t>
      </w:r>
      <w:r w:rsidR="00BE774C">
        <w:rPr>
          <w:color w:val="000000"/>
        </w:rPr>
        <w:t>с</w:t>
      </w:r>
      <w:r w:rsidR="00BE774C" w:rsidRPr="00BE774C">
        <w:rPr>
          <w:color w:val="000000"/>
        </w:rPr>
        <w:t xml:space="preserve">ветодиодной вывески-логотипа «ГТС»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7F5E99" w:rsidP="00ED6D01">
            <w:pPr>
              <w:pStyle w:val="Default"/>
              <w:ind w:firstLine="567"/>
              <w:jc w:val="both"/>
              <w:rPr>
                <w:bCs/>
              </w:rPr>
            </w:pPr>
            <w:r>
              <w:rPr>
                <w:bCs/>
              </w:rPr>
              <w:t>Гаврилюк Наталья Владиславовна</w:t>
            </w:r>
          </w:p>
          <w:p w:rsidR="00ED6D01" w:rsidRPr="007A7B98" w:rsidRDefault="00ED6D01" w:rsidP="00ED6D01">
            <w:pPr>
              <w:pStyle w:val="Default"/>
              <w:ind w:firstLine="567"/>
              <w:jc w:val="both"/>
              <w:rPr>
                <w:bCs/>
              </w:rPr>
            </w:pPr>
            <w:r>
              <w:rPr>
                <w:bCs/>
              </w:rPr>
              <w:t>тел. + 7 (3462) 52-43-</w:t>
            </w:r>
            <w:r w:rsidR="007F5E99">
              <w:rPr>
                <w:bCs/>
              </w:rPr>
              <w:t>44</w:t>
            </w:r>
          </w:p>
          <w:p w:rsidR="00ED6D01" w:rsidRDefault="00ED6D01" w:rsidP="00ED6D01">
            <w:pPr>
              <w:pStyle w:val="Default"/>
              <w:ind w:left="600"/>
              <w:jc w:val="both"/>
            </w:pPr>
            <w:r w:rsidRPr="007A7B98">
              <w:t>Адрес электронной почты:</w:t>
            </w:r>
            <w:r>
              <w:t xml:space="preserve"> </w:t>
            </w:r>
            <w:hyperlink r:id="rId12" w:history="1">
              <w:r w:rsidR="00FF4E2E" w:rsidRPr="00FF4E2E">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BE774C" w:rsidRDefault="00BE774C" w:rsidP="00BE774C">
            <w:pPr>
              <w:pStyle w:val="Default"/>
              <w:ind w:firstLine="567"/>
              <w:jc w:val="both"/>
              <w:rPr>
                <w:lang w:eastAsia="ru-RU"/>
              </w:rPr>
            </w:pPr>
            <w:r>
              <w:rPr>
                <w:lang w:eastAsia="ru-RU"/>
              </w:rPr>
              <w:t xml:space="preserve">Мозговой Евгений Юрьевич </w:t>
            </w:r>
          </w:p>
          <w:p w:rsidR="00BE774C" w:rsidRPr="00811617" w:rsidRDefault="00BE774C" w:rsidP="00BE774C">
            <w:pPr>
              <w:pStyle w:val="Default"/>
              <w:ind w:firstLine="567"/>
              <w:jc w:val="both"/>
              <w:rPr>
                <w:bCs/>
              </w:rPr>
            </w:pPr>
            <w:r w:rsidRPr="00811617">
              <w:rPr>
                <w:bCs/>
              </w:rPr>
              <w:t xml:space="preserve">тел. + 7 (3462) </w:t>
            </w:r>
            <w:r w:rsidRPr="00EB34A9">
              <w:rPr>
                <w:bCs/>
              </w:rPr>
              <w:t>45-67-18</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1C32E6" w:rsidRPr="00F87E6C" w:rsidRDefault="0076446A" w:rsidP="00FF4E2E">
            <w:pPr>
              <w:ind w:firstLine="567"/>
              <w:jc w:val="both"/>
              <w:rPr>
                <w:iCs/>
                <w:color w:val="000000"/>
              </w:rPr>
            </w:pPr>
            <w:r w:rsidRPr="0015184E">
              <w:t>тел. + 7 (3462) 52-43-69</w:t>
            </w:r>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BE774C" w:rsidP="00BE774C">
            <w:pPr>
              <w:pStyle w:val="Default"/>
              <w:jc w:val="both"/>
              <w:rPr>
                <w:rFonts w:eastAsia="Times New Roman"/>
                <w:bCs/>
                <w:i/>
                <w:color w:val="auto"/>
                <w:lang w:eastAsia="ru-RU"/>
              </w:rPr>
            </w:pPr>
            <w:r>
              <w:rPr>
                <w:iCs/>
                <w:color w:val="auto"/>
              </w:rPr>
              <w:t>Предмет</w:t>
            </w:r>
            <w:r w:rsidR="001C32E6" w:rsidRPr="00F87E6C">
              <w:rPr>
                <w:iCs/>
                <w:color w:val="auto"/>
              </w:rPr>
              <w:t xml:space="preserve"> договора: </w:t>
            </w:r>
            <w:r w:rsidR="00DA7A1E" w:rsidRPr="00A131DB">
              <w:rPr>
                <w:b/>
                <w:bCs/>
              </w:rPr>
              <w:t xml:space="preserve">Поставка </w:t>
            </w:r>
            <w:r w:rsidRPr="00BE774C">
              <w:rPr>
                <w:b/>
                <w:bCs/>
              </w:rPr>
              <w:t>светодиодной вывески-логотипа «ГТС»</w:t>
            </w:r>
            <w:r w:rsidR="00DA7A1E">
              <w:rPr>
                <w:b/>
                <w:bCs/>
              </w:rPr>
              <w:t>.</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945BA6">
            <w:pPr>
              <w:autoSpaceDE w:val="0"/>
              <w:autoSpaceDN w:val="0"/>
              <w:adjustRightInd w:val="0"/>
              <w:rPr>
                <w:iCs/>
              </w:rPr>
            </w:pPr>
            <w:r w:rsidRPr="00F87E6C">
              <w:t>Количество поставляемого товара, объем выполняемых работ, оказываемых услуг,</w:t>
            </w:r>
            <w:r w:rsidR="00DB3624">
              <w:t xml:space="preserve"> </w:t>
            </w:r>
            <w:r w:rsidR="00DB3624" w:rsidRPr="00CB1371">
              <w:t xml:space="preserve">а также описания предмета закупки в соответствии с ч.6.1 ст.3 Федерального закона 223-ФЗ  </w:t>
            </w:r>
            <w:r w:rsidRPr="00F87E6C">
              <w:t>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4811B9">
              <w:rPr>
                <w:rStyle w:val="a7"/>
                <w:iCs/>
              </w:rPr>
              <w:t xml:space="preserve"> </w:t>
            </w:r>
            <w:r w:rsidRPr="00F87E6C">
              <w:rPr>
                <w:iCs/>
              </w:rPr>
              <w:t>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DA7A1E" w:rsidRDefault="00DB3624" w:rsidP="00DA7A1E">
            <w:pPr>
              <w:widowControl w:val="0"/>
              <w:autoSpaceDE w:val="0"/>
              <w:autoSpaceDN w:val="0"/>
              <w:adjustRightInd w:val="0"/>
              <w:ind w:firstLine="567"/>
              <w:jc w:val="both"/>
              <w:rPr>
                <w:b/>
                <w:snapToGrid w:val="0"/>
              </w:rPr>
            </w:pPr>
            <w:r w:rsidRPr="00CB1371">
              <w:rPr>
                <w:b/>
                <w:color w:val="000000"/>
              </w:rPr>
              <w:t xml:space="preserve">Начальная (максимальная) цена договора составляет: </w:t>
            </w:r>
            <w:r>
              <w:rPr>
                <w:b/>
                <w:color w:val="000000"/>
              </w:rPr>
              <w:t xml:space="preserve">                   </w:t>
            </w:r>
            <w:r w:rsidR="00BE774C" w:rsidRPr="00BE774C">
              <w:rPr>
                <w:b/>
              </w:rPr>
              <w:t>399 680</w:t>
            </w:r>
            <w:r w:rsidR="00BE774C" w:rsidRPr="003C0255">
              <w:rPr>
                <w:b/>
                <w:snapToGrid w:val="0"/>
                <w:color w:val="000000"/>
              </w:rPr>
              <w:t xml:space="preserve"> </w:t>
            </w:r>
            <w:r w:rsidR="00DA7A1E" w:rsidRPr="003C0255">
              <w:rPr>
                <w:b/>
                <w:snapToGrid w:val="0"/>
                <w:color w:val="000000"/>
              </w:rPr>
              <w:t>(</w:t>
            </w:r>
            <w:r w:rsidR="00BE774C">
              <w:rPr>
                <w:b/>
                <w:snapToGrid w:val="0"/>
                <w:color w:val="000000"/>
              </w:rPr>
              <w:t>Триста девяносто девять тысяч шестьсот восемьдесят</w:t>
            </w:r>
            <w:r w:rsidR="00DA7A1E">
              <w:rPr>
                <w:b/>
                <w:snapToGrid w:val="0"/>
                <w:color w:val="000000"/>
              </w:rPr>
              <w:t>)</w:t>
            </w:r>
            <w:r w:rsidR="00DA7A1E">
              <w:rPr>
                <w:b/>
                <w:snapToGrid w:val="0"/>
              </w:rPr>
              <w:t xml:space="preserve"> </w:t>
            </w:r>
            <w:r w:rsidR="00BE774C">
              <w:rPr>
                <w:b/>
                <w:snapToGrid w:val="0"/>
                <w:color w:val="000000"/>
              </w:rPr>
              <w:t>рублей</w:t>
            </w:r>
            <w:r w:rsidR="00DA7A1E">
              <w:rPr>
                <w:b/>
                <w:snapToGrid w:val="0"/>
                <w:color w:val="000000"/>
              </w:rPr>
              <w:t xml:space="preserve"> </w:t>
            </w:r>
            <w:r w:rsidR="00BE774C">
              <w:rPr>
                <w:b/>
                <w:snapToGrid w:val="0"/>
                <w:color w:val="000000"/>
              </w:rPr>
              <w:t>00</w:t>
            </w:r>
            <w:r w:rsidR="00DA7A1E">
              <w:rPr>
                <w:b/>
                <w:snapToGrid w:val="0"/>
                <w:color w:val="000000"/>
              </w:rPr>
              <w:t xml:space="preserve"> копеек</w:t>
            </w:r>
            <w:r w:rsidR="00DA7A1E">
              <w:rPr>
                <w:b/>
                <w:snapToGrid w:val="0"/>
              </w:rPr>
              <w:t xml:space="preserve"> с учетом НДС (20%)</w:t>
            </w:r>
            <w:r w:rsidR="00DA7A1E" w:rsidRPr="007A7B98">
              <w:rPr>
                <w:b/>
                <w:snapToGrid w:val="0"/>
              </w:rPr>
              <w:t>.</w:t>
            </w:r>
            <w:r w:rsidR="00DA7A1E">
              <w:rPr>
                <w:b/>
                <w:snapToGrid w:val="0"/>
              </w:rPr>
              <w:t xml:space="preserve"> </w:t>
            </w:r>
          </w:p>
          <w:p w:rsidR="001C32E6" w:rsidRPr="008B3F1B" w:rsidRDefault="00DB3624" w:rsidP="00173BEA">
            <w:pPr>
              <w:widowControl w:val="0"/>
              <w:autoSpaceDE w:val="0"/>
              <w:autoSpaceDN w:val="0"/>
              <w:adjustRightInd w:val="0"/>
              <w:ind w:firstLine="567"/>
              <w:jc w:val="both"/>
              <w:rPr>
                <w:snapToGrid w:val="0"/>
              </w:rPr>
            </w:pPr>
            <w:r w:rsidRPr="00CB1371">
              <w:t>В начальную (максимальную) цену</w:t>
            </w:r>
            <w:r w:rsidR="0043390E" w:rsidRPr="0043390E">
              <w:rPr>
                <w:snapToGrid w:val="0"/>
              </w:rPr>
              <w:t xml:space="preserve">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w:t>
            </w:r>
            <w:r w:rsidR="0043390E" w:rsidRPr="0043390E">
              <w:rPr>
                <w:snapToGrid w:val="0"/>
              </w:rPr>
              <w:lastRenderedPageBreak/>
              <w:t>погрузочно-разгрузочных работ и иные расходы, связанные с поставкой товара</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7372B7">
              <w:rPr>
                <w:b/>
              </w:rPr>
              <w:t>30</w:t>
            </w:r>
            <w:r w:rsidR="00B94344" w:rsidRPr="009F0936">
              <w:rPr>
                <w:b/>
              </w:rPr>
              <w:t>»</w:t>
            </w:r>
            <w:r w:rsidR="00B94344">
              <w:rPr>
                <w:b/>
              </w:rPr>
              <w:t xml:space="preserve"> </w:t>
            </w:r>
            <w:r w:rsidR="00FF4E2E">
              <w:rPr>
                <w:b/>
              </w:rPr>
              <w:t>апреля</w:t>
            </w:r>
            <w:r w:rsidR="00B94344" w:rsidRPr="00F87E6C">
              <w:rPr>
                <w:b/>
              </w:rPr>
              <w:t xml:space="preserve">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7372B7">
            <w:pPr>
              <w:rPr>
                <w:b/>
              </w:rPr>
            </w:pPr>
            <w:r w:rsidRPr="00A0465A">
              <w:rPr>
                <w:b/>
              </w:rPr>
              <w:t>«</w:t>
            </w:r>
            <w:r w:rsidR="007372B7">
              <w:rPr>
                <w:b/>
              </w:rPr>
              <w:t>14</w:t>
            </w:r>
            <w:r w:rsidRPr="009F0936">
              <w:rPr>
                <w:b/>
              </w:rPr>
              <w:t>»</w:t>
            </w:r>
            <w:r w:rsidR="004811B9">
              <w:rPr>
                <w:b/>
              </w:rPr>
              <w:t xml:space="preserve"> </w:t>
            </w:r>
            <w:r w:rsidR="00BD0567">
              <w:rPr>
                <w:b/>
              </w:rPr>
              <w:t>мая</w:t>
            </w:r>
            <w:r w:rsidRPr="00F87E6C">
              <w:rPr>
                <w:b/>
              </w:rPr>
              <w:t xml:space="preserve"> </w:t>
            </w:r>
            <w:r w:rsidR="008E6E26">
              <w:rPr>
                <w:b/>
              </w:rPr>
              <w:t>2020</w:t>
            </w:r>
            <w:r w:rsidRPr="00A0465A">
              <w:rPr>
                <w:b/>
              </w:rPr>
              <w:t xml:space="preserve"> года </w:t>
            </w:r>
            <w:r w:rsidR="001C32E6" w:rsidRPr="00F87E6C">
              <w:rPr>
                <w:b/>
              </w:rPr>
              <w:t>09:00 (время местное МСК+2,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7372B7">
              <w:rPr>
                <w:b/>
              </w:rPr>
              <w:t>15</w:t>
            </w:r>
            <w:r w:rsidRPr="009F0936">
              <w:rPr>
                <w:b/>
              </w:rPr>
              <w:t>»</w:t>
            </w:r>
            <w:r w:rsidR="004811B9">
              <w:rPr>
                <w:b/>
              </w:rPr>
              <w:t xml:space="preserve"> </w:t>
            </w:r>
            <w:r w:rsidR="00BD0567">
              <w:rPr>
                <w:b/>
              </w:rPr>
              <w:t>мая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(время местное МСК+2,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BD0567">
            <w:pPr>
              <w:jc w:val="both"/>
              <w:rPr>
                <w:b/>
              </w:rPr>
            </w:pPr>
            <w:r w:rsidRPr="00A0465A">
              <w:rPr>
                <w:b/>
              </w:rPr>
              <w:t>«</w:t>
            </w:r>
            <w:r w:rsidR="00BD0567">
              <w:rPr>
                <w:b/>
              </w:rPr>
              <w:t>28</w:t>
            </w:r>
            <w:r w:rsidRPr="009F0936">
              <w:rPr>
                <w:b/>
              </w:rPr>
              <w:t>»</w:t>
            </w:r>
            <w:r>
              <w:rPr>
                <w:b/>
              </w:rPr>
              <w:t xml:space="preserve"> </w:t>
            </w:r>
            <w:r w:rsidR="008B724A">
              <w:rPr>
                <w:b/>
              </w:rPr>
              <w:t>мая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(время местное МСК+2,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BD0567">
              <w:rPr>
                <w:b/>
              </w:rPr>
              <w:t>26</w:t>
            </w:r>
            <w:r w:rsidR="00B94344" w:rsidRPr="009F0936">
              <w:rPr>
                <w:b/>
              </w:rPr>
              <w:t>»</w:t>
            </w:r>
            <w:r w:rsidR="00B94344">
              <w:rPr>
                <w:b/>
              </w:rPr>
              <w:t xml:space="preserve"> </w:t>
            </w:r>
            <w:r w:rsidR="008B724A">
              <w:rPr>
                <w:b/>
              </w:rPr>
              <w:t>мая</w:t>
            </w:r>
            <w:r w:rsidR="008E6E26" w:rsidRPr="00F87E6C">
              <w:rPr>
                <w:b/>
              </w:rPr>
              <w:t xml:space="preserve"> </w:t>
            </w:r>
            <w:r w:rsidR="008E6E26">
              <w:rPr>
                <w:b/>
              </w:rPr>
              <w:t>2020</w:t>
            </w:r>
            <w:r w:rsidR="008E6E26" w:rsidRPr="00A0465A">
              <w:rPr>
                <w:b/>
              </w:rPr>
              <w:t xml:space="preserve"> </w:t>
            </w:r>
            <w:r w:rsidR="00B94344" w:rsidRPr="00A0465A">
              <w:rPr>
                <w:b/>
              </w:rPr>
              <w:t xml:space="preserve">года </w:t>
            </w:r>
            <w:r w:rsidRPr="005E761C">
              <w:rPr>
                <w:b/>
              </w:rPr>
              <w:t>(время местное МСК+2,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BD0567">
              <w:rPr>
                <w:b/>
              </w:rPr>
              <w:t>27</w:t>
            </w:r>
            <w:r w:rsidR="00B94344" w:rsidRPr="009F0936">
              <w:rPr>
                <w:b/>
              </w:rPr>
              <w:t>»</w:t>
            </w:r>
            <w:r w:rsidR="008B724A">
              <w:rPr>
                <w:b/>
              </w:rPr>
              <w:t xml:space="preserve"> мая</w:t>
            </w:r>
            <w:r w:rsidR="00FF4E2E" w:rsidRPr="00F87E6C">
              <w:rPr>
                <w:b/>
              </w:rPr>
              <w:t xml:space="preserve"> </w:t>
            </w:r>
            <w:r w:rsidR="008E6E26">
              <w:rPr>
                <w:b/>
              </w:rPr>
              <w:t>2020</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BD0567">
              <w:rPr>
                <w:b/>
              </w:rPr>
              <w:t>02</w:t>
            </w:r>
            <w:r w:rsidR="00B94344" w:rsidRPr="009F0936">
              <w:rPr>
                <w:b/>
              </w:rPr>
              <w:t>»</w:t>
            </w:r>
            <w:r w:rsidR="00B94344">
              <w:rPr>
                <w:b/>
              </w:rPr>
              <w:t xml:space="preserve"> </w:t>
            </w:r>
            <w:r w:rsidR="00BD0567">
              <w:rPr>
                <w:b/>
              </w:rPr>
              <w:t>июня</w:t>
            </w:r>
            <w:r w:rsidR="00B94344" w:rsidRPr="00F87E6C">
              <w:rPr>
                <w:b/>
              </w:rPr>
              <w:t xml:space="preserve"> </w:t>
            </w:r>
            <w:r w:rsidR="00B94344" w:rsidRPr="00A0465A">
              <w:rPr>
                <w:b/>
              </w:rPr>
              <w:t>20</w:t>
            </w:r>
            <w:r w:rsidR="005A6232">
              <w:rPr>
                <w:b/>
              </w:rPr>
              <w:t>20</w:t>
            </w:r>
            <w:r w:rsidR="00B94344" w:rsidRPr="00A0465A">
              <w:rPr>
                <w:b/>
              </w:rPr>
              <w:t xml:space="preserve"> года </w:t>
            </w:r>
            <w:r w:rsidRPr="005E761C">
              <w:rPr>
                <w:b/>
              </w:rPr>
              <w:t>(время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BD0567">
              <w:rPr>
                <w:b/>
              </w:rPr>
              <w:t>03</w:t>
            </w:r>
            <w:r w:rsidR="00B94344" w:rsidRPr="009F0936">
              <w:rPr>
                <w:b/>
              </w:rPr>
              <w:t>»</w:t>
            </w:r>
            <w:r w:rsidR="00B94344">
              <w:rPr>
                <w:b/>
              </w:rPr>
              <w:t xml:space="preserve"> </w:t>
            </w:r>
            <w:r w:rsidR="00BD0567">
              <w:rPr>
                <w:b/>
              </w:rPr>
              <w:t>июня</w:t>
            </w:r>
            <w:r w:rsidR="005A6232" w:rsidRPr="005A6232">
              <w:rPr>
                <w:b/>
              </w:rPr>
              <w:t xml:space="preserve"> 2020 </w:t>
            </w:r>
            <w:r w:rsidR="00B94344" w:rsidRPr="00A0465A">
              <w:rPr>
                <w:b/>
              </w:rPr>
              <w:t xml:space="preserve">года </w:t>
            </w:r>
            <w:r w:rsidRPr="005E761C">
              <w:rPr>
                <w:b/>
              </w:rPr>
              <w:t>(время местное МСК+2,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DB3624" w:rsidRPr="00F87E6C" w:rsidTr="00DB3624">
        <w:trPr>
          <w:trHeight w:val="1124"/>
        </w:trPr>
        <w:tc>
          <w:tcPr>
            <w:tcW w:w="2694" w:type="dxa"/>
            <w:shd w:val="clear" w:color="auto" w:fill="F2F2F2"/>
          </w:tcPr>
          <w:p w:rsidR="00DB3624" w:rsidRDefault="00DB3624">
            <w:r w:rsidRPr="00085146">
              <w:rPr>
                <w:b/>
                <w:bCs/>
                <w:color w:val="000000"/>
              </w:rPr>
              <w:t>Размер обеспечения Заявки, срок и порядок его предоставления</w:t>
            </w:r>
          </w:p>
        </w:tc>
        <w:tc>
          <w:tcPr>
            <w:tcW w:w="8080" w:type="dxa"/>
            <w:shd w:val="clear" w:color="auto" w:fill="auto"/>
          </w:tcPr>
          <w:p w:rsidR="00DB3624" w:rsidRDefault="00DB3624">
            <w:r w:rsidRPr="00DB3624">
              <w:t>Не установлено</w:t>
            </w:r>
          </w:p>
        </w:tc>
      </w:tr>
      <w:tr w:rsidR="00DB3624" w:rsidRPr="00F87E6C" w:rsidTr="00DB3624">
        <w:trPr>
          <w:trHeight w:val="1124"/>
        </w:trPr>
        <w:tc>
          <w:tcPr>
            <w:tcW w:w="2694" w:type="dxa"/>
            <w:shd w:val="clear" w:color="auto" w:fill="F2F2F2"/>
          </w:tcPr>
          <w:p w:rsidR="00DB3624" w:rsidRPr="00085146" w:rsidRDefault="00DB3624">
            <w:pPr>
              <w:rPr>
                <w:b/>
                <w:bCs/>
                <w:color w:val="000000"/>
              </w:rPr>
            </w:pPr>
            <w:r w:rsidRPr="00CB1371">
              <w:rPr>
                <w:b/>
                <w:bCs/>
                <w:color w:val="000000"/>
              </w:rPr>
              <w:t>Обеспечение исполнения договора, размер, срок и порядок его предоставления</w:t>
            </w:r>
          </w:p>
        </w:tc>
        <w:tc>
          <w:tcPr>
            <w:tcW w:w="8080" w:type="dxa"/>
            <w:shd w:val="clear" w:color="auto" w:fill="auto"/>
          </w:tcPr>
          <w:p w:rsidR="00DB3624" w:rsidRPr="00DB3624" w:rsidRDefault="00DB3624">
            <w:r w:rsidRPr="00DB3624">
              <w:t>Не установлено</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DB3624" w:rsidRPr="00F87E6C" w:rsidTr="00A41BB7">
        <w:trPr>
          <w:trHeight w:val="461"/>
        </w:trPr>
        <w:tc>
          <w:tcPr>
            <w:tcW w:w="2694" w:type="dxa"/>
            <w:shd w:val="clear" w:color="auto" w:fill="F2F2F2"/>
          </w:tcPr>
          <w:p w:rsidR="00DB3624" w:rsidRPr="0015184E" w:rsidRDefault="00DB3624" w:rsidP="009B2592">
            <w:r w:rsidRPr="0015184E">
              <w:t>Внесение изменений в настоящ</w:t>
            </w:r>
            <w:r>
              <w:t>ую Документацию</w:t>
            </w:r>
          </w:p>
        </w:tc>
        <w:tc>
          <w:tcPr>
            <w:tcW w:w="8080" w:type="dxa"/>
            <w:shd w:val="clear" w:color="auto" w:fill="auto"/>
          </w:tcPr>
          <w:p w:rsidR="00DB3624" w:rsidRPr="0015184E" w:rsidRDefault="00DB3624" w:rsidP="009B2592">
            <w:pPr>
              <w:ind w:firstLine="459"/>
              <w:jc w:val="both"/>
            </w:pPr>
            <w:r w:rsidRPr="0015184E">
              <w:t xml:space="preserve">Заказчик вправе принять решение о внесении изменений в </w:t>
            </w:r>
            <w:r>
              <w:t>Документацию</w:t>
            </w:r>
            <w:r w:rsidRPr="0015184E">
              <w:t xml:space="preserve"> о закупке в любое время, но не позднее даты окончания подачи Заявок. </w:t>
            </w:r>
          </w:p>
          <w:p w:rsidR="00DB3624" w:rsidRPr="0015184E" w:rsidRDefault="00DB3624" w:rsidP="009B2592">
            <w:pPr>
              <w:ind w:firstLine="459"/>
              <w:jc w:val="both"/>
            </w:pPr>
            <w:r w:rsidRPr="0015184E">
              <w:t xml:space="preserve">Изменения, вносимые в </w:t>
            </w:r>
            <w:r>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DB3624" w:rsidRPr="0015184E" w:rsidRDefault="00DB3624" w:rsidP="009B2592">
            <w:pPr>
              <w:pStyle w:val="rvps9"/>
              <w:ind w:firstLine="459"/>
            </w:pPr>
            <w:r w:rsidRPr="0015184E">
              <w:lastRenderedPageBreak/>
              <w:t xml:space="preserve">Любые изменения, вносимые в </w:t>
            </w:r>
            <w:r>
              <w:t>Документацию</w:t>
            </w:r>
            <w:r w:rsidRPr="0015184E">
              <w:t xml:space="preserve"> о закупке, являются его неотъемлемой частью.</w:t>
            </w:r>
          </w:p>
          <w:p w:rsidR="00DB3624" w:rsidRPr="0015184E" w:rsidRDefault="00DB3624" w:rsidP="009B2592">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DB3624" w:rsidRPr="0015184E" w:rsidRDefault="00DB3624" w:rsidP="009B2592">
            <w:pPr>
              <w:pStyle w:val="rvps9"/>
              <w:ind w:firstLine="459"/>
            </w:pPr>
            <w:r w:rsidRPr="0015184E">
              <w:t xml:space="preserve">В случае внесения изменений в </w:t>
            </w:r>
            <w:r>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DB3624" w:rsidRPr="00F87E6C" w:rsidTr="00E8640D">
        <w:tc>
          <w:tcPr>
            <w:tcW w:w="2694" w:type="dxa"/>
            <w:shd w:val="clear" w:color="auto" w:fill="auto"/>
          </w:tcPr>
          <w:p w:rsidR="00DB3624" w:rsidRPr="00F87E6C" w:rsidRDefault="00DB3624" w:rsidP="007F6F87">
            <w:pPr>
              <w:autoSpaceDE w:val="0"/>
              <w:autoSpaceDN w:val="0"/>
              <w:adjustRightInd w:val="0"/>
              <w:rPr>
                <w:b/>
                <w:bCs/>
                <w:color w:val="000000"/>
              </w:rPr>
            </w:pPr>
            <w:r w:rsidRPr="00F87E6C">
              <w:rPr>
                <w:b/>
                <w:bCs/>
                <w:color w:val="000000"/>
              </w:rPr>
              <w:lastRenderedPageBreak/>
              <w:t>Возможность отменить проведение закупки</w:t>
            </w:r>
          </w:p>
        </w:tc>
        <w:tc>
          <w:tcPr>
            <w:tcW w:w="8080" w:type="dxa"/>
            <w:shd w:val="clear" w:color="auto" w:fill="auto"/>
          </w:tcPr>
          <w:p w:rsidR="00DB3624" w:rsidRPr="00F87E6C" w:rsidRDefault="00DB3624"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DB3624" w:rsidRPr="00F87E6C" w:rsidTr="00E8640D">
        <w:tc>
          <w:tcPr>
            <w:tcW w:w="10774" w:type="dxa"/>
            <w:gridSpan w:val="2"/>
            <w:shd w:val="clear" w:color="auto" w:fill="auto"/>
          </w:tcPr>
          <w:p w:rsidR="00DB3624" w:rsidRPr="00F87E6C" w:rsidRDefault="00DB3624"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DB3624" w:rsidRPr="00F87E6C" w:rsidRDefault="00DB3624"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DB3624" w:rsidRPr="00F87E6C" w:rsidRDefault="00DB3624"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DB3624" w:rsidRPr="00F87E6C" w:rsidRDefault="00DB3624"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на Электронной</w:t>
            </w:r>
            <w:r>
              <w:rPr>
                <w:bCs/>
                <w:color w:val="000000"/>
              </w:rPr>
              <w:t xml:space="preserve"> площадке </w:t>
            </w:r>
            <w:r w:rsidRPr="00F87E6C">
              <w:rPr>
                <w:color w:val="000000"/>
              </w:rPr>
              <w:t>без взимания платы.</w:t>
            </w:r>
          </w:p>
        </w:tc>
      </w:tr>
      <w:tr w:rsidR="00DB3624" w:rsidRPr="00F87E6C" w:rsidTr="00E8640D">
        <w:tc>
          <w:tcPr>
            <w:tcW w:w="10774" w:type="dxa"/>
            <w:gridSpan w:val="2"/>
            <w:shd w:val="clear" w:color="auto" w:fill="auto"/>
          </w:tcPr>
          <w:p w:rsidR="00DB3624" w:rsidRPr="00F87E6C" w:rsidRDefault="00DB3624"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Pr>
                <w:iCs/>
                <w:color w:val="000000"/>
              </w:rPr>
              <w:t xml:space="preserve">12 Раздела </w:t>
            </w:r>
            <w:r>
              <w:rPr>
                <w:iCs/>
                <w:color w:val="000000"/>
                <w:lang w:val="en-US"/>
              </w:rPr>
              <w:t>II</w:t>
            </w:r>
            <w:r>
              <w:rPr>
                <w:iCs/>
                <w:color w:val="000000"/>
              </w:rPr>
              <w:t xml:space="preserve"> (</w:t>
            </w:r>
            <w:r w:rsidRPr="00F87E6C">
              <w:rPr>
                <w:iCs/>
                <w:color w:val="000000"/>
              </w:rPr>
              <w:t>Информационной карты</w:t>
            </w:r>
            <w:r>
              <w:rPr>
                <w:iCs/>
                <w:color w:val="000000"/>
              </w:rPr>
              <w:t>) Документации о закупке</w:t>
            </w:r>
            <w:r w:rsidRPr="00F87E6C">
              <w:rPr>
                <w:iCs/>
                <w:color w:val="000000"/>
              </w:rPr>
              <w:t>.</w:t>
            </w:r>
          </w:p>
        </w:tc>
      </w:tr>
      <w:tr w:rsidR="00DB3624" w:rsidRPr="00F87E6C" w:rsidTr="00E8640D">
        <w:tc>
          <w:tcPr>
            <w:tcW w:w="10774" w:type="dxa"/>
            <w:gridSpan w:val="2"/>
            <w:shd w:val="clear" w:color="auto" w:fill="auto"/>
          </w:tcPr>
          <w:p w:rsidR="00DB3624" w:rsidRPr="00F87E6C" w:rsidRDefault="00DB3624" w:rsidP="004E48CB">
            <w:pPr>
              <w:ind w:firstLine="318"/>
              <w:jc w:val="both"/>
              <w:rPr>
                <w:iCs/>
                <w:color w:val="000000"/>
              </w:rPr>
            </w:pPr>
            <w:r w:rsidRPr="00CB1371">
              <w:rPr>
                <w:iCs/>
                <w:color w:val="000000"/>
              </w:rPr>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w:t>
            </w:r>
            <w:r w:rsidRPr="00CB1371">
              <w:rPr>
                <w:iCs/>
                <w:color w:val="000000"/>
                <w:lang w:val="en-US"/>
              </w:rPr>
              <w:t>gts</w:t>
            </w:r>
            <w:r w:rsidRPr="00CB1371">
              <w:rPr>
                <w:iCs/>
                <w:color w:val="000000"/>
              </w:rPr>
              <w:t>@</w:t>
            </w:r>
            <w:r w:rsidRPr="00CB1371">
              <w:rPr>
                <w:iCs/>
                <w:color w:val="000000"/>
                <w:lang w:val="en-US"/>
              </w:rPr>
              <w:t>surgutgts</w:t>
            </w:r>
            <w:r w:rsidRPr="00CB1371">
              <w:rPr>
                <w:iCs/>
                <w:color w:val="000000"/>
              </w:rPr>
              <w:t>.</w:t>
            </w:r>
            <w:r w:rsidRPr="00CB1371">
              <w:rPr>
                <w:iCs/>
                <w:color w:val="000000"/>
                <w:lang w:val="en-US"/>
              </w:rPr>
              <w:t>ru</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DE1EEB">
      <w:pPr>
        <w:keepNext/>
        <w:tabs>
          <w:tab w:val="left" w:pos="6424"/>
        </w:tabs>
        <w:jc w:val="center"/>
        <w:outlineLvl w:val="0"/>
        <w:rPr>
          <w:rFonts w:eastAsia="MS Mincho"/>
          <w:b/>
          <w:bCs/>
          <w:kern w:val="32"/>
          <w:sz w:val="28"/>
          <w:szCs w:val="28"/>
        </w:rPr>
      </w:pPr>
      <w:bookmarkStart w:id="4" w:name="_Toc37685772"/>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DE1EEB">
      <w:pPr>
        <w:pStyle w:val="11"/>
        <w:spacing w:before="0"/>
        <w:jc w:val="center"/>
        <w:rPr>
          <w:rFonts w:ascii="Times New Roman" w:hAnsi="Times New Roman" w:cs="Times New Roman"/>
          <w:color w:val="auto"/>
        </w:rPr>
      </w:pPr>
      <w:bookmarkStart w:id="5" w:name="_Toc37685773"/>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195D3B">
        <w:rPr>
          <w:b/>
          <w:color w:val="000000"/>
        </w:rPr>
        <w:t>, закупка</w:t>
      </w:r>
      <w:r>
        <w:rPr>
          <w:b/>
          <w:color w:val="000000"/>
        </w:rPr>
        <w:t>)</w:t>
      </w:r>
      <w:r w:rsidR="00217C26">
        <w:t xml:space="preserve"> - </w:t>
      </w:r>
      <w:r w:rsidR="004B240D" w:rsidRPr="00A61B9E">
        <w:t xml:space="preserve">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w:t>
      </w:r>
      <w:r w:rsidR="00953027">
        <w:t>Извещении</w:t>
      </w:r>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7" w:history="1">
        <w:r w:rsidRPr="00F87E6C">
          <w:t>Положением о закупк</w:t>
        </w:r>
      </w:hyperlink>
      <w:r w:rsidRPr="00F87E6C">
        <w:t xml:space="preserve">е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DB3624" w:rsidRPr="00CB1371" w:rsidRDefault="00DB3624" w:rsidP="00DB3624">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w:t>
      </w:r>
      <w:r w:rsidRPr="00CB1371">
        <w:lastRenderedPageBreak/>
        <w:t xml:space="preserve">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DB3624" w:rsidRPr="00CB1371" w:rsidRDefault="00DB3624" w:rsidP="00DB3624">
      <w:pPr>
        <w:ind w:firstLine="567"/>
        <w:jc w:val="both"/>
      </w:pPr>
      <w:r w:rsidRPr="00CB1371">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DB3624" w:rsidRPr="00CB1371" w:rsidRDefault="00DB3624" w:rsidP="00DB3624">
      <w:pPr>
        <w:ind w:firstLine="567"/>
        <w:jc w:val="both"/>
      </w:pPr>
      <w:r w:rsidRPr="00CB1371">
        <w:t xml:space="preserve">Участник несет все расходы, связанные с участием в </w:t>
      </w:r>
      <w:r>
        <w:t>аукционе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t>аукциона</w:t>
      </w:r>
      <w:r w:rsidRPr="00CB1371">
        <w:t>, а также оснований его завершения, если иное не предусмотрено законодательством Российской Федерации.</w:t>
      </w:r>
    </w:p>
    <w:p w:rsidR="00DB3624" w:rsidRPr="00CB1371" w:rsidRDefault="00DB3624" w:rsidP="00DB3624">
      <w:pPr>
        <w:pStyle w:val="rvps9"/>
        <w:ind w:firstLine="567"/>
      </w:pPr>
      <w:r w:rsidRPr="00CB1371">
        <w:t xml:space="preserve">Участник не вправе требовать возмещения убытков, понесенных им в ходе подготовки к </w:t>
      </w:r>
      <w:r>
        <w:t>аукциону</w:t>
      </w:r>
      <w:r w:rsidRPr="00CB1371">
        <w:t xml:space="preserve"> и проведения </w:t>
      </w:r>
      <w:r>
        <w:t>аукциона</w:t>
      </w:r>
      <w:r w:rsidRPr="00CB1371">
        <w:t>, если иное не предусмотрено законодательством Российской Федерации.</w:t>
      </w:r>
    </w:p>
    <w:p w:rsidR="00DB3624" w:rsidRPr="00CB1371" w:rsidRDefault="00DB3624" w:rsidP="00DB3624">
      <w:pPr>
        <w:ind w:firstLine="567"/>
        <w:jc w:val="both"/>
        <w:sectPr w:rsidR="00DB3624" w:rsidRPr="00CB1371" w:rsidSect="003D7E7D">
          <w:pgSz w:w="11906" w:h="16838"/>
          <w:pgMar w:top="1134" w:right="850" w:bottom="1134" w:left="851" w:header="708" w:footer="708" w:gutter="0"/>
          <w:cols w:space="708"/>
          <w:docGrid w:linePitch="360"/>
        </w:sectPr>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37685774"/>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9"/>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37685775"/>
      <w:r w:rsidRPr="00533B4D">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3131A">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987BDB" w:rsidRPr="007A7B98" w:rsidRDefault="007F5E99" w:rsidP="00987BDB">
            <w:pPr>
              <w:pStyle w:val="Default"/>
              <w:ind w:firstLine="567"/>
              <w:jc w:val="both"/>
              <w:rPr>
                <w:bCs/>
              </w:rPr>
            </w:pPr>
            <w:r>
              <w:rPr>
                <w:bCs/>
              </w:rPr>
              <w:t>Гаврилюк Наталья Владиславовна</w:t>
            </w:r>
          </w:p>
          <w:p w:rsidR="00987BDB" w:rsidRPr="007A7B98" w:rsidRDefault="00987BDB" w:rsidP="00987BDB">
            <w:pPr>
              <w:pStyle w:val="Default"/>
              <w:ind w:firstLine="567"/>
              <w:jc w:val="both"/>
              <w:rPr>
                <w:bCs/>
              </w:rPr>
            </w:pPr>
            <w:r>
              <w:rPr>
                <w:bCs/>
              </w:rPr>
              <w:t>тел. + 7 (3462) 52-43-</w:t>
            </w:r>
            <w:r w:rsidR="007F5E99">
              <w:rPr>
                <w:bCs/>
              </w:rPr>
              <w:t>44</w:t>
            </w:r>
          </w:p>
          <w:p w:rsidR="00987BDB" w:rsidRDefault="00987BDB" w:rsidP="00987BDB">
            <w:pPr>
              <w:pStyle w:val="Default"/>
              <w:ind w:left="600"/>
              <w:jc w:val="both"/>
            </w:pPr>
            <w:r w:rsidRPr="007A7B98">
              <w:t>Адрес электронной почты:</w:t>
            </w:r>
            <w:r>
              <w:t xml:space="preserve"> </w:t>
            </w:r>
            <w:hyperlink r:id="rId18" w:history="1">
              <w:r w:rsidR="00FF4E2E" w:rsidRPr="00FF4E2E">
                <w:rPr>
                  <w:rStyle w:val="a7"/>
                </w:rPr>
                <w:t>gts</w:t>
              </w:r>
              <w:r w:rsidR="00FF4E2E" w:rsidRPr="00823306">
                <w:rPr>
                  <w:rStyle w:val="a7"/>
                </w:rPr>
                <w:t>@surgutgts.ru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497F09" w:rsidRDefault="00497F09" w:rsidP="00497F09">
            <w:pPr>
              <w:pStyle w:val="Default"/>
              <w:ind w:firstLine="567"/>
              <w:jc w:val="both"/>
              <w:rPr>
                <w:lang w:eastAsia="ru-RU"/>
              </w:rPr>
            </w:pPr>
            <w:r>
              <w:rPr>
                <w:lang w:eastAsia="ru-RU"/>
              </w:rPr>
              <w:t xml:space="preserve">Мозговой Евгений Юрьевич </w:t>
            </w:r>
          </w:p>
          <w:p w:rsidR="00497F09" w:rsidRPr="00811617" w:rsidRDefault="00497F09" w:rsidP="00497F09">
            <w:pPr>
              <w:pStyle w:val="Default"/>
              <w:ind w:firstLine="567"/>
              <w:jc w:val="both"/>
              <w:rPr>
                <w:bCs/>
              </w:rPr>
            </w:pPr>
            <w:r w:rsidRPr="00811617">
              <w:rPr>
                <w:bCs/>
              </w:rPr>
              <w:t xml:space="preserve">тел. + 7 (3462) </w:t>
            </w:r>
            <w:r w:rsidRPr="00EB34A9">
              <w:rPr>
                <w:bCs/>
              </w:rPr>
              <w:t>45-67-18</w:t>
            </w:r>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217C26" w:rsidRPr="0015184E" w:rsidRDefault="00306554" w:rsidP="00FF4E2E">
            <w:pPr>
              <w:ind w:firstLine="567"/>
              <w:jc w:val="both"/>
            </w:pPr>
            <w:r w:rsidRPr="0015184E">
              <w:t>тел. + 7 (3462) 52-43-69</w:t>
            </w:r>
          </w:p>
        </w:tc>
      </w:tr>
      <w:tr w:rsidR="00217C26" w:rsidRPr="0015184E"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13131A">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19"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0"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w:t>
            </w:r>
            <w:r w:rsidRPr="0074580A">
              <w:rPr>
                <w:rFonts w:eastAsia="Calibri"/>
                <w:color w:val="000000"/>
                <w:lang w:eastAsia="en-US"/>
              </w:rPr>
              <w:lastRenderedPageBreak/>
              <w:t>товара,</w:t>
            </w:r>
            <w:r w:rsidR="00306554">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r w:rsidR="00DE1EEB">
              <w:rPr>
                <w:rFonts w:eastAsia="Calibri"/>
                <w:color w:val="000000"/>
                <w:lang w:eastAsia="en-US"/>
              </w:rPr>
              <w:t xml:space="preserve"> </w:t>
            </w:r>
            <w:r w:rsidRPr="0074580A">
              <w:rPr>
                <w:rFonts w:eastAsia="Calibri"/>
                <w:color w:val="000000"/>
                <w:lang w:eastAsia="en-US"/>
              </w:rPr>
              <w:t>страны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произведение начальной (максимальной) цены единицы товара, работ</w:t>
            </w:r>
            <w:r w:rsidR="002341AA">
              <w:rPr>
                <w:spacing w:val="-1"/>
              </w:rPr>
              <w:t>ы, услуги, указанной в Документации</w:t>
            </w:r>
            <w:r>
              <w:rPr>
                <w:spacing w:val="-1"/>
              </w:rPr>
              <w:t xml:space="preserve">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w:t>
            </w:r>
            <w:r w:rsidR="002341AA">
              <w:t xml:space="preserve"> </w:t>
            </w:r>
            <w:r>
              <w:t>раздела</w:t>
            </w:r>
            <w:r w:rsidR="002341AA">
              <w:t xml:space="preserve"> </w:t>
            </w:r>
            <w:r>
              <w:rPr>
                <w:lang w:val="en-US"/>
              </w:rPr>
              <w:t>III</w:t>
            </w:r>
            <w:r w:rsidR="002341AA">
              <w:t xml:space="preserve"> </w:t>
            </w:r>
            <w:r w:rsidRPr="002341AA">
              <w:rPr>
                <w:spacing w:val="-1"/>
              </w:rPr>
              <w:t>«ФОРМЫ ДЛЯ ЗАПОЛНЕНИЯ УЧАСТНИКАМИ ЗАКУПКИ»</w:t>
            </w:r>
            <w:r>
              <w:rPr>
                <w:spacing w:val="-1"/>
              </w:rPr>
              <w:t>;</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Положения о закупк</w:t>
            </w:r>
            <w:r w:rsidR="002341AA">
              <w:t>е</w:t>
            </w:r>
            <w:r w:rsidR="000606A8">
              <w:t xml:space="preserve"> товаров, работ, услуг СГМУП “ГТС”; </w:t>
            </w:r>
          </w:p>
          <w:p w:rsidR="0060072A" w:rsidRDefault="0060072A" w:rsidP="009B1829">
            <w:pPr>
              <w:shd w:val="clear" w:color="auto" w:fill="FFFFFF"/>
              <w:spacing w:line="278" w:lineRule="exact"/>
              <w:ind w:right="58"/>
              <w:jc w:val="both"/>
            </w:pPr>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t>а)</w:t>
            </w:r>
            <w:r>
              <w:tab/>
              <w:t>закупка признана несостоявшейся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lastRenderedPageBreak/>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13131A">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1" w:history="1">
              <w:r w:rsidR="009236F4" w:rsidRPr="00FA1A78">
                <w:rPr>
                  <w:rFonts w:eastAsia="Calibri"/>
                  <w:color w:val="0000FF"/>
                  <w:u w:val="single"/>
                  <w:lang w:eastAsia="en-US"/>
                </w:rPr>
                <w:t>www.roseltorg.ru</w:t>
              </w:r>
            </w:hyperlink>
          </w:p>
        </w:tc>
      </w:tr>
      <w:tr w:rsidR="00125E35" w:rsidRPr="0015184E" w:rsidTr="0013131A">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C56FB0">
            <w:pPr>
              <w:jc w:val="both"/>
              <w:rPr>
                <w:b/>
              </w:rPr>
            </w:pPr>
            <w:r w:rsidRPr="00A0465A">
              <w:rPr>
                <w:b/>
              </w:rPr>
              <w:t>«</w:t>
            </w:r>
            <w:r w:rsidR="007372B7">
              <w:rPr>
                <w:b/>
              </w:rPr>
              <w:t>30</w:t>
            </w:r>
            <w:r w:rsidRPr="009F0936">
              <w:rPr>
                <w:b/>
              </w:rPr>
              <w:t>»</w:t>
            </w:r>
            <w:r>
              <w:rPr>
                <w:b/>
              </w:rPr>
              <w:t xml:space="preserve"> </w:t>
            </w:r>
            <w:r w:rsidR="00FF4E2E">
              <w:rPr>
                <w:b/>
              </w:rPr>
              <w:t>апреля</w:t>
            </w:r>
            <w:r w:rsidR="00987BDB">
              <w:rPr>
                <w:b/>
              </w:rPr>
              <w:t xml:space="preserve"> </w:t>
            </w:r>
            <w:r w:rsidRPr="00A0465A">
              <w:rPr>
                <w:b/>
              </w:rPr>
              <w:t>20</w:t>
            </w:r>
            <w:r w:rsidR="00987BDB">
              <w:rPr>
                <w:b/>
              </w:rPr>
              <w:t>20</w:t>
            </w:r>
            <w:r w:rsidRPr="00A0465A">
              <w:rPr>
                <w:b/>
              </w:rPr>
              <w:t xml:space="preserve"> года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704B43" w:rsidRPr="00A0465A">
              <w:rPr>
                <w:b/>
              </w:rPr>
              <w:t>«</w:t>
            </w:r>
            <w:r w:rsidR="007372B7">
              <w:rPr>
                <w:b/>
              </w:rPr>
              <w:t>30</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p>
          <w:p w:rsidR="00125E35" w:rsidRPr="005E761C" w:rsidRDefault="00125E35" w:rsidP="00125E35">
            <w:pPr>
              <w:jc w:val="both"/>
            </w:pPr>
            <w:r w:rsidRPr="005E761C">
              <w:rPr>
                <w:b/>
              </w:rPr>
              <w:t xml:space="preserve">Дата и время окончания срока: 09 часов 00 минут </w:t>
            </w:r>
            <w:r w:rsidR="00704B43" w:rsidRPr="00A0465A">
              <w:rPr>
                <w:b/>
              </w:rPr>
              <w:t>«</w:t>
            </w:r>
            <w:r w:rsidR="007372B7">
              <w:rPr>
                <w:b/>
              </w:rPr>
              <w:t>14</w:t>
            </w:r>
            <w:r w:rsidR="00704B43" w:rsidRPr="009F0936">
              <w:rPr>
                <w:b/>
              </w:rPr>
              <w:t>»</w:t>
            </w:r>
            <w:r w:rsidR="00704B43">
              <w:rPr>
                <w:b/>
              </w:rPr>
              <w:t xml:space="preserve"> </w:t>
            </w:r>
            <w:r w:rsidR="00C56FB0">
              <w:rPr>
                <w:b/>
              </w:rPr>
              <w:t>мая</w:t>
            </w:r>
            <w:r w:rsidR="00704B43">
              <w:rPr>
                <w:b/>
              </w:rPr>
              <w:t xml:space="preserve"> </w:t>
            </w:r>
            <w:r w:rsidR="00704B43" w:rsidRPr="00A0465A">
              <w:rPr>
                <w:b/>
              </w:rPr>
              <w:t>20</w:t>
            </w:r>
            <w:r w:rsidR="00704B43">
              <w:rPr>
                <w:b/>
              </w:rPr>
              <w:t>20</w:t>
            </w:r>
            <w:r w:rsidR="00704B43" w:rsidRPr="00A0465A">
              <w:rPr>
                <w:b/>
              </w:rPr>
              <w:t xml:space="preserve"> года</w:t>
            </w:r>
            <w:r w:rsidR="00B94344" w:rsidRPr="00A0465A">
              <w:rPr>
                <w:b/>
              </w:rPr>
              <w:t xml:space="preserve"> </w:t>
            </w:r>
            <w:r w:rsidRPr="005E761C">
              <w:rPr>
                <w:b/>
              </w:rPr>
              <w:t>(время местное МСК+2,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704B43" w:rsidP="00433B59">
            <w:pPr>
              <w:autoSpaceDE w:val="0"/>
              <w:autoSpaceDN w:val="0"/>
              <w:adjustRightInd w:val="0"/>
              <w:jc w:val="both"/>
              <w:rPr>
                <w:b/>
                <w:iCs/>
                <w:color w:val="000000"/>
              </w:rPr>
            </w:pPr>
            <w:r w:rsidRPr="00A0465A">
              <w:rPr>
                <w:b/>
              </w:rPr>
              <w:t>«</w:t>
            </w:r>
            <w:r w:rsidR="007372B7">
              <w:rPr>
                <w:b/>
              </w:rPr>
              <w:t>15</w:t>
            </w:r>
            <w:r w:rsidRPr="009F0936">
              <w:rPr>
                <w:b/>
              </w:rPr>
              <w:t>»</w:t>
            </w:r>
            <w:r>
              <w:rPr>
                <w:b/>
              </w:rPr>
              <w:t xml:space="preserve"> </w:t>
            </w:r>
            <w:r w:rsidR="00C56FB0">
              <w:rPr>
                <w:b/>
              </w:rPr>
              <w:t>мая</w:t>
            </w:r>
            <w:r w:rsidR="00FF4E2E">
              <w:rPr>
                <w:b/>
              </w:rPr>
              <w:t xml:space="preserve"> </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w:t>
            </w:r>
            <w:r w:rsidR="00433B59" w:rsidRPr="00F87E6C">
              <w:rPr>
                <w:b/>
              </w:rPr>
              <w:t>(время местное МСК+2, GMT +5)</w:t>
            </w:r>
          </w:p>
          <w:p w:rsidR="00433B59" w:rsidRDefault="00433B59" w:rsidP="00433B5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704B43" w:rsidP="00433B59">
            <w:pPr>
              <w:jc w:val="both"/>
              <w:rPr>
                <w:b/>
              </w:rPr>
            </w:pPr>
            <w:r w:rsidRPr="00A0465A">
              <w:rPr>
                <w:b/>
              </w:rPr>
              <w:t>«</w:t>
            </w:r>
            <w:r w:rsidR="00C56FB0">
              <w:rPr>
                <w:b/>
              </w:rPr>
              <w:t>28</w:t>
            </w:r>
            <w:r w:rsidRPr="009F0936">
              <w:rPr>
                <w:b/>
              </w:rPr>
              <w:t>»</w:t>
            </w:r>
            <w:r>
              <w:rPr>
                <w:b/>
              </w:rPr>
              <w:t xml:space="preserve"> </w:t>
            </w:r>
            <w:r w:rsidR="008B724A">
              <w:rPr>
                <w:b/>
              </w:rPr>
              <w:t>мая</w:t>
            </w:r>
            <w:r w:rsidR="00FF4E2E">
              <w:rPr>
                <w:b/>
              </w:rPr>
              <w:t xml:space="preserve"> </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(время местное МСК+2, </w:t>
            </w:r>
            <w:r w:rsidR="00433B59" w:rsidRPr="005E761C">
              <w:rPr>
                <w:b/>
              </w:rPr>
              <w:lastRenderedPageBreak/>
              <w:t xml:space="preserve">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 xml:space="preserve">Рассмотрение первых частей заявок: с 09 часов 00 минут до 17 часов 00 минут </w:t>
            </w:r>
            <w:r w:rsidR="00704B43" w:rsidRPr="00A0465A">
              <w:rPr>
                <w:b/>
              </w:rPr>
              <w:t>«</w:t>
            </w:r>
            <w:r w:rsidR="00C56FB0">
              <w:rPr>
                <w:b/>
              </w:rPr>
              <w:t>26</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00D35" w:rsidRPr="00100D35" w:rsidRDefault="00100D35" w:rsidP="00100D35">
            <w:pPr>
              <w:jc w:val="both"/>
              <w:rPr>
                <w:b/>
              </w:rPr>
            </w:pPr>
            <w:r w:rsidRPr="00100D35">
              <w:rPr>
                <w:b/>
              </w:rPr>
              <w:t xml:space="preserve">Аукционный торг: </w:t>
            </w:r>
            <w:r w:rsidR="00704B43" w:rsidRPr="00A0465A">
              <w:rPr>
                <w:b/>
              </w:rPr>
              <w:t>«</w:t>
            </w:r>
            <w:r w:rsidR="00C56FB0">
              <w:rPr>
                <w:b/>
              </w:rPr>
              <w:t>27</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 xml:space="preserve">Рассмотрение вторых частей заявок: с 09 часов 00 минут до 17 часов 00 минут </w:t>
            </w:r>
            <w:r w:rsidR="00704B43" w:rsidRPr="00A0465A">
              <w:rPr>
                <w:b/>
              </w:rPr>
              <w:t>«</w:t>
            </w:r>
            <w:r w:rsidR="00C56FB0">
              <w:rPr>
                <w:b/>
              </w:rPr>
              <w:t>02</w:t>
            </w:r>
            <w:r w:rsidR="00704B43" w:rsidRPr="009F0936">
              <w:rPr>
                <w:b/>
              </w:rPr>
              <w:t>»</w:t>
            </w:r>
            <w:r w:rsidR="00704B43">
              <w:rPr>
                <w:b/>
              </w:rPr>
              <w:t xml:space="preserve"> </w:t>
            </w:r>
            <w:r w:rsidR="00C56FB0">
              <w:rPr>
                <w:b/>
              </w:rPr>
              <w:t>июня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00D35" w:rsidRDefault="00100D35" w:rsidP="00100D35">
            <w:pPr>
              <w:jc w:val="both"/>
              <w:rPr>
                <w:b/>
              </w:rPr>
            </w:pPr>
            <w:r w:rsidRPr="00100D35">
              <w:rPr>
                <w:b/>
              </w:rPr>
              <w:t xml:space="preserve">Подведение итогов закупки: с 09 часов 00 минут до 17 часов 00 минут </w:t>
            </w:r>
            <w:r w:rsidR="00704B43" w:rsidRPr="00A0465A">
              <w:rPr>
                <w:b/>
              </w:rPr>
              <w:t>«</w:t>
            </w:r>
            <w:r w:rsidR="00C56FB0">
              <w:rPr>
                <w:b/>
              </w:rPr>
              <w:t>03</w:t>
            </w:r>
            <w:r w:rsidR="00704B43" w:rsidRPr="009F0936">
              <w:rPr>
                <w:b/>
              </w:rPr>
              <w:t>»</w:t>
            </w:r>
            <w:r w:rsidR="00704B43">
              <w:rPr>
                <w:b/>
              </w:rPr>
              <w:t xml:space="preserve"> </w:t>
            </w:r>
            <w:r w:rsidR="00C56FB0">
              <w:rPr>
                <w:b/>
              </w:rPr>
              <w:t>июня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2" w:history="1">
              <w:r w:rsidRPr="00FA1A78">
                <w:rPr>
                  <w:rFonts w:eastAsia="Calibri"/>
                  <w:color w:val="0000FF"/>
                  <w:u w:val="single"/>
                  <w:lang w:eastAsia="en-US"/>
                </w:rPr>
                <w:t>www.roseltorg.ru</w:t>
              </w:r>
            </w:hyperlink>
            <w:r w:rsidRPr="00A46625">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704B43" w:rsidRPr="00A0465A">
              <w:rPr>
                <w:b/>
              </w:rPr>
              <w:t>«</w:t>
            </w:r>
            <w:r w:rsidR="007372B7">
              <w:rPr>
                <w:b/>
              </w:rPr>
              <w:t>30</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7372B7">
              <w:rPr>
                <w:b/>
              </w:rPr>
              <w:t>11</w:t>
            </w:r>
            <w:r w:rsidR="00704B43" w:rsidRPr="009F0936">
              <w:rPr>
                <w:b/>
              </w:rPr>
              <w:t>»</w:t>
            </w:r>
            <w:r w:rsidR="00704B43">
              <w:rPr>
                <w:b/>
              </w:rPr>
              <w:t xml:space="preserve"> </w:t>
            </w:r>
            <w:r w:rsidR="007372B7">
              <w:rPr>
                <w:b/>
              </w:rPr>
              <w:t>мая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(время местное МСК+2,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w:t>
            </w:r>
            <w:r w:rsidR="00497F09">
              <w:t>Заказчика, указанным в настоящ</w:t>
            </w:r>
            <w:r w:rsidR="00A46625">
              <w:t>их Извещении и</w:t>
            </w:r>
            <w:r w:rsidR="00497F09">
              <w:t xml:space="preserve"> Документации</w:t>
            </w:r>
            <w:r w:rsidRPr="0015184E">
              <w:t xml:space="preserve">. Заказчик 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lastRenderedPageBreak/>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CB6D4D" w:rsidRPr="00F87E6C" w:rsidRDefault="00E857B4" w:rsidP="006778FA">
            <w:pPr>
              <w:pStyle w:val="Default"/>
              <w:jc w:val="both"/>
              <w:rPr>
                <w:rFonts w:eastAsia="Times New Roman"/>
                <w:bCs/>
                <w:i/>
                <w:color w:val="auto"/>
                <w:lang w:eastAsia="ru-RU"/>
              </w:rPr>
            </w:pPr>
            <w:r>
              <w:rPr>
                <w:iCs/>
                <w:color w:val="auto"/>
              </w:rPr>
              <w:t xml:space="preserve">Предмет договора: </w:t>
            </w:r>
            <w:r w:rsidR="00DA7A1E" w:rsidRPr="00A131DB">
              <w:rPr>
                <w:b/>
                <w:bCs/>
              </w:rPr>
              <w:t xml:space="preserve">Поставка </w:t>
            </w:r>
            <w:r w:rsidR="006778FA" w:rsidRPr="006778FA">
              <w:rPr>
                <w:b/>
                <w:bCs/>
              </w:rPr>
              <w:t>свет</w:t>
            </w:r>
            <w:r w:rsidR="006778FA">
              <w:rPr>
                <w:b/>
                <w:bCs/>
              </w:rPr>
              <w:t>одиодной вывески-логотипа «ГТС»</w:t>
            </w:r>
            <w:r w:rsidR="00DA7A1E">
              <w:rPr>
                <w:b/>
                <w:bCs/>
              </w:rPr>
              <w:t>.</w:t>
            </w:r>
          </w:p>
          <w:p w:rsidR="00125E35" w:rsidRPr="0015184E" w:rsidRDefault="00125E35" w:rsidP="00125E35">
            <w:pPr>
              <w:pStyle w:val="Default"/>
              <w:ind w:firstLine="567"/>
              <w:jc w:val="both"/>
              <w:rPr>
                <w:rStyle w:val="normaltextrun"/>
                <w:iCs/>
              </w:rPr>
            </w:pP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5E5DC9">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5E5DC9">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w:t>
            </w:r>
            <w:r w:rsidRPr="0015184E">
              <w:rPr>
                <w:bCs/>
              </w:rPr>
              <w:lastRenderedPageBreak/>
              <w:t>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6778FA" w:rsidRDefault="006778FA" w:rsidP="006778FA">
            <w:pPr>
              <w:widowControl w:val="0"/>
              <w:autoSpaceDE w:val="0"/>
              <w:autoSpaceDN w:val="0"/>
              <w:adjustRightInd w:val="0"/>
              <w:ind w:firstLine="567"/>
              <w:jc w:val="both"/>
              <w:rPr>
                <w:b/>
                <w:snapToGrid w:val="0"/>
              </w:rPr>
            </w:pPr>
            <w:r w:rsidRPr="00BE774C">
              <w:rPr>
                <w:b/>
              </w:rPr>
              <w:t>399 680</w:t>
            </w:r>
            <w:r w:rsidRPr="003C0255">
              <w:rPr>
                <w:b/>
                <w:snapToGrid w:val="0"/>
                <w:color w:val="000000"/>
              </w:rPr>
              <w:t xml:space="preserve"> (</w:t>
            </w:r>
            <w:r>
              <w:rPr>
                <w:b/>
                <w:snapToGrid w:val="0"/>
                <w:color w:val="000000"/>
              </w:rPr>
              <w:t>Триста девяносто девять тысяч шестьсот восемьдесят)</w:t>
            </w:r>
            <w:r>
              <w:rPr>
                <w:b/>
                <w:snapToGrid w:val="0"/>
              </w:rPr>
              <w:t xml:space="preserve"> </w:t>
            </w:r>
            <w:r>
              <w:rPr>
                <w:b/>
                <w:snapToGrid w:val="0"/>
                <w:color w:val="000000"/>
              </w:rPr>
              <w:t>рублей 00 копеек</w:t>
            </w:r>
            <w:r>
              <w:rPr>
                <w:b/>
                <w:snapToGrid w:val="0"/>
              </w:rPr>
              <w:t xml:space="preserve"> с учетом НДС (20%)</w:t>
            </w:r>
            <w:r w:rsidRPr="007A7B98">
              <w:rPr>
                <w:b/>
                <w:snapToGrid w:val="0"/>
              </w:rPr>
              <w:t>.</w:t>
            </w:r>
            <w:r>
              <w:rPr>
                <w:b/>
                <w:snapToGrid w:val="0"/>
              </w:rPr>
              <w:t xml:space="preserve"> </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987BDB" w:rsidP="00332312">
            <w:pPr>
              <w:widowControl w:val="0"/>
              <w:autoSpaceDE w:val="0"/>
              <w:autoSpaceDN w:val="0"/>
              <w:adjustRightInd w:val="0"/>
              <w:ind w:firstLine="567"/>
              <w:jc w:val="both"/>
              <w:rPr>
                <w:snapToGrid w:val="0"/>
              </w:rPr>
            </w:pPr>
            <w:r w:rsidRPr="00987BD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173BEA" w:rsidRPr="00D0588E">
              <w:t>.</w:t>
            </w:r>
          </w:p>
          <w:p w:rsidR="00125E35" w:rsidRPr="0015184E" w:rsidRDefault="00332312" w:rsidP="00604599">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 xml:space="preserve">частник должен учесть все затраты, необходимые для исполнения договора в соответствии с объемами и условиями </w:t>
            </w:r>
            <w:r w:rsidR="00604599">
              <w:rPr>
                <w:snapToGrid w:val="0"/>
              </w:rPr>
              <w:t>документации</w:t>
            </w:r>
            <w:r w:rsidRPr="0015184E">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704B43">
            <w:pPr>
              <w:pStyle w:val="ab"/>
              <w:numPr>
                <w:ilvl w:val="0"/>
                <w:numId w:val="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w:t>
            </w:r>
            <w:r w:rsidRPr="0015184E">
              <w:rPr>
                <w:rFonts w:cs="Arial"/>
                <w:color w:val="000000"/>
              </w:rPr>
              <w:lastRenderedPageBreak/>
              <w:t>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5158D0">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5158D0">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987BDB">
              <w:rPr>
                <w:rFonts w:cs="Arial"/>
                <w:color w:val="000000"/>
              </w:rPr>
              <w:t xml:space="preserve"> </w:t>
            </w:r>
            <w:r w:rsidR="00757DCE" w:rsidRPr="000F3B3F">
              <w:rPr>
                <w:rFonts w:cs="Arial"/>
                <w:color w:val="000000"/>
              </w:rPr>
              <w:t xml:space="preserve">(Форма </w:t>
            </w:r>
            <w:r w:rsidR="00757DCE" w:rsidRPr="00117B4D">
              <w:rPr>
                <w:rFonts w:cs="Arial"/>
              </w:rPr>
              <w:t>5 раздела</w:t>
            </w:r>
            <w:r w:rsidR="00987BDB">
              <w:rPr>
                <w:rFonts w:cs="Arial"/>
              </w:rPr>
              <w:t xml:space="preserve"> </w:t>
            </w:r>
            <w:r w:rsidR="00757DCE" w:rsidRPr="00117B4D">
              <w:rPr>
                <w:rFonts w:cs="Arial"/>
                <w:lang w:val="en-US"/>
              </w:rPr>
              <w:t>III</w:t>
            </w:r>
            <w:r w:rsidR="00757DCE" w:rsidRPr="00117B4D">
              <w:rPr>
                <w:rFonts w:cs="Arial"/>
              </w:rPr>
              <w:t>.</w:t>
            </w:r>
            <w:r w:rsidR="00987BDB">
              <w:rPr>
                <w:rFonts w:cs="Arial"/>
              </w:rPr>
              <w:t xml:space="preserve"> </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w:t>
            </w:r>
            <w:r w:rsidRPr="0015184E">
              <w:rPr>
                <w:rFonts w:cs="Arial"/>
                <w:color w:val="000000"/>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несостоявшимся размещается в ЕИС в течение 3 (трех) дней с даты его подписания. </w:t>
            </w:r>
          </w:p>
          <w:p w:rsidR="00125E35" w:rsidRDefault="00C37BC0" w:rsidP="00532C43">
            <w:pPr>
              <w:pStyle w:val="western"/>
              <w:spacing w:before="0" w:beforeAutospacing="0" w:after="0" w:afterAutospacing="0"/>
              <w:ind w:firstLine="600"/>
              <w:jc w:val="both"/>
              <w:rPr>
                <w:color w:val="000000"/>
              </w:rPr>
            </w:pPr>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w:t>
            </w:r>
            <w:r w:rsidRPr="00C37BC0">
              <w:rPr>
                <w:color w:val="000000"/>
              </w:rPr>
              <w:lastRenderedPageBreak/>
              <w:t>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Pr="00C37BC0">
              <w:rPr>
                <w:color w:val="000000"/>
              </w:rPr>
              <w:t xml:space="preserve"> настоящей документации.</w:t>
            </w:r>
          </w:p>
          <w:p w:rsidR="00532C43" w:rsidRPr="0088666B" w:rsidRDefault="00532C43" w:rsidP="00532C43">
            <w:pPr>
              <w:pStyle w:val="western"/>
              <w:spacing w:before="0" w:beforeAutospacing="0" w:after="0" w:afterAutospacing="0"/>
              <w:ind w:firstLine="600"/>
              <w:jc w:val="both"/>
              <w:rPr>
                <w:color w:val="000000"/>
              </w:rPr>
            </w:pPr>
            <w:r w:rsidRPr="00532C43">
              <w:rPr>
                <w:color w:val="000000"/>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 Данное условие применяется с учетом п.4 настоящей Документации.</w:t>
            </w:r>
          </w:p>
        </w:tc>
      </w:tr>
      <w:tr w:rsidR="00125E35" w:rsidRPr="0015184E" w:rsidTr="0013131A">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2E3D40" w:rsidRDefault="00F20DD6" w:rsidP="00A751EA">
            <w:pPr>
              <w:jc w:val="both"/>
            </w:pPr>
            <w:r w:rsidRPr="002E3D40">
              <w:t>Не установлено</w:t>
            </w:r>
          </w:p>
        </w:tc>
      </w:tr>
      <w:tr w:rsidR="0013131A" w:rsidRPr="0015184E" w:rsidTr="0013131A">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15184E" w:rsidRDefault="0013131A" w:rsidP="00125E35">
            <w:r>
              <w:t>20.</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3131A" w:rsidRPr="0015184E" w:rsidRDefault="0013131A"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3131A" w:rsidRPr="007E7B27" w:rsidRDefault="00BF66CD" w:rsidP="00E22CC9">
            <w:pPr>
              <w:jc w:val="both"/>
              <w:rPr>
                <w:i/>
                <w:color w:val="FF0000"/>
                <w:highlight w:val="yellow"/>
              </w:rPr>
            </w:pPr>
            <w:r w:rsidRPr="002E3D40">
              <w:t>Не установлено</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8" w:name="_Ref378865603"/>
            <w:r w:rsidRPr="0015184E">
              <w:t>2</w:t>
            </w:r>
            <w:r>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704B43">
            <w:pPr>
              <w:pStyle w:val="rvps1"/>
              <w:numPr>
                <w:ilvl w:val="0"/>
                <w:numId w:val="6"/>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37685776"/>
      <w:r w:rsidRPr="0015184E">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проведении аукционного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xml:space="preserve">, информация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9B1AD3">
              <w:rPr>
                <w:b/>
                <w:highlight w:val="yellow"/>
                <w:u w:val="single"/>
              </w:rPr>
              <w:t>при этом сведения о цене, а также сведе</w:t>
            </w:r>
            <w:r w:rsidR="0008271D" w:rsidRPr="009B1AD3">
              <w:rPr>
                <w:b/>
                <w:highlight w:val="yellow"/>
                <w:u w:val="single"/>
              </w:rPr>
              <w:t>ния об Участнике не указываются</w:t>
            </w:r>
            <w:r w:rsidRPr="009B1AD3">
              <w:rPr>
                <w:highlight w:val="yellow"/>
              </w:rP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117780">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проведении аукционного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2" w:name="_Ref368314814"/>
            <w:r w:rsidRPr="0015184E">
              <w:t>2</w:t>
            </w:r>
            <w:r w:rsidR="00705B5D">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r w:rsidR="002B299B">
              <w:rPr>
                <w:rFonts w:eastAsiaTheme="majorEastAsia"/>
                <w:color w:val="000000"/>
              </w:rPr>
              <w:t>Раздела</w:t>
            </w:r>
            <w:bookmarkEnd w:id="38"/>
            <w:bookmarkEnd w:id="39"/>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40"/>
            <w:bookmarkEnd w:id="41"/>
            <w:bookmarkEnd w:id="42"/>
          </w:p>
          <w:p w:rsidR="00790AF7" w:rsidRPr="0015184E" w:rsidRDefault="00790AF7" w:rsidP="0001478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3" w:name="_Toc313349953"/>
            <w:bookmarkStart w:id="44" w:name="_Toc313350149"/>
            <w:r>
              <w:t>1.</w:t>
            </w:r>
            <w:bookmarkEnd w:id="43"/>
            <w:bookmarkEnd w:id="44"/>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FF4E2E">
            <w:pPr>
              <w:autoSpaceDE w:val="0"/>
              <w:autoSpaceDN w:val="0"/>
              <w:adjustRightInd w:val="0"/>
              <w:ind w:firstLine="572"/>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w:t>
            </w:r>
            <w:r w:rsidRPr="0015184E">
              <w:lastRenderedPageBreak/>
              <w:t xml:space="preserve">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w:t>
            </w:r>
            <w:r w:rsidR="002F1CDE">
              <w:t>аукциона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w:t>
            </w:r>
            <w:r w:rsidR="00117780">
              <w:t xml:space="preserve"> и Документации</w:t>
            </w:r>
            <w:r w:rsidRPr="0015184E">
              <w:t xml:space="preserve"> о проведении </w:t>
            </w:r>
            <w:r w:rsidR="002F1CDE">
              <w:t>аукциона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 xml:space="preserve">6) </w:t>
            </w:r>
            <w:r w:rsidR="00117780" w:rsidRPr="00117780">
              <w:t>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rsidR="00117780">
              <w:t>, либо копию такой доверенности</w:t>
            </w:r>
            <w:r w:rsidR="00E760E8">
              <w:t>.</w:t>
            </w:r>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3" w:history="1">
              <w:r w:rsidRPr="0015184E">
                <w:t>законом</w:t>
              </w:r>
            </w:hyperlink>
            <w:r w:rsidRPr="0015184E">
              <w:t xml:space="preserve"> № 223-ФЗ и Федеральным </w:t>
            </w:r>
            <w:hyperlink r:id="rId24"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5" w:name="_Ref313307290"/>
            <w:bookmarkStart w:id="46" w:name="_Ref314562291"/>
            <w:r w:rsidRPr="00C10A70">
              <w:t>8</w:t>
            </w:r>
            <w:r w:rsidR="00790AF7" w:rsidRPr="00C10A70">
              <w:t>) копии документов, подтверждающих</w:t>
            </w:r>
            <w:bookmarkEnd w:id="45"/>
            <w:bookmarkEnd w:id="46"/>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lastRenderedPageBreak/>
              <w:t>Документации</w:t>
            </w:r>
            <w:r w:rsidR="004D1C06" w:rsidRPr="00C10A70">
              <w:t xml:space="preserve"> о проведении</w:t>
            </w:r>
            <w:r w:rsidR="00873BC8">
              <w:t xml:space="preserve"> </w:t>
            </w:r>
            <w:r w:rsidR="006B7899" w:rsidRPr="00C10A70">
              <w:t>аукциона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801EE5" w:rsidRDefault="00801EE5" w:rsidP="00E5567B">
            <w:pPr>
              <w:ind w:firstLine="486"/>
              <w:jc w:val="both"/>
            </w:pPr>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350DC7">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t>.</w:t>
            </w:r>
          </w:p>
          <w:p w:rsidR="009C0943" w:rsidRDefault="00CE1553" w:rsidP="00E5567B">
            <w:pPr>
              <w:ind w:firstLine="486"/>
              <w:jc w:val="both"/>
            </w:pPr>
            <w:r w:rsidRPr="00C10A70">
              <w:t>9</w:t>
            </w:r>
            <w:r w:rsidR="004D1C06" w:rsidRPr="00C10A70">
              <w:t xml:space="preserve">. </w:t>
            </w:r>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w:t>
            </w:r>
            <w:r w:rsidR="00873BC8">
              <w:t xml:space="preserve"> </w:t>
            </w:r>
            <w:r w:rsidR="00753EC2">
              <w:t>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w:t>
            </w:r>
            <w:r w:rsidR="00873BC8">
              <w:t xml:space="preserve"> </w:t>
            </w:r>
            <w:r w:rsidR="00753EC2">
              <w:t>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w:t>
            </w:r>
            <w:r w:rsidR="00873BC8">
              <w:t xml:space="preserve"> </w:t>
            </w:r>
            <w:r w:rsidR="00753EC2">
              <w:t>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rsidR="00873BC8">
              <w:t xml:space="preserve"> </w:t>
            </w:r>
            <w:r>
              <w:t>настояще</w:t>
            </w:r>
            <w:r w:rsidR="00753EC2">
              <w:t>й</w:t>
            </w:r>
            <w:r w:rsidR="00873BC8">
              <w:t xml:space="preserve"> </w:t>
            </w:r>
            <w:r w:rsidR="00753EC2">
              <w:t>Документации</w:t>
            </w:r>
            <w:r>
              <w:t>.</w:t>
            </w:r>
          </w:p>
          <w:p w:rsidR="00790AF7" w:rsidRPr="0015184E" w:rsidRDefault="00E5567B" w:rsidP="0001478F">
            <w:pPr>
              <w:jc w:val="both"/>
            </w:pPr>
            <w:bookmarkStart w:id="47" w:name="_Toc313349960"/>
            <w:bookmarkStart w:id="48" w:name="_Toc313350156"/>
            <w:r>
              <w:t xml:space="preserve">       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закупк</w:t>
            </w:r>
            <w:hyperlink r:id="rId25" w:history="1">
              <w:r w:rsidRPr="00DC7159">
                <w:rPr>
                  <w:rStyle w:val="a7"/>
                  <w:rFonts w:eastAsiaTheme="majorEastAsia"/>
                  <w:color w:val="000000"/>
                  <w:u w:val="none"/>
                </w:rPr>
                <w:t>е</w:t>
              </w:r>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rsidRPr="0015184E">
              <w:lastRenderedPageBreak/>
              <w:t>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007C044C">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w:t>
            </w:r>
            <w:r w:rsidR="0010462C">
              <w:t>Документации</w:t>
            </w:r>
            <w:r w:rsidR="00790AF7" w:rsidRPr="0015184E">
              <w:t xml:space="preserve"> о закупке, включая:</w:t>
            </w:r>
          </w:p>
          <w:p w:rsidR="00790AF7" w:rsidRPr="0015184E" w:rsidRDefault="00790AF7" w:rsidP="0001478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49"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w:t>
            </w:r>
            <w:r w:rsidRPr="0015184E">
              <w:lastRenderedPageBreak/>
              <w:t xml:space="preserve">Договора, с требованием о предоставлении документов по почтовому и/или адресу электронной почты </w:t>
            </w:r>
            <w:r>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t>,</w:t>
            </w:r>
            <w:r w:rsidRPr="0015184E">
              <w:t xml:space="preserve"> по почтовому адресу Заказчика.</w:t>
            </w:r>
          </w:p>
          <w:bookmarkEnd w:id="49"/>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10462C">
              <w:t>Документации</w:t>
            </w:r>
            <w:r w:rsidRPr="0015184E">
              <w:t xml:space="preserve"> о проведении </w:t>
            </w:r>
            <w:r w:rsidR="00434F56">
              <w:t>аукциона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7"/>
            <w:bookmarkEnd w:id="48"/>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В случае, если в разделе I</w:t>
            </w:r>
            <w:r>
              <w:rPr>
                <w:lang w:val="en-US"/>
              </w:rPr>
              <w:t>V</w:t>
            </w:r>
            <w:r w:rsidR="002B3371">
              <w:t xml:space="preserve"> </w:t>
            </w:r>
            <w:r w:rsidR="00753EC2">
              <w:t>Документации</w:t>
            </w:r>
            <w:r w:rsidR="002B3371">
              <w:t xml:space="preserve"> </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7969AD" w:rsidRPr="007D06D2" w:rsidRDefault="007969AD" w:rsidP="007969AD">
            <w:pPr>
              <w:jc w:val="both"/>
              <w:rPr>
                <w:b/>
              </w:rPr>
            </w:pPr>
            <w:r w:rsidRPr="007D06D2">
              <w:rPr>
                <w:b/>
              </w:rPr>
              <w:t>Конкретные значения</w:t>
            </w:r>
            <w:r>
              <w:rPr>
                <w:b/>
              </w:rPr>
              <w:t xml:space="preserve"> (показатели)</w:t>
            </w:r>
            <w:r w:rsidRPr="007D06D2">
              <w:rPr>
                <w:b/>
              </w:rPr>
              <w:t>:</w:t>
            </w:r>
          </w:p>
          <w:p w:rsidR="007969AD" w:rsidRPr="00BC22ED" w:rsidRDefault="007969AD" w:rsidP="007969AD">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7969AD" w:rsidRPr="00BC22ED" w:rsidRDefault="007969AD" w:rsidP="007969AD">
            <w:pPr>
              <w:jc w:val="both"/>
            </w:pPr>
            <w:r w:rsidRPr="00BC22ED">
              <w:t xml:space="preserve">- слов «не менее», «не ниже» – </w:t>
            </w:r>
            <w:r>
              <w:t>У</w:t>
            </w:r>
            <w:r w:rsidRPr="00BC22ED">
              <w:t>частником предоставляется значение р</w:t>
            </w:r>
            <w:r w:rsidR="00604599">
              <w:t>авное или превышающее указанное.</w:t>
            </w:r>
            <w:r w:rsidRPr="00BC22ED">
              <w:t xml:space="preserve"> </w:t>
            </w:r>
          </w:p>
          <w:p w:rsidR="002B3371" w:rsidRPr="00BC22ED" w:rsidRDefault="002B3371" w:rsidP="002B3371">
            <w:pPr>
              <w:jc w:val="both"/>
            </w:pPr>
            <w:r w:rsidRPr="00BC22ED">
              <w:t>Общие сведения:</w:t>
            </w:r>
          </w:p>
          <w:p w:rsidR="002B3371" w:rsidRPr="00BC22ED" w:rsidRDefault="002B3371" w:rsidP="002B3371">
            <w:pPr>
              <w:ind w:right="61"/>
              <w:jc w:val="both"/>
            </w:pPr>
            <w:r w:rsidRPr="00BC22ED">
              <w:t>Если характеристики товара содержатся в колонке «Значения показателей, которые не могут изменяться (неизменяем</w:t>
            </w:r>
            <w:r w:rsidR="00447C69">
              <w:t>о</w:t>
            </w:r>
            <w:r w:rsidRPr="00BC22ED">
              <w:t xml:space="preserve">е)» – </w:t>
            </w:r>
            <w:r>
              <w:t>У</w:t>
            </w:r>
            <w:r w:rsidRPr="00BC22ED">
              <w:t>частник не вправе изменять указанные значения.</w:t>
            </w:r>
          </w:p>
          <w:p w:rsidR="00BC22ED" w:rsidRPr="0015184E" w:rsidRDefault="002B3371" w:rsidP="002B3371">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50" w:name="_Ref368316022"/>
            <w:r w:rsidRPr="0015184E">
              <w:t>2</w:t>
            </w:r>
            <w:r w:rsidR="00705B5D">
              <w:t>8</w:t>
            </w:r>
            <w:r w:rsidRPr="0015184E">
              <w:t>.</w:t>
            </w:r>
          </w:p>
        </w:tc>
        <w:bookmarkEnd w:id="50"/>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 xml:space="preserve">Требование к описанию Участниками поставляемого товара, который является предметом договора, его функциональных </w:t>
            </w:r>
            <w:r w:rsidRPr="0015184E">
              <w:lastRenderedPageBreak/>
              <w:t>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lastRenderedPageBreak/>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lastRenderedPageBreak/>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средств в Заявке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
          <w:p w:rsidR="00790AF7" w:rsidRPr="0015184E" w:rsidRDefault="00790AF7" w:rsidP="0001478F">
            <w:pPr>
              <w:pStyle w:val="ab"/>
              <w:ind w:left="0" w:firstLine="459"/>
              <w:jc w:val="both"/>
            </w:pPr>
            <w:r w:rsidRPr="0015184E">
              <w:t xml:space="preserve">5. Каждый отдельный документ должен быть включён в состав </w:t>
            </w:r>
            <w:r w:rsidRPr="0015184E">
              <w:lastRenderedPageBreak/>
              <w:t>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863C6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определяет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w:t>
            </w:r>
            <w:r w:rsidR="007F5E99">
              <w:t>ник</w:t>
            </w:r>
            <w:r>
              <w:t xml:space="preserve">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t>а) несоответствия</w:t>
            </w:r>
            <w:r w:rsidR="0001478F">
              <w:t xml:space="preserve">     Участника     </w:t>
            </w:r>
            <w:r>
              <w:t>требованиям, установленным</w:t>
            </w:r>
            <w:r w:rsidR="00863C6B">
              <w:t xml:space="preserve"> </w:t>
            </w:r>
            <w:r w:rsidR="0001478F">
              <w:rPr>
                <w:spacing w:val="-1"/>
              </w:rPr>
              <w:t>пунктом</w:t>
            </w:r>
            <w:r w:rsidR="000C4B59">
              <w:rPr>
                <w:spacing w:val="-1"/>
              </w:rPr>
              <w:t xml:space="preserve"> </w:t>
            </w:r>
            <w:r w:rsidR="00AE5042" w:rsidRPr="004E48CB">
              <w:rPr>
                <w:spacing w:val="-1"/>
              </w:rPr>
              <w:t>16</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3E14F9">
              <w:rPr>
                <w:spacing w:val="-1"/>
              </w:rPr>
              <w:t xml:space="preserve"> </w:t>
            </w:r>
            <w:r w:rsidR="00753EC2">
              <w:t>Документации</w:t>
            </w:r>
            <w:r w:rsidR="0001478F">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lastRenderedPageBreak/>
              <w:t>сведений об Участнике или о предлагаемых товарах, работах,</w:t>
            </w:r>
            <w:r w:rsidR="00873BC8">
              <w:t xml:space="preserve"> </w:t>
            </w:r>
            <w:r>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технико-</w:t>
            </w:r>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804734" w:rsidRPr="00804734" w:rsidRDefault="00804734" w:rsidP="00804734">
            <w:pPr>
              <w:shd w:val="clear" w:color="auto" w:fill="FFFFFF"/>
              <w:spacing w:before="10" w:line="274" w:lineRule="exact"/>
              <w:ind w:left="29" w:right="53" w:firstLine="490"/>
              <w:jc w:val="both"/>
              <w:rPr>
                <w:spacing w:val="-1"/>
              </w:rPr>
            </w:pPr>
            <w:r w:rsidRPr="00804734">
              <w:rPr>
                <w:spacing w:val="-1"/>
              </w:rPr>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007C044C">
              <w:t xml:space="preserve"> </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1" w:name="_Toc525906701"/>
      <w:bookmarkStart w:id="52" w:name="_Toc37685777"/>
      <w:r w:rsidRPr="00AB0AFF">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704B43">
            <w:pPr>
              <w:pStyle w:val="rvps1"/>
              <w:numPr>
                <w:ilvl w:val="0"/>
                <w:numId w:val="6"/>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t>
            </w:r>
            <w:r w:rsidR="00E02E4B">
              <w:t xml:space="preserve"> </w:t>
            </w:r>
            <w:r w:rsidRPr="0015184E">
              <w: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04B43">
            <w:pPr>
              <w:pStyle w:val="ab"/>
              <w:numPr>
                <w:ilvl w:val="0"/>
                <w:numId w:val="6"/>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04B43">
            <w:pPr>
              <w:pStyle w:val="ab"/>
              <w:numPr>
                <w:ilvl w:val="0"/>
                <w:numId w:val="6"/>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xml:space="preserve">, объем и </w:t>
            </w:r>
            <w:r w:rsidRPr="0015184E">
              <w:lastRenderedPageBreak/>
              <w:t>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6"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3" w:name="_Toc37685778"/>
      <w:r w:rsidRPr="00F34233">
        <w:rPr>
          <w:rFonts w:ascii="Times New Roman" w:hAnsi="Times New Roman" w:cs="Times New Roman"/>
          <w:color w:val="auto"/>
        </w:rPr>
        <w:lastRenderedPageBreak/>
        <w:t>РАЗДЕЛ III. ФОРМЫ ДЛЯ ЗАПОЛНЕНИЯ УЧАСТНИКАМИ ЗАКУПКИ</w:t>
      </w:r>
      <w:bookmarkEnd w:id="53"/>
    </w:p>
    <w:p w:rsidR="004A3796" w:rsidRPr="00F34233" w:rsidRDefault="004A3796" w:rsidP="00630153">
      <w:pPr>
        <w:pStyle w:val="21"/>
        <w:jc w:val="center"/>
        <w:rPr>
          <w:rFonts w:ascii="Times New Roman" w:hAnsi="Times New Roman" w:cs="Times New Roman"/>
        </w:rPr>
      </w:pPr>
      <w:bookmarkStart w:id="54" w:name="_Toc37685779"/>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4"/>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733E33" w:rsidRDefault="006F0E6A" w:rsidP="006F0E6A">
      <w:pPr>
        <w:ind w:firstLine="567"/>
        <w:jc w:val="center"/>
      </w:pPr>
      <w:r w:rsidRPr="00733E33">
        <w:t xml:space="preserve">ЗАЯВКА НА УЧАСТИЕ В </w:t>
      </w:r>
      <w:bookmarkEnd w:id="57"/>
      <w:bookmarkEnd w:id="58"/>
      <w:bookmarkEnd w:id="59"/>
      <w:bookmarkEnd w:id="60"/>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проведении </w:t>
      </w:r>
      <w:r w:rsidR="00A05BA1">
        <w:t>аукциона</w:t>
      </w:r>
      <w:r w:rsidR="009575E8">
        <w:t xml:space="preserve">  </w:t>
      </w:r>
      <w:r w:rsidR="002A5DA1" w:rsidRPr="002A5DA1">
        <w:t>в электронной форме</w:t>
      </w:r>
      <w:r w:rsidRPr="00733E33">
        <w:t xml:space="preserve"> датой открытия доступа к Заявкам.</w:t>
      </w:r>
      <w:bookmarkStart w:id="61" w:name="_Hlt440565644"/>
      <w:bookmarkEnd w:id="61"/>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E5567B">
        <w:t>11</w:t>
      </w:r>
      <w:r w:rsidR="006B2FBC" w:rsidRPr="006B2FBC">
        <w:t xml:space="preserve"> п. 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проведении </w:t>
      </w:r>
      <w:r w:rsidR="0067254B">
        <w:t>аукциона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27"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r w:rsidRPr="000D61CA">
        <w:rPr>
          <w:b/>
          <w:color w:val="943634" w:themeColor="accent2" w:themeShade="BF"/>
        </w:rPr>
        <w:t>[Если в состав Заявки на участие в закупке включены документы, предусмотренные абз. 1 пп.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w:t>
      </w:r>
      <w:r w:rsidRPr="00733E33">
        <w:lastRenderedPageBreak/>
        <w:t>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3" w:name="_Toc37685780"/>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3"/>
    </w:p>
    <w:p w:rsidR="004A3796" w:rsidRPr="00F34233" w:rsidRDefault="002A5DA1" w:rsidP="003C6A5E">
      <w:pPr>
        <w:pStyle w:val="21"/>
        <w:jc w:val="center"/>
        <w:rPr>
          <w:rFonts w:ascii="Times New Roman" w:hAnsi="Times New Roman" w:cs="Times New Roman"/>
          <w:color w:val="auto"/>
        </w:rPr>
      </w:pPr>
      <w:bookmarkStart w:id="64" w:name="_Toc37685781"/>
      <w:r w:rsidRPr="002A5DA1">
        <w:rPr>
          <w:rFonts w:ascii="Times New Roman" w:hAnsi="Times New Roman" w:cs="Times New Roman"/>
          <w:color w:val="auto"/>
        </w:rPr>
        <w:t>В ЭЛЕКТРОННОЙ ФОРМЕ</w:t>
      </w:r>
      <w:bookmarkEnd w:id="64"/>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5" w:name="_Toc454968243"/>
      <w:bookmarkStart w:id="66" w:name="_Toc525906705"/>
      <w:bookmarkStart w:id="67" w:name="_Toc529889385"/>
      <w:bookmarkStart w:id="68" w:name="_Toc37685782"/>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5"/>
      <w:bookmarkEnd w:id="66"/>
      <w:bookmarkEnd w:id="67"/>
      <w:bookmarkEnd w:id="68"/>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9" w:name="_Техническое_предложение_(Форма"/>
      <w:bookmarkEnd w:id="69"/>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0" w:name="_Toc454968244"/>
      <w:bookmarkStart w:id="71" w:name="_Toc525906706"/>
      <w:bookmarkStart w:id="72" w:name="_Toc37685783"/>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0"/>
      <w:bookmarkEnd w:id="71"/>
      <w:bookmarkEnd w:id="7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3" w:name="_Toc525906708"/>
    </w:p>
    <w:bookmarkEnd w:id="73"/>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4" w:name="_Toc794249"/>
      <w:bookmarkStart w:id="75" w:name="_Toc37685784"/>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4"/>
      <w:bookmarkEnd w:id="75"/>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п/п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(фамилия, имя, отчество (при наличии) подписавшего,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Документации о проведении аукциона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6" w:name="_Toc529883732"/>
      <w:bookmarkEnd w:id="76"/>
    </w:p>
    <w:p w:rsidR="00821BEB" w:rsidRDefault="00821BEB" w:rsidP="00632CAE">
      <w:pPr>
        <w:rPr>
          <w:rFonts w:eastAsia="MS Mincho"/>
        </w:rPr>
        <w:sectPr w:rsidR="00821BEB" w:rsidSect="0021695B">
          <w:footerReference w:type="default" r:id="rId28"/>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7" w:name="_Toc529889388"/>
      <w:bookmarkStart w:id="78" w:name="_Toc37685785"/>
      <w:r w:rsidRPr="00E12E61">
        <w:rPr>
          <w:rFonts w:ascii="Times New Roman" w:eastAsia="MS Mincho" w:hAnsi="Times New Roman"/>
          <w:color w:val="auto"/>
          <w:kern w:val="32"/>
          <w:szCs w:val="24"/>
        </w:rPr>
        <w:lastRenderedPageBreak/>
        <w:t>РАЗДЕЛ IV. ТЕХНИЧЕСКОЕ ЗАДАНИЕ</w:t>
      </w:r>
      <w:bookmarkEnd w:id="77"/>
      <w:bookmarkEnd w:id="78"/>
    </w:p>
    <w:p w:rsidR="00CF4AD4" w:rsidRDefault="00CF4AD4" w:rsidP="00F92098">
      <w:pPr>
        <w:pStyle w:val="32"/>
        <w:jc w:val="both"/>
        <w:rPr>
          <w:sz w:val="20"/>
          <w:szCs w:val="20"/>
        </w:rPr>
      </w:pPr>
    </w:p>
    <w:p w:rsidR="00563704" w:rsidRPr="00685B72" w:rsidRDefault="009809AE" w:rsidP="00563704">
      <w:pPr>
        <w:pStyle w:val="32"/>
        <w:rPr>
          <w:color w:val="000000"/>
          <w:sz w:val="40"/>
          <w:szCs w:val="24"/>
          <w:u w:val="single"/>
        </w:rPr>
      </w:pPr>
      <w:r w:rsidRPr="00F5674C">
        <w:rPr>
          <w:b/>
          <w:color w:val="000000"/>
          <w:sz w:val="24"/>
          <w:szCs w:val="24"/>
        </w:rPr>
        <w:t xml:space="preserve">Предмет </w:t>
      </w:r>
      <w:r w:rsidR="008B724A">
        <w:rPr>
          <w:b/>
          <w:color w:val="000000"/>
          <w:sz w:val="24"/>
          <w:szCs w:val="24"/>
        </w:rPr>
        <w:t xml:space="preserve">закупки </w:t>
      </w:r>
      <w:r w:rsidRPr="00F5674C">
        <w:rPr>
          <w:b/>
          <w:color w:val="000000"/>
          <w:sz w:val="24"/>
          <w:szCs w:val="24"/>
        </w:rPr>
        <w:t>в электронной форме:</w:t>
      </w:r>
      <w:r w:rsidRPr="00F5674C">
        <w:rPr>
          <w:color w:val="000000"/>
          <w:sz w:val="24"/>
          <w:szCs w:val="24"/>
        </w:rPr>
        <w:t xml:space="preserve"> </w:t>
      </w:r>
      <w:r w:rsidR="00563704" w:rsidRPr="002E69CF">
        <w:rPr>
          <w:color w:val="222222"/>
          <w:sz w:val="24"/>
          <w:szCs w:val="24"/>
        </w:rPr>
        <w:t xml:space="preserve">Поставка </w:t>
      </w:r>
      <w:r w:rsidR="00563704">
        <w:rPr>
          <w:color w:val="222222"/>
          <w:sz w:val="24"/>
          <w:szCs w:val="24"/>
        </w:rPr>
        <w:t>светодиодной вывески-логотипа  «ГТС».</w:t>
      </w:r>
    </w:p>
    <w:p w:rsidR="00563704" w:rsidRPr="00563704" w:rsidRDefault="00563704" w:rsidP="00563704">
      <w:pPr>
        <w:pStyle w:val="32"/>
        <w:jc w:val="both"/>
        <w:rPr>
          <w:color w:val="000000"/>
          <w:sz w:val="24"/>
          <w:szCs w:val="24"/>
        </w:rPr>
      </w:pPr>
      <w:r w:rsidRPr="004C237A">
        <w:rPr>
          <w:b/>
          <w:color w:val="000000"/>
          <w:sz w:val="24"/>
          <w:szCs w:val="24"/>
        </w:rPr>
        <w:t>Срок и условия поставки товара:</w:t>
      </w:r>
      <w:r w:rsidRPr="004C237A">
        <w:rPr>
          <w:color w:val="000000"/>
          <w:sz w:val="24"/>
          <w:szCs w:val="24"/>
        </w:rPr>
        <w:t xml:space="preserve"> </w:t>
      </w:r>
      <w:r w:rsidRPr="00563704">
        <w:rPr>
          <w:color w:val="000000"/>
          <w:sz w:val="24"/>
          <w:szCs w:val="24"/>
        </w:rPr>
        <w:t xml:space="preserve">Поставка товара должна быть осуществлена в течение </w:t>
      </w:r>
      <w:r w:rsidRPr="00563704">
        <w:rPr>
          <w:sz w:val="24"/>
          <w:szCs w:val="24"/>
        </w:rPr>
        <w:t>30 (тридцати) календарных</w:t>
      </w:r>
      <w:r w:rsidRPr="00563704">
        <w:rPr>
          <w:color w:val="000000"/>
          <w:sz w:val="24"/>
          <w:szCs w:val="24"/>
        </w:rPr>
        <w:t xml:space="preserve"> дней с даты заключения договора.</w:t>
      </w:r>
    </w:p>
    <w:p w:rsidR="00563704" w:rsidRPr="00563704" w:rsidRDefault="00563704" w:rsidP="00563704">
      <w:pPr>
        <w:pStyle w:val="32"/>
        <w:jc w:val="both"/>
        <w:rPr>
          <w:sz w:val="24"/>
          <w:szCs w:val="24"/>
        </w:rPr>
      </w:pPr>
      <w:r w:rsidRPr="00563704">
        <w:rPr>
          <w:b/>
          <w:color w:val="000000"/>
          <w:sz w:val="24"/>
          <w:szCs w:val="24"/>
        </w:rPr>
        <w:t>Место поставки товара:</w:t>
      </w:r>
      <w:r w:rsidRPr="00563704">
        <w:rPr>
          <w:color w:val="000000"/>
          <w:sz w:val="24"/>
          <w:szCs w:val="24"/>
        </w:rPr>
        <w:t xml:space="preserve"> </w:t>
      </w:r>
      <w:r w:rsidRPr="00563704">
        <w:rPr>
          <w:sz w:val="24"/>
          <w:szCs w:val="24"/>
        </w:rPr>
        <w:t>Тюменская область, г. Сургут, ул. Профсоюзов 69/1, центральный склад Заказчика</w:t>
      </w:r>
    </w:p>
    <w:p w:rsidR="00563704" w:rsidRDefault="00563704" w:rsidP="00563704">
      <w:pPr>
        <w:pStyle w:val="xl24"/>
        <w:spacing w:before="0" w:after="0"/>
        <w:ind w:firstLine="539"/>
        <w:rPr>
          <w:b/>
        </w:rPr>
      </w:pPr>
    </w:p>
    <w:p w:rsidR="00563704" w:rsidRDefault="00563704" w:rsidP="00563704">
      <w:pPr>
        <w:pStyle w:val="xl24"/>
        <w:spacing w:before="0" w:after="0"/>
        <w:ind w:firstLine="539"/>
        <w:rPr>
          <w:b/>
        </w:rPr>
      </w:pPr>
      <w:r w:rsidRPr="004C237A">
        <w:rPr>
          <w:b/>
        </w:rPr>
        <w:t>ТРЕБОВАНИЯ К КАЧЕСТВУ, ТЕХНИЧЕСКИМ И ФУНКЦИОНАЛЬНЫМ ХАРАКТЕРИСТИКАМ (ПОТРЕБИТЕЛЬСКИМ СВОЙСТВАМ) ПОСТАВЛЯЕМОГО ТОВАРА:</w:t>
      </w:r>
    </w:p>
    <w:p w:rsidR="00563704" w:rsidRPr="004C237A" w:rsidRDefault="00563704" w:rsidP="00563704">
      <w:pPr>
        <w:pStyle w:val="xl24"/>
        <w:spacing w:before="0" w:after="0"/>
        <w:ind w:firstLine="539"/>
        <w:rPr>
          <w:b/>
        </w:rPr>
      </w:pPr>
    </w:p>
    <w:p w:rsidR="00563704" w:rsidRPr="008000DB" w:rsidRDefault="00563704" w:rsidP="00563704">
      <w:pPr>
        <w:widowControl w:val="0"/>
        <w:numPr>
          <w:ilvl w:val="0"/>
          <w:numId w:val="9"/>
        </w:numPr>
        <w:shd w:val="clear" w:color="auto" w:fill="FFFFFF"/>
        <w:tabs>
          <w:tab w:val="num" w:pos="426"/>
        </w:tabs>
        <w:ind w:left="0" w:firstLine="0"/>
        <w:jc w:val="both"/>
        <w:rPr>
          <w:b/>
          <w:color w:val="000000"/>
        </w:rPr>
      </w:pPr>
      <w:r w:rsidRPr="00E15D0E">
        <w:rPr>
          <w:b/>
        </w:rPr>
        <w:t xml:space="preserve">Требования к качеству товара: </w:t>
      </w:r>
      <w:r w:rsidRPr="008000DB">
        <w:t>Поставляемый</w:t>
      </w:r>
      <w:r w:rsidRPr="003224CA">
        <w:t xml:space="preserve"> </w:t>
      </w:r>
      <w:r>
        <w:t xml:space="preserve">товар должен </w:t>
      </w:r>
      <w:r w:rsidRPr="003224CA">
        <w:t>является новым (</w:t>
      </w:r>
      <w:r>
        <w:t xml:space="preserve">ранее не находившимся в использовании у Поставщика и (или) у третьих лиц), не должен находиться в залоге, под арестом или под иным обременением. </w:t>
      </w:r>
    </w:p>
    <w:p w:rsidR="00563704" w:rsidRDefault="00563704" w:rsidP="00563704">
      <w:pPr>
        <w:jc w:val="both"/>
        <w:rPr>
          <w:color w:val="000000"/>
        </w:rPr>
      </w:pPr>
      <w:r w:rsidRPr="008000DB">
        <w:rPr>
          <w:color w:val="000000"/>
        </w:rPr>
        <w:t xml:space="preserve">Поставляемый товар </w:t>
      </w:r>
      <w:r>
        <w:rPr>
          <w:color w:val="000000"/>
        </w:rPr>
        <w:t>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РФ, иными правовыми актами органов государственной власти РФ</w:t>
      </w:r>
    </w:p>
    <w:p w:rsidR="00563704" w:rsidRPr="00C674AF" w:rsidRDefault="00563704" w:rsidP="00563704">
      <w:pPr>
        <w:numPr>
          <w:ilvl w:val="0"/>
          <w:numId w:val="9"/>
        </w:numPr>
        <w:tabs>
          <w:tab w:val="num" w:pos="284"/>
        </w:tabs>
        <w:ind w:left="0" w:firstLine="0"/>
        <w:jc w:val="both"/>
      </w:pPr>
      <w:r w:rsidRPr="0035464D">
        <w:rPr>
          <w:b/>
        </w:rPr>
        <w:t>Условия поставки товара</w:t>
      </w:r>
      <w:r>
        <w:rPr>
          <w:b/>
        </w:rPr>
        <w:t>:</w:t>
      </w:r>
      <w:r w:rsidRPr="0035464D">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w:t>
      </w:r>
      <w:r w:rsidRPr="00E3337C">
        <w:t>товару (санитарно-эпидемиологические заключения и иные документы, обязательные для данного вида товара</w:t>
      </w:r>
      <w:r w:rsidRPr="0035464D">
        <w:t>, подтверждающие качество товара, оформленные в соответствии с законодательством Российской Федерации)</w:t>
      </w:r>
      <w:r w:rsidRPr="00D210FE">
        <w:rPr>
          <w:color w:val="000000"/>
        </w:rPr>
        <w:t>.</w:t>
      </w:r>
    </w:p>
    <w:p w:rsidR="00563704" w:rsidRPr="00026634" w:rsidRDefault="00563704" w:rsidP="00563704">
      <w:pPr>
        <w:numPr>
          <w:ilvl w:val="0"/>
          <w:numId w:val="9"/>
        </w:numPr>
        <w:tabs>
          <w:tab w:val="num" w:pos="284"/>
        </w:tabs>
        <w:ind w:left="0" w:firstLine="0"/>
        <w:jc w:val="both"/>
      </w:pPr>
      <w:r>
        <w:rPr>
          <w:b/>
        </w:rPr>
        <w:t xml:space="preserve">Спецификация </w:t>
      </w:r>
      <w:r w:rsidRPr="00E3317E">
        <w:rPr>
          <w:b/>
        </w:rPr>
        <w:t>товара</w:t>
      </w:r>
      <w:r>
        <w:rPr>
          <w:b/>
        </w:rPr>
        <w:t>:</w:t>
      </w:r>
    </w:p>
    <w:tbl>
      <w:tblPr>
        <w:tblW w:w="15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91"/>
        <w:gridCol w:w="4648"/>
        <w:gridCol w:w="4099"/>
        <w:gridCol w:w="993"/>
        <w:gridCol w:w="666"/>
        <w:gridCol w:w="665"/>
        <w:gridCol w:w="1301"/>
      </w:tblGrid>
      <w:tr w:rsidR="00563704" w:rsidRPr="00515318" w:rsidTr="00563704">
        <w:trPr>
          <w:trHeight w:val="435"/>
          <w:jc w:val="center"/>
        </w:trPr>
        <w:tc>
          <w:tcPr>
            <w:tcW w:w="568" w:type="dxa"/>
            <w:vMerge w:val="restart"/>
            <w:tcBorders>
              <w:top w:val="single" w:sz="4" w:space="0" w:color="auto"/>
              <w:left w:val="single" w:sz="4" w:space="0" w:color="auto"/>
              <w:right w:val="single" w:sz="4" w:space="0" w:color="auto"/>
            </w:tcBorders>
            <w:shd w:val="clear" w:color="auto" w:fill="D9D9D9"/>
          </w:tcPr>
          <w:p w:rsidR="00563704" w:rsidRPr="00515318" w:rsidRDefault="00563704" w:rsidP="00DE1C8A">
            <w:pPr>
              <w:pStyle w:val="afff3"/>
              <w:rPr>
                <w:rFonts w:ascii="Times New Roman" w:hAnsi="Times New Roman"/>
              </w:rPr>
            </w:pPr>
            <w:r w:rsidRPr="00515318">
              <w:rPr>
                <w:rFonts w:ascii="Times New Roman" w:hAnsi="Times New Roman"/>
              </w:rPr>
              <w:t>№ п/п</w:t>
            </w:r>
          </w:p>
        </w:tc>
        <w:tc>
          <w:tcPr>
            <w:tcW w:w="2191" w:type="dxa"/>
            <w:vMerge w:val="restart"/>
            <w:tcBorders>
              <w:top w:val="single" w:sz="4" w:space="0" w:color="auto"/>
              <w:left w:val="single" w:sz="4" w:space="0" w:color="auto"/>
              <w:right w:val="single" w:sz="4" w:space="0" w:color="auto"/>
            </w:tcBorders>
            <w:shd w:val="clear" w:color="auto" w:fill="D9D9D9"/>
          </w:tcPr>
          <w:p w:rsidR="00563704" w:rsidRPr="00515318" w:rsidRDefault="00563704" w:rsidP="00DE1C8A">
            <w:pPr>
              <w:pStyle w:val="afff3"/>
              <w:rPr>
                <w:rFonts w:ascii="Times New Roman" w:hAnsi="Times New Roman"/>
              </w:rPr>
            </w:pPr>
            <w:r w:rsidRPr="00515318">
              <w:rPr>
                <w:rFonts w:ascii="Times New Roman" w:hAnsi="Times New Roman"/>
              </w:rPr>
              <w:t>Наименование товара</w:t>
            </w:r>
          </w:p>
          <w:p w:rsidR="00563704" w:rsidRPr="00515318" w:rsidRDefault="00563704" w:rsidP="00DE1C8A">
            <w:pPr>
              <w:pStyle w:val="afff3"/>
              <w:rPr>
                <w:rFonts w:ascii="Times New Roman" w:hAnsi="Times New Roman"/>
              </w:rPr>
            </w:pPr>
          </w:p>
        </w:tc>
        <w:tc>
          <w:tcPr>
            <w:tcW w:w="8747" w:type="dxa"/>
            <w:gridSpan w:val="2"/>
            <w:tcBorders>
              <w:top w:val="single" w:sz="4" w:space="0" w:color="auto"/>
              <w:left w:val="single" w:sz="4" w:space="0" w:color="auto"/>
              <w:bottom w:val="single" w:sz="4" w:space="0" w:color="auto"/>
              <w:right w:val="single" w:sz="4" w:space="0" w:color="auto"/>
            </w:tcBorders>
            <w:shd w:val="clear" w:color="auto" w:fill="D9D9D9"/>
          </w:tcPr>
          <w:p w:rsidR="00563704" w:rsidRPr="00515318" w:rsidRDefault="00563704" w:rsidP="00563704">
            <w:pPr>
              <w:pStyle w:val="afff3"/>
              <w:jc w:val="center"/>
              <w:rPr>
                <w:rFonts w:ascii="Times New Roman" w:hAnsi="Times New Roman"/>
              </w:rPr>
            </w:pPr>
            <w:r w:rsidRPr="00515318">
              <w:rPr>
                <w:rFonts w:ascii="Times New Roman" w:hAnsi="Times New Roman"/>
              </w:rPr>
              <w:t>Функциональные и технические характеристики</w:t>
            </w:r>
          </w:p>
        </w:tc>
        <w:tc>
          <w:tcPr>
            <w:tcW w:w="993" w:type="dxa"/>
            <w:vMerge w:val="restart"/>
            <w:tcBorders>
              <w:top w:val="single" w:sz="4" w:space="0" w:color="auto"/>
              <w:left w:val="single" w:sz="4" w:space="0" w:color="auto"/>
              <w:right w:val="single" w:sz="4" w:space="0" w:color="auto"/>
            </w:tcBorders>
            <w:shd w:val="clear" w:color="auto" w:fill="D9D9D9"/>
          </w:tcPr>
          <w:p w:rsidR="00563704" w:rsidRPr="00515318" w:rsidRDefault="00563704" w:rsidP="00DE1C8A">
            <w:pPr>
              <w:pStyle w:val="afff3"/>
              <w:rPr>
                <w:rFonts w:ascii="Times New Roman" w:hAnsi="Times New Roman"/>
              </w:rPr>
            </w:pPr>
            <w:r w:rsidRPr="00515318">
              <w:rPr>
                <w:rFonts w:ascii="Times New Roman" w:hAnsi="Times New Roman"/>
              </w:rPr>
              <w:t>ОКДП</w:t>
            </w:r>
          </w:p>
        </w:tc>
        <w:tc>
          <w:tcPr>
            <w:tcW w:w="666" w:type="dxa"/>
            <w:vMerge w:val="restart"/>
            <w:tcBorders>
              <w:top w:val="single" w:sz="4" w:space="0" w:color="auto"/>
              <w:left w:val="single" w:sz="4" w:space="0" w:color="auto"/>
              <w:right w:val="single" w:sz="4" w:space="0" w:color="auto"/>
            </w:tcBorders>
            <w:shd w:val="clear" w:color="auto" w:fill="D9D9D9"/>
          </w:tcPr>
          <w:p w:rsidR="00563704" w:rsidRPr="00515318" w:rsidRDefault="00563704" w:rsidP="00DE1C8A">
            <w:pPr>
              <w:pStyle w:val="afff3"/>
              <w:jc w:val="center"/>
              <w:rPr>
                <w:rFonts w:ascii="Times New Roman" w:hAnsi="Times New Roman"/>
              </w:rPr>
            </w:pPr>
            <w:r w:rsidRPr="00515318">
              <w:rPr>
                <w:rFonts w:ascii="Times New Roman" w:hAnsi="Times New Roman"/>
              </w:rPr>
              <w:t>Ед. измер.</w:t>
            </w:r>
          </w:p>
        </w:tc>
        <w:tc>
          <w:tcPr>
            <w:tcW w:w="665" w:type="dxa"/>
            <w:vMerge w:val="restart"/>
            <w:tcBorders>
              <w:top w:val="single" w:sz="4" w:space="0" w:color="auto"/>
              <w:left w:val="single" w:sz="4" w:space="0" w:color="auto"/>
              <w:right w:val="single" w:sz="4" w:space="0" w:color="auto"/>
            </w:tcBorders>
            <w:shd w:val="clear" w:color="auto" w:fill="D9D9D9"/>
          </w:tcPr>
          <w:p w:rsidR="00563704" w:rsidRPr="00515318" w:rsidRDefault="00563704" w:rsidP="00DE1C8A">
            <w:pPr>
              <w:pStyle w:val="afff3"/>
              <w:jc w:val="center"/>
              <w:rPr>
                <w:rFonts w:ascii="Times New Roman" w:hAnsi="Times New Roman"/>
              </w:rPr>
            </w:pPr>
            <w:r w:rsidRPr="00515318">
              <w:rPr>
                <w:rFonts w:ascii="Times New Roman" w:hAnsi="Times New Roman"/>
              </w:rPr>
              <w:t>Колич.</w:t>
            </w:r>
          </w:p>
        </w:tc>
        <w:tc>
          <w:tcPr>
            <w:tcW w:w="1301" w:type="dxa"/>
            <w:vMerge w:val="restart"/>
            <w:tcBorders>
              <w:top w:val="single" w:sz="4" w:space="0" w:color="auto"/>
              <w:left w:val="single" w:sz="4" w:space="0" w:color="auto"/>
              <w:right w:val="single" w:sz="4" w:space="0" w:color="auto"/>
            </w:tcBorders>
            <w:shd w:val="clear" w:color="auto" w:fill="D9D9D9"/>
          </w:tcPr>
          <w:p w:rsidR="00563704" w:rsidRPr="00515318" w:rsidRDefault="00563704" w:rsidP="00DE1C8A">
            <w:pPr>
              <w:pStyle w:val="afff3"/>
              <w:jc w:val="center"/>
              <w:rPr>
                <w:rFonts w:ascii="Times New Roman" w:hAnsi="Times New Roman"/>
              </w:rPr>
            </w:pPr>
            <w:r>
              <w:rPr>
                <w:rFonts w:ascii="Times New Roman" w:hAnsi="Times New Roman"/>
              </w:rPr>
              <w:t>Средняя цена за ед., руб. с НДС</w:t>
            </w:r>
          </w:p>
        </w:tc>
      </w:tr>
      <w:tr w:rsidR="00563704" w:rsidRPr="00515318" w:rsidTr="00563704">
        <w:trPr>
          <w:trHeight w:val="378"/>
          <w:jc w:val="center"/>
        </w:trPr>
        <w:tc>
          <w:tcPr>
            <w:tcW w:w="568" w:type="dxa"/>
            <w:vMerge/>
            <w:tcBorders>
              <w:left w:val="single" w:sz="4" w:space="0" w:color="auto"/>
              <w:bottom w:val="single" w:sz="4" w:space="0" w:color="auto"/>
              <w:right w:val="single" w:sz="4" w:space="0" w:color="auto"/>
            </w:tcBorders>
            <w:shd w:val="clear" w:color="auto" w:fill="D9D9D9"/>
          </w:tcPr>
          <w:p w:rsidR="00563704" w:rsidRPr="00515318" w:rsidRDefault="00563704" w:rsidP="00DE1C8A">
            <w:pPr>
              <w:pStyle w:val="afff3"/>
              <w:rPr>
                <w:rFonts w:ascii="Times New Roman" w:hAnsi="Times New Roman"/>
              </w:rPr>
            </w:pPr>
          </w:p>
        </w:tc>
        <w:tc>
          <w:tcPr>
            <w:tcW w:w="2191" w:type="dxa"/>
            <w:vMerge/>
            <w:tcBorders>
              <w:left w:val="single" w:sz="4" w:space="0" w:color="auto"/>
              <w:bottom w:val="single" w:sz="4" w:space="0" w:color="auto"/>
              <w:right w:val="single" w:sz="4" w:space="0" w:color="auto"/>
            </w:tcBorders>
            <w:shd w:val="clear" w:color="auto" w:fill="D9D9D9"/>
          </w:tcPr>
          <w:p w:rsidR="00563704" w:rsidRPr="00515318" w:rsidRDefault="00563704" w:rsidP="00DE1C8A">
            <w:pPr>
              <w:pStyle w:val="afff3"/>
              <w:rPr>
                <w:rFonts w:ascii="Times New Roman" w:hAnsi="Times New Roman"/>
              </w:rPr>
            </w:pPr>
          </w:p>
        </w:tc>
        <w:tc>
          <w:tcPr>
            <w:tcW w:w="4648" w:type="dxa"/>
            <w:tcBorders>
              <w:top w:val="single" w:sz="4" w:space="0" w:color="auto"/>
              <w:left w:val="single" w:sz="4" w:space="0" w:color="auto"/>
              <w:bottom w:val="single" w:sz="4" w:space="0" w:color="auto"/>
              <w:right w:val="single" w:sz="4" w:space="0" w:color="auto"/>
            </w:tcBorders>
            <w:shd w:val="clear" w:color="auto" w:fill="D9D9D9"/>
          </w:tcPr>
          <w:p w:rsidR="00563704" w:rsidRPr="00515318" w:rsidRDefault="00563704" w:rsidP="00563704">
            <w:pPr>
              <w:pStyle w:val="afff3"/>
              <w:jc w:val="center"/>
              <w:rPr>
                <w:rFonts w:ascii="Times New Roman" w:hAnsi="Times New Roman"/>
              </w:rPr>
            </w:pPr>
            <w:r w:rsidRPr="00563704">
              <w:rPr>
                <w:rFonts w:ascii="Times New Roman" w:hAnsi="Times New Roman"/>
              </w:rPr>
              <w:t>Значения показателей, которые не могут изменяться (неизменяемое)</w:t>
            </w:r>
          </w:p>
        </w:tc>
        <w:tc>
          <w:tcPr>
            <w:tcW w:w="4099" w:type="dxa"/>
            <w:tcBorders>
              <w:top w:val="single" w:sz="4" w:space="0" w:color="auto"/>
              <w:left w:val="single" w:sz="4" w:space="0" w:color="auto"/>
              <w:right w:val="single" w:sz="4" w:space="0" w:color="auto"/>
            </w:tcBorders>
            <w:shd w:val="clear" w:color="auto" w:fill="D9D9D9"/>
          </w:tcPr>
          <w:p w:rsidR="00563704" w:rsidRPr="00515318" w:rsidRDefault="00563704" w:rsidP="00563704">
            <w:pPr>
              <w:pStyle w:val="afff3"/>
              <w:jc w:val="center"/>
              <w:rPr>
                <w:rFonts w:ascii="Times New Roman" w:hAnsi="Times New Roman"/>
              </w:rPr>
            </w:pPr>
            <w:r w:rsidRPr="00563704">
              <w:rPr>
                <w:rFonts w:ascii="Times New Roman" w:hAnsi="Times New Roman"/>
              </w:rPr>
              <w:t>З</w:t>
            </w:r>
            <w:r>
              <w:rPr>
                <w:rFonts w:ascii="Times New Roman" w:hAnsi="Times New Roman"/>
              </w:rPr>
              <w:t>начения показателей, которые могут изменяться (</w:t>
            </w:r>
            <w:r w:rsidRPr="00563704">
              <w:rPr>
                <w:rFonts w:ascii="Times New Roman" w:hAnsi="Times New Roman"/>
              </w:rPr>
              <w:t>изменяемое)</w:t>
            </w:r>
          </w:p>
        </w:tc>
        <w:tc>
          <w:tcPr>
            <w:tcW w:w="993" w:type="dxa"/>
            <w:vMerge/>
            <w:tcBorders>
              <w:left w:val="single" w:sz="4" w:space="0" w:color="auto"/>
              <w:right w:val="single" w:sz="4" w:space="0" w:color="auto"/>
            </w:tcBorders>
            <w:shd w:val="clear" w:color="auto" w:fill="D9D9D9"/>
          </w:tcPr>
          <w:p w:rsidR="00563704" w:rsidRPr="00515318" w:rsidRDefault="00563704" w:rsidP="00DE1C8A">
            <w:pPr>
              <w:pStyle w:val="afff3"/>
              <w:rPr>
                <w:rFonts w:ascii="Times New Roman" w:hAnsi="Times New Roman"/>
              </w:rPr>
            </w:pPr>
          </w:p>
        </w:tc>
        <w:tc>
          <w:tcPr>
            <w:tcW w:w="666" w:type="dxa"/>
            <w:vMerge/>
            <w:tcBorders>
              <w:left w:val="single" w:sz="4" w:space="0" w:color="auto"/>
              <w:right w:val="single" w:sz="4" w:space="0" w:color="auto"/>
            </w:tcBorders>
            <w:shd w:val="clear" w:color="auto" w:fill="D9D9D9"/>
          </w:tcPr>
          <w:p w:rsidR="00563704" w:rsidRPr="00515318" w:rsidRDefault="00563704" w:rsidP="00DE1C8A">
            <w:pPr>
              <w:pStyle w:val="afff3"/>
              <w:jc w:val="center"/>
              <w:rPr>
                <w:rFonts w:ascii="Times New Roman" w:hAnsi="Times New Roman"/>
              </w:rPr>
            </w:pPr>
          </w:p>
        </w:tc>
        <w:tc>
          <w:tcPr>
            <w:tcW w:w="665" w:type="dxa"/>
            <w:vMerge/>
            <w:tcBorders>
              <w:left w:val="single" w:sz="4" w:space="0" w:color="auto"/>
              <w:right w:val="single" w:sz="4" w:space="0" w:color="auto"/>
            </w:tcBorders>
            <w:shd w:val="clear" w:color="auto" w:fill="D9D9D9"/>
          </w:tcPr>
          <w:p w:rsidR="00563704" w:rsidRPr="00515318" w:rsidRDefault="00563704" w:rsidP="00DE1C8A">
            <w:pPr>
              <w:pStyle w:val="afff3"/>
              <w:jc w:val="center"/>
              <w:rPr>
                <w:rFonts w:ascii="Times New Roman" w:hAnsi="Times New Roman"/>
              </w:rPr>
            </w:pPr>
          </w:p>
        </w:tc>
        <w:tc>
          <w:tcPr>
            <w:tcW w:w="1301" w:type="dxa"/>
            <w:vMerge/>
            <w:tcBorders>
              <w:left w:val="single" w:sz="4" w:space="0" w:color="auto"/>
              <w:right w:val="single" w:sz="4" w:space="0" w:color="auto"/>
            </w:tcBorders>
            <w:shd w:val="clear" w:color="auto" w:fill="D9D9D9"/>
          </w:tcPr>
          <w:p w:rsidR="00563704" w:rsidRPr="00515318" w:rsidRDefault="00563704" w:rsidP="00DE1C8A">
            <w:pPr>
              <w:pStyle w:val="afff3"/>
              <w:jc w:val="center"/>
              <w:rPr>
                <w:rFonts w:ascii="Times New Roman" w:hAnsi="Times New Roman"/>
              </w:rPr>
            </w:pPr>
          </w:p>
        </w:tc>
      </w:tr>
      <w:tr w:rsidR="00563704" w:rsidRPr="00515318" w:rsidTr="00563704">
        <w:trPr>
          <w:trHeight w:val="27"/>
          <w:jc w:val="center"/>
        </w:trPr>
        <w:tc>
          <w:tcPr>
            <w:tcW w:w="568" w:type="dxa"/>
          </w:tcPr>
          <w:p w:rsidR="00563704" w:rsidRPr="00515318" w:rsidRDefault="00563704" w:rsidP="00DE1C8A">
            <w:pPr>
              <w:pStyle w:val="afff3"/>
              <w:jc w:val="center"/>
              <w:rPr>
                <w:rFonts w:ascii="Times New Roman" w:hAnsi="Times New Roman"/>
              </w:rPr>
            </w:pPr>
            <w:r w:rsidRPr="00515318">
              <w:rPr>
                <w:rFonts w:ascii="Times New Roman" w:hAnsi="Times New Roman"/>
              </w:rPr>
              <w:t>1</w:t>
            </w:r>
          </w:p>
        </w:tc>
        <w:tc>
          <w:tcPr>
            <w:tcW w:w="2191" w:type="dxa"/>
          </w:tcPr>
          <w:p w:rsidR="00563704" w:rsidRPr="00515318" w:rsidRDefault="00563704" w:rsidP="00DE1C8A">
            <w:pPr>
              <w:pStyle w:val="afff3"/>
              <w:jc w:val="center"/>
              <w:rPr>
                <w:rFonts w:ascii="Times New Roman" w:hAnsi="Times New Roman"/>
              </w:rPr>
            </w:pPr>
            <w:r w:rsidRPr="00515318">
              <w:rPr>
                <w:rFonts w:ascii="Times New Roman" w:hAnsi="Times New Roman"/>
              </w:rPr>
              <w:t>2</w:t>
            </w:r>
          </w:p>
        </w:tc>
        <w:tc>
          <w:tcPr>
            <w:tcW w:w="4648" w:type="dxa"/>
          </w:tcPr>
          <w:p w:rsidR="00563704" w:rsidRPr="00515318" w:rsidRDefault="00563704" w:rsidP="00DE1C8A">
            <w:pPr>
              <w:pStyle w:val="afff3"/>
              <w:jc w:val="center"/>
              <w:rPr>
                <w:rFonts w:ascii="Times New Roman" w:hAnsi="Times New Roman"/>
              </w:rPr>
            </w:pPr>
            <w:r w:rsidRPr="00515318">
              <w:rPr>
                <w:rFonts w:ascii="Times New Roman" w:hAnsi="Times New Roman"/>
              </w:rPr>
              <w:t>3</w:t>
            </w:r>
          </w:p>
        </w:tc>
        <w:tc>
          <w:tcPr>
            <w:tcW w:w="4099" w:type="dxa"/>
          </w:tcPr>
          <w:p w:rsidR="00563704" w:rsidRPr="00515318" w:rsidRDefault="00563704" w:rsidP="00DE1C8A">
            <w:pPr>
              <w:pStyle w:val="afff3"/>
              <w:jc w:val="center"/>
              <w:rPr>
                <w:rFonts w:ascii="Times New Roman" w:hAnsi="Times New Roman"/>
              </w:rPr>
            </w:pPr>
            <w:r w:rsidRPr="00515318">
              <w:rPr>
                <w:rFonts w:ascii="Times New Roman" w:hAnsi="Times New Roman"/>
              </w:rPr>
              <w:t>4</w:t>
            </w:r>
          </w:p>
        </w:tc>
        <w:tc>
          <w:tcPr>
            <w:tcW w:w="993" w:type="dxa"/>
          </w:tcPr>
          <w:p w:rsidR="00563704" w:rsidRPr="00515318" w:rsidRDefault="00563704" w:rsidP="00DE1C8A">
            <w:pPr>
              <w:pStyle w:val="afff3"/>
              <w:jc w:val="center"/>
              <w:rPr>
                <w:rFonts w:ascii="Times New Roman" w:hAnsi="Times New Roman"/>
              </w:rPr>
            </w:pPr>
            <w:r w:rsidRPr="00515318">
              <w:rPr>
                <w:rFonts w:ascii="Times New Roman" w:hAnsi="Times New Roman"/>
              </w:rPr>
              <w:t>6</w:t>
            </w:r>
          </w:p>
        </w:tc>
        <w:tc>
          <w:tcPr>
            <w:tcW w:w="666" w:type="dxa"/>
          </w:tcPr>
          <w:p w:rsidR="00563704" w:rsidRPr="00515318" w:rsidRDefault="00563704" w:rsidP="00DE1C8A">
            <w:pPr>
              <w:pStyle w:val="afff3"/>
              <w:jc w:val="center"/>
              <w:rPr>
                <w:rFonts w:ascii="Times New Roman" w:hAnsi="Times New Roman"/>
              </w:rPr>
            </w:pPr>
            <w:r w:rsidRPr="00515318">
              <w:rPr>
                <w:rFonts w:ascii="Times New Roman" w:hAnsi="Times New Roman"/>
              </w:rPr>
              <w:t>7</w:t>
            </w:r>
          </w:p>
        </w:tc>
        <w:tc>
          <w:tcPr>
            <w:tcW w:w="665" w:type="dxa"/>
          </w:tcPr>
          <w:p w:rsidR="00563704" w:rsidRPr="00515318" w:rsidRDefault="00563704" w:rsidP="00DE1C8A">
            <w:pPr>
              <w:pStyle w:val="afff3"/>
              <w:jc w:val="center"/>
              <w:rPr>
                <w:rFonts w:ascii="Times New Roman" w:hAnsi="Times New Roman"/>
              </w:rPr>
            </w:pPr>
            <w:r w:rsidRPr="00515318">
              <w:rPr>
                <w:rFonts w:ascii="Times New Roman" w:hAnsi="Times New Roman"/>
              </w:rPr>
              <w:t>8</w:t>
            </w:r>
          </w:p>
        </w:tc>
        <w:tc>
          <w:tcPr>
            <w:tcW w:w="1301" w:type="dxa"/>
          </w:tcPr>
          <w:p w:rsidR="00563704" w:rsidRPr="00515318" w:rsidRDefault="00263DD6" w:rsidP="00DE1C8A">
            <w:pPr>
              <w:pStyle w:val="afff3"/>
              <w:jc w:val="center"/>
              <w:rPr>
                <w:rFonts w:ascii="Times New Roman" w:hAnsi="Times New Roman"/>
              </w:rPr>
            </w:pPr>
            <w:r>
              <w:rPr>
                <w:rFonts w:ascii="Times New Roman" w:hAnsi="Times New Roman"/>
              </w:rPr>
              <w:t>9</w:t>
            </w:r>
          </w:p>
        </w:tc>
      </w:tr>
      <w:tr w:rsidR="00563704" w:rsidRPr="00515318" w:rsidTr="00563704">
        <w:trPr>
          <w:trHeight w:val="27"/>
          <w:jc w:val="center"/>
        </w:trPr>
        <w:tc>
          <w:tcPr>
            <w:tcW w:w="568" w:type="dxa"/>
          </w:tcPr>
          <w:p w:rsidR="00563704" w:rsidRPr="00F90B69" w:rsidRDefault="00563704" w:rsidP="00563704">
            <w:pPr>
              <w:pStyle w:val="afff3"/>
              <w:numPr>
                <w:ilvl w:val="0"/>
                <w:numId w:val="12"/>
              </w:numPr>
              <w:rPr>
                <w:rFonts w:ascii="Times New Roman" w:hAnsi="Times New Roman"/>
                <w:sz w:val="24"/>
                <w:szCs w:val="24"/>
              </w:rPr>
            </w:pPr>
          </w:p>
        </w:tc>
        <w:tc>
          <w:tcPr>
            <w:tcW w:w="2191" w:type="dxa"/>
          </w:tcPr>
          <w:p w:rsidR="00563704" w:rsidRPr="00F90B69" w:rsidRDefault="00563704" w:rsidP="00DE1C8A">
            <w:pPr>
              <w:rPr>
                <w:highlight w:val="yellow"/>
              </w:rPr>
            </w:pPr>
            <w:r w:rsidRPr="00F90B69">
              <w:t>Светодиодная вывеска-логотип «ГТС»</w:t>
            </w:r>
          </w:p>
        </w:tc>
        <w:tc>
          <w:tcPr>
            <w:tcW w:w="4648" w:type="dxa"/>
          </w:tcPr>
          <w:p w:rsidR="00563704" w:rsidRDefault="00563704" w:rsidP="00DE1C8A">
            <w:pPr>
              <w:ind w:right="-31"/>
            </w:pPr>
            <w:r>
              <w:t>Вывеска-логотип, полностью собранная, готовая к монтажу и подключению, равномерно подсвеченная по всей лицевой части, внешний вид и цветовое оформление согласно приложению №1 и приложению №2 к техническому заданию (окончательный вариант согласовать с заказчиком).</w:t>
            </w:r>
          </w:p>
          <w:p w:rsidR="00563704" w:rsidRDefault="00563704" w:rsidP="00DE1C8A">
            <w:pPr>
              <w:ind w:right="-31"/>
            </w:pPr>
            <w:r>
              <w:t>Тип подсветки: светодиодная, собранная на светодиодных м</w:t>
            </w:r>
            <w:r w:rsidRPr="006E755C">
              <w:t>одул</w:t>
            </w:r>
            <w:r>
              <w:t>ях,</w:t>
            </w:r>
            <w:r w:rsidRPr="006E755C">
              <w:t xml:space="preserve"> </w:t>
            </w:r>
            <w:r w:rsidRPr="006E755C">
              <w:lastRenderedPageBreak/>
              <w:t>предназначен</w:t>
            </w:r>
            <w:r>
              <w:t>н</w:t>
            </w:r>
            <w:r w:rsidRPr="006E755C">
              <w:t>ы</w:t>
            </w:r>
            <w:r>
              <w:t>х</w:t>
            </w:r>
            <w:r w:rsidRPr="006E755C">
              <w:t xml:space="preserve"> для подсветки объемных букв и световых коробов</w:t>
            </w:r>
            <w:r>
              <w:t>.</w:t>
            </w:r>
          </w:p>
          <w:p w:rsidR="00563704" w:rsidRDefault="00563704" w:rsidP="00DE1C8A">
            <w:pPr>
              <w:ind w:right="-31"/>
            </w:pPr>
            <w:r>
              <w:t>Напряжение питания: 230В;</w:t>
            </w:r>
          </w:p>
          <w:p w:rsidR="00563704" w:rsidRPr="00F90B69" w:rsidRDefault="00563704" w:rsidP="00DE1C8A">
            <w:pPr>
              <w:ind w:right="-31"/>
            </w:pPr>
            <w:r>
              <w:t>Блок питания для светодиодных модулей: в комплекте, рассчитанный на необходимую мощность;</w:t>
            </w:r>
          </w:p>
          <w:p w:rsidR="00563704" w:rsidRPr="00F90B69" w:rsidRDefault="00563704" w:rsidP="00DE1C8A">
            <w:pPr>
              <w:ind w:right="-31"/>
            </w:pPr>
            <w:r w:rsidRPr="00F90B69">
              <w:t>Каркас</w:t>
            </w:r>
            <w:r>
              <w:t xml:space="preserve"> конструкции</w:t>
            </w:r>
            <w:r w:rsidRPr="00F90B69">
              <w:t>: стальная профильная труба 25х25х1,5мм;</w:t>
            </w:r>
          </w:p>
          <w:p w:rsidR="00563704" w:rsidRPr="00F90B69" w:rsidRDefault="00563704" w:rsidP="00DE1C8A">
            <w:pPr>
              <w:ind w:right="-31"/>
            </w:pPr>
            <w:r w:rsidRPr="00F90B69">
              <w:t>Материал лицевых частей вывески: акрил;</w:t>
            </w:r>
          </w:p>
          <w:p w:rsidR="00563704" w:rsidRPr="00F90B69" w:rsidRDefault="00563704" w:rsidP="00DE1C8A">
            <w:pPr>
              <w:ind w:right="-31"/>
            </w:pPr>
            <w:r w:rsidRPr="00F90B69">
              <w:t xml:space="preserve">Материал задних частей вывески: </w:t>
            </w:r>
            <w:r>
              <w:t>п</w:t>
            </w:r>
            <w:r w:rsidRPr="005C01DB">
              <w:t>оливинилхлорид</w:t>
            </w:r>
            <w:r w:rsidRPr="00F90B69">
              <w:t xml:space="preserve"> 8мм;</w:t>
            </w:r>
          </w:p>
          <w:p w:rsidR="00563704" w:rsidRPr="00F90B69" w:rsidRDefault="00563704" w:rsidP="00DE1C8A">
            <w:pPr>
              <w:ind w:right="-31"/>
            </w:pPr>
            <w:r w:rsidRPr="00F90B69">
              <w:t xml:space="preserve">Материал боковых частей вывески: </w:t>
            </w:r>
            <w:r>
              <w:t>п</w:t>
            </w:r>
            <w:r w:rsidRPr="005C01DB">
              <w:t>оливинилхлорид</w:t>
            </w:r>
            <w:r>
              <w:t xml:space="preserve"> 3мм.</w:t>
            </w:r>
          </w:p>
        </w:tc>
        <w:tc>
          <w:tcPr>
            <w:tcW w:w="4099" w:type="dxa"/>
          </w:tcPr>
          <w:p w:rsidR="00563704" w:rsidRPr="00F90B69" w:rsidRDefault="00563704" w:rsidP="00DE1C8A">
            <w:pPr>
              <w:ind w:right="-31"/>
            </w:pPr>
            <w:r w:rsidRPr="00F90B69">
              <w:lastRenderedPageBreak/>
              <w:t xml:space="preserve">Общие габаритные размеры светодиодной вывески-логотипа: </w:t>
            </w:r>
          </w:p>
          <w:p w:rsidR="00563704" w:rsidRPr="00F90B69" w:rsidRDefault="00563704" w:rsidP="00DE1C8A">
            <w:pPr>
              <w:ind w:right="-31"/>
            </w:pPr>
            <w:r w:rsidRPr="00F90B69">
              <w:t>Ширина: не менее 2200мм;</w:t>
            </w:r>
          </w:p>
          <w:p w:rsidR="00563704" w:rsidRPr="00F90B69" w:rsidRDefault="00563704" w:rsidP="00DE1C8A">
            <w:pPr>
              <w:ind w:right="-31"/>
            </w:pPr>
            <w:r w:rsidRPr="00F90B69">
              <w:t>Высота: не менее 1000мм;</w:t>
            </w:r>
          </w:p>
          <w:p w:rsidR="00563704" w:rsidRPr="00F90B69" w:rsidRDefault="00563704" w:rsidP="00DE1C8A">
            <w:pPr>
              <w:ind w:right="-31"/>
            </w:pPr>
            <w:r w:rsidRPr="00F90B69">
              <w:t>Высота объем</w:t>
            </w:r>
            <w:r>
              <w:t>ных букв «ГТС»: не менее 800мм.</w:t>
            </w:r>
          </w:p>
          <w:p w:rsidR="00563704" w:rsidRPr="00F90B69" w:rsidRDefault="00563704" w:rsidP="00DE1C8A">
            <w:r>
              <w:t>Глубина: не менее 100мм.</w:t>
            </w:r>
          </w:p>
        </w:tc>
        <w:tc>
          <w:tcPr>
            <w:tcW w:w="993" w:type="dxa"/>
          </w:tcPr>
          <w:p w:rsidR="00563704" w:rsidRPr="00F90B69" w:rsidRDefault="00563704" w:rsidP="00DE1C8A">
            <w:pPr>
              <w:ind w:right="-31"/>
              <w:rPr>
                <w:highlight w:val="yellow"/>
              </w:rPr>
            </w:pPr>
            <w:r w:rsidRPr="00086637">
              <w:t>27.40.24.123</w:t>
            </w:r>
          </w:p>
        </w:tc>
        <w:tc>
          <w:tcPr>
            <w:tcW w:w="666" w:type="dxa"/>
          </w:tcPr>
          <w:p w:rsidR="00563704" w:rsidRPr="00F90B69" w:rsidRDefault="00563704" w:rsidP="00DE1C8A">
            <w:pPr>
              <w:ind w:right="-31"/>
            </w:pPr>
            <w:r w:rsidRPr="00F90B69">
              <w:t>Шт.</w:t>
            </w:r>
          </w:p>
        </w:tc>
        <w:tc>
          <w:tcPr>
            <w:tcW w:w="665" w:type="dxa"/>
          </w:tcPr>
          <w:p w:rsidR="00563704" w:rsidRPr="002E569D" w:rsidRDefault="00563704" w:rsidP="00DE1C8A">
            <w:pPr>
              <w:ind w:right="-31"/>
              <w:jc w:val="center"/>
              <w:rPr>
                <w:sz w:val="20"/>
                <w:szCs w:val="20"/>
              </w:rPr>
            </w:pPr>
            <w:r>
              <w:t>4</w:t>
            </w:r>
          </w:p>
        </w:tc>
        <w:tc>
          <w:tcPr>
            <w:tcW w:w="1301" w:type="dxa"/>
          </w:tcPr>
          <w:p w:rsidR="00563704" w:rsidRDefault="00263DD6" w:rsidP="00DE1C8A">
            <w:pPr>
              <w:ind w:right="-31"/>
              <w:jc w:val="center"/>
            </w:pPr>
            <w:r>
              <w:t>99 920,00</w:t>
            </w:r>
          </w:p>
        </w:tc>
      </w:tr>
    </w:tbl>
    <w:p w:rsidR="00563704" w:rsidRDefault="00563704" w:rsidP="00563704">
      <w:pPr>
        <w:jc w:val="both"/>
      </w:pPr>
    </w:p>
    <w:p w:rsidR="00563704" w:rsidRPr="002E5E1C" w:rsidRDefault="00563704" w:rsidP="00563704">
      <w:pPr>
        <w:numPr>
          <w:ilvl w:val="0"/>
          <w:numId w:val="9"/>
        </w:numPr>
        <w:tabs>
          <w:tab w:val="clear" w:pos="1560"/>
        </w:tabs>
        <w:ind w:left="567" w:hanging="567"/>
        <w:jc w:val="both"/>
      </w:pPr>
      <w:r w:rsidRPr="002E5E1C">
        <w:t>Требования к безопасности товара: все товары должны быть безопасны и разрешены для применения на территории РФ</w:t>
      </w:r>
    </w:p>
    <w:p w:rsidR="00563704" w:rsidRPr="002E5E1C" w:rsidRDefault="00563704" w:rsidP="00563704">
      <w:pPr>
        <w:numPr>
          <w:ilvl w:val="0"/>
          <w:numId w:val="9"/>
        </w:numPr>
        <w:tabs>
          <w:tab w:val="clear" w:pos="1560"/>
        </w:tabs>
        <w:ind w:left="567" w:hanging="567"/>
        <w:jc w:val="both"/>
      </w:pPr>
      <w:r w:rsidRPr="002E5E1C">
        <w:t xml:space="preserve">Требования к упаковке товара: Защита товара при поставке: упаковка должна предохранять продукцию от порчи во время транспортировки, перегрузки и хранения в необходимых условиях. </w:t>
      </w:r>
    </w:p>
    <w:p w:rsidR="00563704" w:rsidRPr="002E5E1C" w:rsidRDefault="00563704" w:rsidP="00563704">
      <w:pPr>
        <w:numPr>
          <w:ilvl w:val="0"/>
          <w:numId w:val="9"/>
        </w:numPr>
        <w:tabs>
          <w:tab w:val="clear" w:pos="1560"/>
        </w:tabs>
        <w:ind w:left="567" w:hanging="567"/>
        <w:jc w:val="both"/>
      </w:pPr>
      <w:r w:rsidRPr="002E5E1C">
        <w:t xml:space="preserve">Требования к отгрузке товара: поставщик берет на себя все транспортные расходы, связанные с транспортировкой товара по адресу </w:t>
      </w:r>
      <w:r w:rsidRPr="002E5E1C">
        <w:rPr>
          <w:color w:val="000000"/>
          <w:spacing w:val="1"/>
        </w:rPr>
        <w:t xml:space="preserve">Россия, </w:t>
      </w:r>
      <w:r w:rsidRPr="002E5E1C">
        <w:t>Тюменская область, г.</w:t>
      </w:r>
      <w:r w:rsidR="00263DD6">
        <w:t xml:space="preserve"> </w:t>
      </w:r>
      <w:r w:rsidRPr="002E5E1C">
        <w:t>Сургут, ул.</w:t>
      </w:r>
      <w:r w:rsidR="00263DD6">
        <w:t xml:space="preserve"> </w:t>
      </w:r>
      <w:r w:rsidRPr="002E5E1C">
        <w:t>Профсоюзов 69/1, центральный склад заказчика</w:t>
      </w:r>
      <w:r w:rsidRPr="002E5E1C">
        <w:rPr>
          <w:color w:val="000000"/>
          <w:spacing w:val="1"/>
        </w:rPr>
        <w:t xml:space="preserve">. </w:t>
      </w:r>
      <w:r w:rsidRPr="002E5E1C">
        <w:rPr>
          <w:color w:val="000000"/>
        </w:rPr>
        <w:t xml:space="preserve">Требования к отгрузке и доставке товара определяются в соответствии со ст. 509, 510 Гражданского кодекса РФ. Поставщик обязан известить Заказчика о готовности товара к отгрузке не позднее, чем за 1 (один) рабочий день до отгрузки. Поставляемый товар должен перевозиться Поставщиком транспортом, обеспечивающим сохранность товара. </w:t>
      </w:r>
    </w:p>
    <w:p w:rsidR="00563704" w:rsidRPr="00BC2583" w:rsidRDefault="00563704" w:rsidP="00563704">
      <w:pPr>
        <w:numPr>
          <w:ilvl w:val="0"/>
          <w:numId w:val="9"/>
        </w:numPr>
        <w:tabs>
          <w:tab w:val="clear" w:pos="1560"/>
        </w:tabs>
        <w:ind w:left="567" w:hanging="567"/>
        <w:jc w:val="both"/>
      </w:pPr>
      <w:r w:rsidRPr="002E5E1C">
        <w:t>Требование о соответствии товаров образцу/</w:t>
      </w:r>
      <w:r w:rsidRPr="00BC2583">
        <w:t>макету: согласно приложению №1 и приложению №2 к техническому заданию.</w:t>
      </w:r>
    </w:p>
    <w:p w:rsidR="00563704" w:rsidRPr="002E5E1C" w:rsidRDefault="00563704" w:rsidP="00563704">
      <w:pPr>
        <w:numPr>
          <w:ilvl w:val="0"/>
          <w:numId w:val="9"/>
        </w:numPr>
        <w:tabs>
          <w:tab w:val="clear" w:pos="1560"/>
        </w:tabs>
        <w:ind w:left="567" w:hanging="567"/>
        <w:jc w:val="both"/>
      </w:pPr>
      <w:r w:rsidRPr="002E5E1C">
        <w:t>Иные показатели, связанные с определением соответствия товара потребностям заказчика:</w:t>
      </w:r>
    </w:p>
    <w:p w:rsidR="00563704" w:rsidRPr="002E5E1C" w:rsidRDefault="00563704" w:rsidP="00563704">
      <w:pPr>
        <w:pStyle w:val="ab"/>
        <w:widowControl w:val="0"/>
        <w:ind w:left="567"/>
        <w:jc w:val="both"/>
      </w:pPr>
      <w:r w:rsidRPr="002E5E1C">
        <w:t>8.1. Гарантийный срок должен со</w:t>
      </w:r>
      <w:r w:rsidR="00AF6362">
        <w:t>ставлять не менее одного года с</w:t>
      </w:r>
      <w:r w:rsidRPr="002E5E1C">
        <w:t xml:space="preserve"> </w:t>
      </w:r>
      <w:r w:rsidR="00AF6362">
        <w:t>даты</w:t>
      </w:r>
      <w:r w:rsidR="00AF6362" w:rsidRPr="002E5E1C">
        <w:t xml:space="preserve"> подписания </w:t>
      </w:r>
      <w:r w:rsidR="00AF6362" w:rsidRPr="0066452F">
        <w:t>Заказчиком товарной накладной и/или универсального передаточного документа</w:t>
      </w:r>
      <w:r w:rsidR="00AF6362">
        <w:t>.</w:t>
      </w:r>
    </w:p>
    <w:p w:rsidR="00563704" w:rsidRPr="002E5E1C" w:rsidRDefault="00563704" w:rsidP="00563704">
      <w:pPr>
        <w:pStyle w:val="ab"/>
        <w:widowControl w:val="0"/>
        <w:ind w:left="567"/>
        <w:jc w:val="both"/>
      </w:pPr>
      <w:r w:rsidRPr="002E5E1C">
        <w:t>8.2. Требования к гарантийному обслуживанию товара и расходам на эксплуатацию: не требуется.</w:t>
      </w:r>
    </w:p>
    <w:p w:rsidR="00563704" w:rsidRPr="002E5E1C" w:rsidRDefault="00563704" w:rsidP="00563704">
      <w:pPr>
        <w:pStyle w:val="ab"/>
        <w:widowControl w:val="0"/>
        <w:ind w:left="567"/>
        <w:jc w:val="both"/>
      </w:pPr>
      <w:r w:rsidRPr="002E5E1C">
        <w:t>8.3. Требования к осуществлению монтажа  и наладки товара: не требуется.</w:t>
      </w:r>
    </w:p>
    <w:p w:rsidR="00563704" w:rsidRPr="002E5E1C" w:rsidRDefault="00563704" w:rsidP="00563704">
      <w:pPr>
        <w:pStyle w:val="ab"/>
        <w:widowControl w:val="0"/>
        <w:ind w:left="567"/>
        <w:jc w:val="both"/>
      </w:pPr>
      <w:r w:rsidRPr="002E5E1C">
        <w:t>8.4. Требования к обучению лиц, осуществляющих использование и обслуживание товаров: не требуется.</w:t>
      </w:r>
    </w:p>
    <w:p w:rsidR="009809AE" w:rsidRPr="00D0303D" w:rsidRDefault="009809AE" w:rsidP="00563704">
      <w:pPr>
        <w:pStyle w:val="32"/>
      </w:pPr>
    </w:p>
    <w:p w:rsidR="009809AE" w:rsidRPr="00854651" w:rsidRDefault="009809AE" w:rsidP="009809AE">
      <w:pPr>
        <w:pStyle w:val="32"/>
        <w:jc w:val="both"/>
        <w:rPr>
          <w:i/>
          <w:sz w:val="24"/>
          <w:szCs w:val="24"/>
        </w:rPr>
      </w:pPr>
    </w:p>
    <w:p w:rsidR="009809AE" w:rsidRDefault="009809AE" w:rsidP="009809AE">
      <w:pPr>
        <w:pStyle w:val="32"/>
      </w:pPr>
    </w:p>
    <w:p w:rsidR="005367E4" w:rsidRDefault="005367E4" w:rsidP="009809AE">
      <w:pPr>
        <w:pStyle w:val="32"/>
      </w:pPr>
    </w:p>
    <w:p w:rsidR="005367E4" w:rsidRDefault="005367E4" w:rsidP="009809AE">
      <w:pPr>
        <w:pStyle w:val="32"/>
      </w:pPr>
    </w:p>
    <w:p w:rsidR="005367E4" w:rsidRDefault="005367E4" w:rsidP="009809AE">
      <w:pPr>
        <w:pStyle w:val="32"/>
      </w:pPr>
    </w:p>
    <w:p w:rsidR="005367E4" w:rsidRDefault="00AC3D07" w:rsidP="00AC3D07">
      <w:pPr>
        <w:pStyle w:val="32"/>
        <w:jc w:val="right"/>
      </w:pPr>
      <w:r>
        <w:t xml:space="preserve">Приложение </w:t>
      </w:r>
      <w:r w:rsidR="00937097">
        <w:t>№</w:t>
      </w:r>
      <w:r>
        <w:t>1 к Техническому заданию</w:t>
      </w:r>
    </w:p>
    <w:p w:rsidR="00AC3D07" w:rsidRDefault="00AC3D07" w:rsidP="009809AE">
      <w:pPr>
        <w:pStyle w:val="32"/>
      </w:pPr>
    </w:p>
    <w:p w:rsidR="005367E4" w:rsidRDefault="005367E4" w:rsidP="005367E4">
      <w:pPr>
        <w:framePr w:wrap="none" w:vAnchor="page" w:hAnchor="page" w:x="847" w:y="1669"/>
        <w:rPr>
          <w:sz w:val="2"/>
          <w:szCs w:val="2"/>
        </w:rPr>
      </w:pPr>
    </w:p>
    <w:p w:rsidR="005367E4" w:rsidRDefault="00AC3D07" w:rsidP="009809AE">
      <w:pPr>
        <w:pStyle w:val="32"/>
      </w:pPr>
      <w:r>
        <w:rPr>
          <w:noProof/>
        </w:rPr>
        <w:drawing>
          <wp:inline distT="0" distB="0" distL="0" distR="0" wp14:anchorId="29CC3B37">
            <wp:extent cx="9105900" cy="448286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22903" cy="4491232"/>
                    </a:xfrm>
                    <a:prstGeom prst="rect">
                      <a:avLst/>
                    </a:prstGeom>
                    <a:noFill/>
                  </pic:spPr>
                </pic:pic>
              </a:graphicData>
            </a:graphic>
          </wp:inline>
        </w:drawing>
      </w:r>
    </w:p>
    <w:p w:rsidR="005367E4" w:rsidRPr="005367E4" w:rsidRDefault="005367E4" w:rsidP="005367E4"/>
    <w:p w:rsidR="005367E4" w:rsidRPr="005367E4" w:rsidRDefault="005367E4" w:rsidP="005367E4"/>
    <w:p w:rsidR="005367E4" w:rsidRPr="005367E4" w:rsidRDefault="005367E4" w:rsidP="005367E4"/>
    <w:p w:rsidR="005367E4" w:rsidRPr="005367E4" w:rsidRDefault="005367E4" w:rsidP="005367E4"/>
    <w:p w:rsidR="005367E4" w:rsidRPr="005367E4" w:rsidRDefault="005367E4" w:rsidP="005367E4"/>
    <w:p w:rsidR="005367E4" w:rsidRPr="005367E4" w:rsidRDefault="005367E4" w:rsidP="005367E4"/>
    <w:p w:rsidR="005367E4" w:rsidRPr="005367E4" w:rsidRDefault="005367E4" w:rsidP="005367E4"/>
    <w:p w:rsidR="00317314" w:rsidRDefault="00317314" w:rsidP="00317314">
      <w:pPr>
        <w:tabs>
          <w:tab w:val="left" w:pos="2700"/>
        </w:tabs>
        <w:jc w:val="right"/>
      </w:pPr>
      <w:r>
        <w:t xml:space="preserve">Приложение </w:t>
      </w:r>
      <w:r w:rsidR="00937097">
        <w:t>№</w:t>
      </w:r>
      <w:r>
        <w:t>2 к Техническому заданию</w:t>
      </w:r>
    </w:p>
    <w:p w:rsidR="00317314" w:rsidRDefault="00317314" w:rsidP="005367E4">
      <w:pPr>
        <w:tabs>
          <w:tab w:val="left" w:pos="2700"/>
        </w:tabs>
      </w:pPr>
    </w:p>
    <w:p w:rsidR="00317314" w:rsidRDefault="00317314" w:rsidP="00317314">
      <w:pPr>
        <w:framePr w:wrap="none" w:vAnchor="page" w:hAnchor="page" w:x="11742" w:y="-18031"/>
        <w:rPr>
          <w:sz w:val="2"/>
          <w:szCs w:val="2"/>
        </w:rPr>
      </w:pPr>
    </w:p>
    <w:p w:rsidR="005367E4" w:rsidRDefault="00317314" w:rsidP="005367E4">
      <w:pPr>
        <w:tabs>
          <w:tab w:val="left" w:pos="2700"/>
        </w:tabs>
      </w:pPr>
      <w:r>
        <w:rPr>
          <w:noProof/>
        </w:rPr>
        <w:drawing>
          <wp:inline distT="0" distB="0" distL="0" distR="0" wp14:anchorId="47285E6D">
            <wp:extent cx="9130726" cy="4584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29479" cy="4584074"/>
                    </a:xfrm>
                    <a:prstGeom prst="rect">
                      <a:avLst/>
                    </a:prstGeom>
                    <a:noFill/>
                  </pic:spPr>
                </pic:pic>
              </a:graphicData>
            </a:graphic>
          </wp:inline>
        </w:drawing>
      </w:r>
    </w:p>
    <w:p w:rsidR="005367E4" w:rsidRDefault="005367E4" w:rsidP="005367E4">
      <w:pPr>
        <w:tabs>
          <w:tab w:val="left" w:pos="2700"/>
        </w:tabs>
      </w:pPr>
    </w:p>
    <w:p w:rsidR="005367E4" w:rsidRDefault="005367E4" w:rsidP="005367E4"/>
    <w:p w:rsidR="005367E4" w:rsidRPr="005367E4" w:rsidRDefault="005367E4" w:rsidP="005367E4">
      <w:pPr>
        <w:sectPr w:rsidR="005367E4" w:rsidRPr="005367E4" w:rsidSect="009809AE">
          <w:type w:val="evenPage"/>
          <w:pgSz w:w="16838" w:h="11906" w:orient="landscape"/>
          <w:pgMar w:top="851" w:right="1134" w:bottom="851" w:left="1134" w:header="709" w:footer="709" w:gutter="0"/>
          <w:cols w:space="708"/>
          <w:docGrid w:linePitch="360"/>
        </w:sectPr>
      </w:pPr>
    </w:p>
    <w:p w:rsidR="009809AE" w:rsidRDefault="009809AE" w:rsidP="009809AE">
      <w:pPr>
        <w:pStyle w:val="11"/>
        <w:pageBreakBefore/>
        <w:jc w:val="center"/>
        <w:rPr>
          <w:rFonts w:ascii="Times New Roman" w:hAnsi="Times New Roman" w:cs="Times New Roman"/>
          <w:color w:val="auto"/>
        </w:rPr>
      </w:pPr>
      <w:bookmarkStart w:id="79" w:name="_Toc529889389"/>
      <w:bookmarkStart w:id="80" w:name="_Toc27035023"/>
      <w:bookmarkStart w:id="81" w:name="_Toc37685786"/>
      <w:r>
        <w:rPr>
          <w:rFonts w:ascii="Times New Roman" w:hAnsi="Times New Roman" w:cs="Times New Roman"/>
          <w:b w:val="0"/>
          <w:bCs w:val="0"/>
          <w:color w:val="auto"/>
        </w:rPr>
        <w:lastRenderedPageBreak/>
        <w:t>РАЗДЕЛ V. ПРОЕКТ ДОГОВОРА</w:t>
      </w:r>
      <w:bookmarkEnd w:id="79"/>
      <w:bookmarkEnd w:id="80"/>
      <w:bookmarkEnd w:id="81"/>
    </w:p>
    <w:p w:rsidR="009809AE" w:rsidRDefault="009809AE" w:rsidP="009809AE">
      <w:pPr>
        <w:widowControl w:val="0"/>
        <w:autoSpaceDE w:val="0"/>
        <w:autoSpaceDN w:val="0"/>
        <w:adjustRightInd w:val="0"/>
        <w:jc w:val="center"/>
        <w:rPr>
          <w:b/>
          <w:caps/>
        </w:rPr>
      </w:pPr>
      <w:r>
        <w:rPr>
          <w:b/>
          <w:caps/>
        </w:rPr>
        <w:t>поставкИ товаров № ______</w:t>
      </w:r>
    </w:p>
    <w:p w:rsidR="009809AE" w:rsidRDefault="009809AE" w:rsidP="009809AE">
      <w:pPr>
        <w:pStyle w:val="affe"/>
        <w:tabs>
          <w:tab w:val="left" w:pos="5409"/>
          <w:tab w:val="left" w:pos="7162"/>
        </w:tabs>
        <w:jc w:val="center"/>
      </w:pPr>
    </w:p>
    <w:p w:rsidR="007F5E99" w:rsidRDefault="007F5E99" w:rsidP="007F5E99">
      <w:pPr>
        <w:pStyle w:val="affe"/>
        <w:spacing w:line="360" w:lineRule="auto"/>
      </w:pPr>
      <w:r>
        <w:t>г. Сургут</w:t>
      </w:r>
      <w:r>
        <w:tab/>
      </w:r>
      <w:r>
        <w:tab/>
      </w:r>
      <w:r>
        <w:tab/>
      </w:r>
      <w:r>
        <w:tab/>
      </w:r>
      <w:r>
        <w:tab/>
      </w:r>
      <w:r>
        <w:tab/>
      </w:r>
      <w:r>
        <w:tab/>
      </w:r>
      <w:r>
        <w:tab/>
        <w:t xml:space="preserve">      «___» _______________20</w:t>
      </w:r>
      <w:r>
        <w:softHyphen/>
        <w:t>__ г.</w:t>
      </w:r>
    </w:p>
    <w:p w:rsidR="007F5E99" w:rsidRPr="00663BB7" w:rsidRDefault="007F5E99" w:rsidP="007F5E99">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7F5E99" w:rsidRDefault="007F5E99" w:rsidP="007F5E99">
      <w:pPr>
        <w:ind w:firstLine="567"/>
        <w:jc w:val="center"/>
        <w:rPr>
          <w:b/>
        </w:rPr>
      </w:pPr>
    </w:p>
    <w:p w:rsidR="007F5E99" w:rsidRDefault="007F5E99" w:rsidP="007F5E99">
      <w:pPr>
        <w:ind w:firstLine="567"/>
        <w:jc w:val="center"/>
        <w:rPr>
          <w:b/>
        </w:rPr>
      </w:pPr>
      <w:r>
        <w:rPr>
          <w:b/>
        </w:rPr>
        <w:t>1. Предмет Договора</w:t>
      </w:r>
    </w:p>
    <w:p w:rsidR="007F5E99" w:rsidRDefault="007F5E99" w:rsidP="007F5E99">
      <w:pPr>
        <w:pStyle w:val="Default"/>
        <w:ind w:firstLine="567"/>
        <w:jc w:val="both"/>
        <w:rPr>
          <w:bCs/>
          <w:szCs w:val="28"/>
        </w:rPr>
      </w:pPr>
      <w:r>
        <w:t>1.1. Поставщик обязуется изготовить и осуществить поставку светодиодной вывески-логотипа «ГТС»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7F5E99" w:rsidRDefault="007F5E99" w:rsidP="007F5E99">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7F5E99" w:rsidRDefault="007F5E99" w:rsidP="007F5E99">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F5E99" w:rsidRDefault="007F5E99" w:rsidP="007F5E99">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F5E99" w:rsidRDefault="007F5E99" w:rsidP="007F5E99">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7F5E99" w:rsidRDefault="007F5E99" w:rsidP="007F5E99">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F5E99" w:rsidRDefault="007F5E99" w:rsidP="007F5E99">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7F5E99" w:rsidRDefault="007F5E99" w:rsidP="007F5E99">
      <w:pPr>
        <w:widowControl w:val="0"/>
        <w:autoSpaceDE w:val="0"/>
        <w:autoSpaceDN w:val="0"/>
        <w:adjustRightInd w:val="0"/>
        <w:ind w:firstLine="567"/>
        <w:jc w:val="both"/>
      </w:pPr>
    </w:p>
    <w:p w:rsidR="007F5E99" w:rsidRPr="000D1BF8" w:rsidRDefault="007F5E99" w:rsidP="007F5E99">
      <w:pPr>
        <w:widowControl w:val="0"/>
        <w:autoSpaceDE w:val="0"/>
        <w:autoSpaceDN w:val="0"/>
        <w:adjustRightInd w:val="0"/>
        <w:ind w:firstLine="567"/>
        <w:jc w:val="both"/>
      </w:pPr>
    </w:p>
    <w:p w:rsidR="007F5E99" w:rsidRDefault="007F5E99" w:rsidP="007F5E99">
      <w:pPr>
        <w:widowControl w:val="0"/>
        <w:autoSpaceDE w:val="0"/>
        <w:autoSpaceDN w:val="0"/>
        <w:adjustRightInd w:val="0"/>
        <w:ind w:firstLine="567"/>
        <w:jc w:val="center"/>
        <w:rPr>
          <w:b/>
        </w:rPr>
      </w:pPr>
      <w:r>
        <w:rPr>
          <w:b/>
        </w:rPr>
        <w:t>2. Цена Договора и порядок расчетов</w:t>
      </w:r>
    </w:p>
    <w:p w:rsidR="007F5E99" w:rsidRDefault="007F5E99" w:rsidP="007F5E99">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7F5E99" w:rsidRDefault="007F5E99" w:rsidP="007F5E99">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F5E99" w:rsidRDefault="007F5E99" w:rsidP="007F5E99">
      <w:pPr>
        <w:widowControl w:val="0"/>
        <w:autoSpaceDE w:val="0"/>
        <w:autoSpaceDN w:val="0"/>
        <w:adjustRightInd w:val="0"/>
        <w:ind w:firstLine="567"/>
        <w:jc w:val="both"/>
      </w:pPr>
      <w:r>
        <w:t>2.3. Расчеты по Договору производятся в следующем порядке:</w:t>
      </w:r>
    </w:p>
    <w:p w:rsidR="007F5E99" w:rsidRDefault="007F5E99" w:rsidP="007F5E99">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F5E99" w:rsidRDefault="007F5E99" w:rsidP="007F5E99">
      <w:pPr>
        <w:autoSpaceDE w:val="0"/>
        <w:autoSpaceDN w:val="0"/>
        <w:adjustRightInd w:val="0"/>
        <w:ind w:firstLine="567"/>
        <w:jc w:val="both"/>
      </w:pPr>
      <w:r>
        <w:t>2.3.2. Оплата производится в рублях Российской Федерации.</w:t>
      </w:r>
    </w:p>
    <w:p w:rsidR="007F5E99" w:rsidRDefault="007F5E99" w:rsidP="007F5E99">
      <w:pPr>
        <w:ind w:firstLine="567"/>
        <w:jc w:val="both"/>
      </w:pPr>
      <w:r>
        <w:t xml:space="preserve">2.3.3. 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7F5E99" w:rsidRPr="000D1BF8" w:rsidRDefault="007F5E99" w:rsidP="007F5E99">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7F5E99" w:rsidRDefault="007F5E99" w:rsidP="007F5E99">
      <w:pPr>
        <w:ind w:firstLine="567"/>
        <w:jc w:val="center"/>
        <w:rPr>
          <w:b/>
        </w:rPr>
      </w:pPr>
    </w:p>
    <w:p w:rsidR="007F5E99" w:rsidRDefault="007F5E99" w:rsidP="007F5E99">
      <w:pPr>
        <w:ind w:firstLine="567"/>
        <w:jc w:val="center"/>
        <w:rPr>
          <w:b/>
        </w:rPr>
      </w:pPr>
      <w:r>
        <w:rPr>
          <w:b/>
        </w:rPr>
        <w:t>3. Права и обязанности сторон</w:t>
      </w:r>
    </w:p>
    <w:p w:rsidR="007F5E99" w:rsidRDefault="007F5E99" w:rsidP="007F5E99">
      <w:pPr>
        <w:pStyle w:val="affe"/>
        <w:ind w:firstLine="567"/>
      </w:pPr>
      <w:r>
        <w:t>3.1. Заказчик имеет право:</w:t>
      </w:r>
    </w:p>
    <w:p w:rsidR="007F5E99" w:rsidRDefault="007F5E99" w:rsidP="007F5E99">
      <w:pPr>
        <w:ind w:firstLine="567"/>
        <w:jc w:val="both"/>
      </w:pPr>
      <w:r>
        <w:t>3.1.1. Досрочно принять и оплатить товар.</w:t>
      </w:r>
    </w:p>
    <w:p w:rsidR="007F5E99" w:rsidRDefault="007F5E99" w:rsidP="007F5E99">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F5E99" w:rsidRDefault="007F5E99" w:rsidP="007F5E99">
      <w:pPr>
        <w:ind w:firstLine="567"/>
        <w:jc w:val="both"/>
      </w:pPr>
      <w:r>
        <w:t>3.1.3. Требовать возмещения неустойки (штрафа, пени) и (или) убытков, причиненных по вине Поставщика.</w:t>
      </w:r>
    </w:p>
    <w:p w:rsidR="007F5E99" w:rsidRDefault="007F5E99" w:rsidP="007F5E99">
      <w:pPr>
        <w:pStyle w:val="affe"/>
        <w:ind w:firstLine="567"/>
      </w:pPr>
      <w:r>
        <w:t>3.2. Заказчик обязан:</w:t>
      </w:r>
    </w:p>
    <w:p w:rsidR="007F5E99" w:rsidRDefault="007F5E99" w:rsidP="007F5E99">
      <w:pPr>
        <w:ind w:firstLine="567"/>
        <w:jc w:val="both"/>
      </w:pPr>
      <w:r>
        <w:t>3.2.1. Обеспечить приемку поставляемого по Договору товара в соответствии с условиями Договора.</w:t>
      </w:r>
    </w:p>
    <w:p w:rsidR="007F5E99" w:rsidRDefault="007F5E99" w:rsidP="007F5E99">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7F5E99" w:rsidRDefault="007F5E99" w:rsidP="007F5E99">
      <w:pPr>
        <w:pStyle w:val="affe"/>
        <w:ind w:firstLine="567"/>
      </w:pPr>
      <w:r>
        <w:t>3.3. Поставщик обязан:</w:t>
      </w:r>
    </w:p>
    <w:p w:rsidR="007F5E99" w:rsidRDefault="007F5E99" w:rsidP="007F5E99">
      <w:pPr>
        <w:shd w:val="clear" w:color="auto" w:fill="FFFFFF"/>
        <w:ind w:firstLine="567"/>
        <w:jc w:val="both"/>
      </w:pPr>
      <w:r>
        <w:t>3.3.1. Поставить товар в сроки, предусмотренные Договором.</w:t>
      </w:r>
    </w:p>
    <w:p w:rsidR="007F5E99" w:rsidRDefault="007F5E99" w:rsidP="007F5E99">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техническую документацию</w:t>
      </w:r>
      <w:r w:rsidRPr="002A7B2C">
        <w:t>), относящиес</w:t>
      </w:r>
      <w:r>
        <w:t>я к товару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F5E99" w:rsidRDefault="007F5E99" w:rsidP="007F5E99">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F5E99" w:rsidRPr="0066452F" w:rsidRDefault="007F5E99" w:rsidP="007F5E99">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w:t>
      </w:r>
      <w:r w:rsidRPr="006B3682">
        <w:rPr>
          <w:i w:val="0"/>
          <w:sz w:val="24"/>
          <w:szCs w:val="24"/>
        </w:rPr>
        <w:t>составлять не менее одного года с даты подписания Заказчиком</w:t>
      </w:r>
      <w:r w:rsidRPr="0066452F">
        <w:rPr>
          <w:i w:val="0"/>
          <w:sz w:val="24"/>
          <w:szCs w:val="24"/>
        </w:rPr>
        <w:t xml:space="preserve"> товарной накладной и/или универсального передаточного документа. Гарантийный сро</w:t>
      </w:r>
      <w:r>
        <w:rPr>
          <w:i w:val="0"/>
          <w:sz w:val="24"/>
          <w:szCs w:val="24"/>
        </w:rPr>
        <w:t>к начинает исчисляться с даты</w:t>
      </w:r>
      <w:r w:rsidRPr="0066452F">
        <w:rPr>
          <w:i w:val="0"/>
          <w:sz w:val="24"/>
          <w:szCs w:val="24"/>
        </w:rPr>
        <w:t xml:space="preserve">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w:t>
      </w:r>
      <w:r w:rsidRPr="0066452F">
        <w:rPr>
          <w:i w:val="0"/>
          <w:sz w:val="24"/>
          <w:szCs w:val="24"/>
        </w:rPr>
        <w:lastRenderedPageBreak/>
        <w:t>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7F5E99" w:rsidRDefault="007F5E99" w:rsidP="007F5E99">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7F5E99" w:rsidRDefault="007F5E99" w:rsidP="007F5E99">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7F5E99" w:rsidRDefault="007F5E99" w:rsidP="007F5E99">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F5E99" w:rsidRDefault="007F5E99" w:rsidP="007F5E99">
      <w:pPr>
        <w:pStyle w:val="affe"/>
        <w:ind w:firstLine="567"/>
      </w:pPr>
      <w:r>
        <w:t>3.3.7. Выполнять иные обязанности, предусмотренные Договором.</w:t>
      </w:r>
    </w:p>
    <w:p w:rsidR="007F5E99" w:rsidRDefault="007F5E99" w:rsidP="007F5E99">
      <w:pPr>
        <w:pStyle w:val="affe"/>
        <w:ind w:firstLine="567"/>
      </w:pPr>
      <w:r>
        <w:t>3.4. Поставщик вправе:</w:t>
      </w:r>
    </w:p>
    <w:p w:rsidR="007F5E99" w:rsidRDefault="007F5E99" w:rsidP="007F5E99">
      <w:pPr>
        <w:pStyle w:val="affe"/>
        <w:ind w:firstLine="567"/>
      </w:pPr>
      <w:r>
        <w:t>3.4.1. Требовать приемки и оплаты товара в объеме, порядке, сроки и на условиях, предусмотренных Договором.</w:t>
      </w:r>
    </w:p>
    <w:p w:rsidR="007F5E99" w:rsidRPr="000D1BF8" w:rsidRDefault="007F5E99" w:rsidP="007F5E99">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7F5E99" w:rsidRDefault="007F5E99" w:rsidP="007F5E99">
      <w:pPr>
        <w:widowControl w:val="0"/>
        <w:autoSpaceDE w:val="0"/>
        <w:autoSpaceDN w:val="0"/>
        <w:adjustRightInd w:val="0"/>
        <w:ind w:firstLine="567"/>
        <w:jc w:val="center"/>
        <w:rPr>
          <w:b/>
        </w:rPr>
      </w:pPr>
    </w:p>
    <w:p w:rsidR="007F5E99" w:rsidRDefault="007F5E99" w:rsidP="007F5E99">
      <w:pPr>
        <w:widowControl w:val="0"/>
        <w:autoSpaceDE w:val="0"/>
        <w:autoSpaceDN w:val="0"/>
        <w:adjustRightInd w:val="0"/>
        <w:ind w:firstLine="567"/>
        <w:jc w:val="center"/>
        <w:rPr>
          <w:b/>
        </w:rPr>
      </w:pPr>
      <w:r>
        <w:rPr>
          <w:b/>
        </w:rPr>
        <w:t>4. Порядок и сроки поставки товара</w:t>
      </w:r>
    </w:p>
    <w:p w:rsidR="007F5E99" w:rsidRPr="00313277" w:rsidRDefault="007F5E99" w:rsidP="007F5E99">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30</w:t>
      </w:r>
      <w:r w:rsidRPr="002A7B2C">
        <w:rPr>
          <w:color w:val="000000"/>
          <w:spacing w:val="1"/>
          <w:sz w:val="24"/>
          <w:szCs w:val="24"/>
        </w:rPr>
        <w:t xml:space="preserve"> (</w:t>
      </w:r>
      <w:r>
        <w:rPr>
          <w:color w:val="000000"/>
          <w:spacing w:val="1"/>
          <w:sz w:val="24"/>
          <w:szCs w:val="24"/>
        </w:rPr>
        <w:t>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7F5E99" w:rsidRPr="00313277" w:rsidRDefault="007F5E99" w:rsidP="007F5E99">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7F5E99" w:rsidRPr="00313277" w:rsidRDefault="007F5E99" w:rsidP="007F5E99">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7F5E99" w:rsidRDefault="007F5E99" w:rsidP="007F5E99">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F5E99" w:rsidRDefault="007F5E99" w:rsidP="007F5E99">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7F5E99" w:rsidRDefault="007F5E99" w:rsidP="007F5E99">
      <w:pPr>
        <w:ind w:firstLine="567"/>
        <w:jc w:val="center"/>
        <w:rPr>
          <w:b/>
        </w:rPr>
      </w:pPr>
    </w:p>
    <w:p w:rsidR="007F5E99" w:rsidRDefault="007F5E99" w:rsidP="007F5E99">
      <w:pPr>
        <w:ind w:firstLine="567"/>
        <w:jc w:val="center"/>
        <w:rPr>
          <w:b/>
        </w:rPr>
      </w:pPr>
      <w:r>
        <w:rPr>
          <w:b/>
        </w:rPr>
        <w:t>5. Порядок сдачи и приемки товара</w:t>
      </w:r>
    </w:p>
    <w:p w:rsidR="007F5E99" w:rsidRDefault="007F5E99" w:rsidP="007F5E99">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7F5E99" w:rsidRDefault="007F5E99" w:rsidP="007F5E99">
      <w:pPr>
        <w:ind w:firstLine="567"/>
        <w:jc w:val="both"/>
      </w:pPr>
      <w:r>
        <w:t>5.2. Приемка товара, осуществляется в месте поставки товара.</w:t>
      </w:r>
    </w:p>
    <w:p w:rsidR="007F5E99" w:rsidRDefault="007F5E99" w:rsidP="007F5E99">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w:t>
      </w:r>
      <w:r>
        <w:lastRenderedPageBreak/>
        <w:t xml:space="preserve">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F5E99" w:rsidRDefault="007F5E99" w:rsidP="007F5E99">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7F5E99" w:rsidRDefault="007F5E99" w:rsidP="007F5E99">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7F5E99" w:rsidRDefault="007F5E99" w:rsidP="007F5E99">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7F5E99" w:rsidRDefault="007F5E99" w:rsidP="007F5E99">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7F5E99" w:rsidRDefault="007F5E99" w:rsidP="007F5E99">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7F5E99" w:rsidRDefault="007F5E99" w:rsidP="007F5E99">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7F5E99" w:rsidRPr="0056319D" w:rsidRDefault="007F5E99" w:rsidP="007F5E99">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7F5E99" w:rsidRPr="0056319D" w:rsidRDefault="007F5E99" w:rsidP="007F5E99">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7F5E99" w:rsidRPr="0056319D" w:rsidRDefault="007F5E99" w:rsidP="007F5E99">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7F5E99" w:rsidRDefault="007F5E99" w:rsidP="007F5E99">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7F5E99" w:rsidRDefault="007F5E99" w:rsidP="007F5E99">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7F5E99" w:rsidRDefault="007F5E99" w:rsidP="007F5E99">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7F5E99" w:rsidRDefault="007F5E99" w:rsidP="007F5E99">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7F5E99" w:rsidRDefault="007F5E99" w:rsidP="007F5E99">
      <w:pPr>
        <w:pStyle w:val="affe"/>
        <w:ind w:firstLine="567"/>
      </w:pPr>
      <w:r>
        <w:lastRenderedPageBreak/>
        <w:t>- "О порядке приемки продукции производственно-технического назначения и товаров народного потребления по количеству" № П-6 от 15.06.1965.</w:t>
      </w:r>
    </w:p>
    <w:p w:rsidR="007F5E99" w:rsidRDefault="007F5E99" w:rsidP="007F5E99">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7F5E99" w:rsidRPr="000D1BF8" w:rsidRDefault="007F5E99" w:rsidP="007F5E99">
      <w:pPr>
        <w:ind w:firstLine="567"/>
        <w:jc w:val="both"/>
        <w:rPr>
          <w:kern w:val="16"/>
        </w:rPr>
      </w:pPr>
      <w:r>
        <w:rPr>
          <w:kern w:val="16"/>
        </w:rPr>
        <w:t xml:space="preserve">5.7. Поставщик обеспечивает хранение товара до момента их сдачи – приемки. </w:t>
      </w:r>
    </w:p>
    <w:p w:rsidR="007F5E99" w:rsidRPr="000D0A19" w:rsidRDefault="007F5E99" w:rsidP="007F5E99">
      <w:pPr>
        <w:autoSpaceDE w:val="0"/>
        <w:autoSpaceDN w:val="0"/>
        <w:adjustRightInd w:val="0"/>
        <w:jc w:val="both"/>
        <w:rPr>
          <w:rFonts w:eastAsiaTheme="minorHAnsi"/>
          <w:lang w:eastAsia="en-US"/>
        </w:rPr>
      </w:pPr>
    </w:p>
    <w:p w:rsidR="007F5E99" w:rsidRDefault="007F5E99" w:rsidP="007F5E99">
      <w:pPr>
        <w:autoSpaceDE w:val="0"/>
        <w:autoSpaceDN w:val="0"/>
        <w:adjustRightInd w:val="0"/>
        <w:ind w:firstLine="567"/>
        <w:jc w:val="center"/>
        <w:rPr>
          <w:b/>
        </w:rPr>
      </w:pPr>
      <w:r>
        <w:rPr>
          <w:b/>
        </w:rPr>
        <w:t>6. Ответственность сторон</w:t>
      </w:r>
    </w:p>
    <w:p w:rsidR="007F5E99" w:rsidRDefault="007F5E99" w:rsidP="007F5E99">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7F5E99" w:rsidRDefault="007F5E99" w:rsidP="007F5E99">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7F5E99" w:rsidRDefault="007F5E99" w:rsidP="007F5E99">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7F5E99" w:rsidRDefault="007F5E99" w:rsidP="007F5E99">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7F5E99" w:rsidRDefault="007F5E99" w:rsidP="007F5E99">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F5E99" w:rsidRDefault="007F5E99" w:rsidP="007F5E99">
      <w:pPr>
        <w:ind w:firstLine="567"/>
        <w:jc w:val="both"/>
      </w:pPr>
      <w: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7F5E99" w:rsidRDefault="007F5E99" w:rsidP="007F5E99">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7F5E99" w:rsidRDefault="007F5E99" w:rsidP="007F5E99">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7F5E99" w:rsidRDefault="007F5E99" w:rsidP="007F5E9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7F5E99" w:rsidRDefault="007F5E99" w:rsidP="007F5E99">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7F5E99" w:rsidRDefault="007F5E99" w:rsidP="007F5E99">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7F5E99" w:rsidRDefault="007F5E99" w:rsidP="007F5E99">
      <w:pPr>
        <w:autoSpaceDE w:val="0"/>
        <w:autoSpaceDN w:val="0"/>
        <w:adjustRightInd w:val="0"/>
        <w:ind w:firstLine="567"/>
        <w:jc w:val="both"/>
      </w:pPr>
      <w:r>
        <w:lastRenderedPageBreak/>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7F5E99" w:rsidRDefault="007F5E99" w:rsidP="007F5E99">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7F5E99" w:rsidRDefault="007F5E99" w:rsidP="007F5E99">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F5E99" w:rsidRDefault="007F5E99" w:rsidP="007F5E99">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7F5E99" w:rsidRDefault="007F5E99" w:rsidP="007F5E99">
      <w:pPr>
        <w:jc w:val="center"/>
        <w:rPr>
          <w:b/>
        </w:rPr>
      </w:pPr>
    </w:p>
    <w:p w:rsidR="007F5E99" w:rsidRDefault="007F5E99" w:rsidP="007F5E99">
      <w:pPr>
        <w:jc w:val="center"/>
        <w:rPr>
          <w:b/>
        </w:rPr>
      </w:pPr>
      <w:r>
        <w:rPr>
          <w:b/>
        </w:rPr>
        <w:t>7. Форс-мажорные обстоятельства</w:t>
      </w:r>
    </w:p>
    <w:p w:rsidR="00CE165B" w:rsidRDefault="00CE165B" w:rsidP="00CE165B">
      <w:pPr>
        <w:pStyle w:val="affe"/>
        <w:ind w:firstLine="567"/>
      </w:pPr>
      <w:r>
        <w:t>7.1. 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CE165B" w:rsidRDefault="00CE165B" w:rsidP="00CE165B">
      <w:pPr>
        <w:pStyle w:val="affe"/>
        <w:ind w:firstLine="567"/>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CE165B" w:rsidRDefault="00CE165B" w:rsidP="00CE165B">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7F5E99" w:rsidRDefault="007F5E99" w:rsidP="007F5E99">
      <w:pPr>
        <w:keepNext/>
        <w:ind w:firstLine="567"/>
        <w:jc w:val="center"/>
        <w:rPr>
          <w:b/>
        </w:rPr>
      </w:pPr>
    </w:p>
    <w:p w:rsidR="007F5E99" w:rsidRDefault="007F5E99" w:rsidP="007F5E99">
      <w:pPr>
        <w:keepNext/>
        <w:ind w:firstLine="567"/>
        <w:jc w:val="center"/>
        <w:rPr>
          <w:b/>
        </w:rPr>
      </w:pPr>
      <w:r>
        <w:rPr>
          <w:b/>
        </w:rPr>
        <w:t>8. Порядок разрешения споров</w:t>
      </w:r>
    </w:p>
    <w:p w:rsidR="007F5E99" w:rsidRDefault="007F5E99" w:rsidP="007F5E99">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7F5E99" w:rsidRDefault="007F5E99" w:rsidP="007F5E99">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7F5E99" w:rsidRDefault="007F5E99" w:rsidP="007F5E99">
      <w:pPr>
        <w:ind w:firstLine="567"/>
        <w:jc w:val="center"/>
        <w:rPr>
          <w:b/>
        </w:rPr>
      </w:pPr>
    </w:p>
    <w:p w:rsidR="007F5E99" w:rsidRDefault="007F5E99" w:rsidP="007F5E99">
      <w:pPr>
        <w:ind w:firstLine="567"/>
        <w:jc w:val="center"/>
        <w:rPr>
          <w:b/>
        </w:rPr>
      </w:pPr>
      <w:r>
        <w:rPr>
          <w:b/>
        </w:rPr>
        <w:t>9. Изменение и расторжение Договора</w:t>
      </w:r>
    </w:p>
    <w:p w:rsidR="007F5E99" w:rsidRDefault="007F5E99" w:rsidP="007F5E99">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7F5E99" w:rsidRDefault="007F5E99" w:rsidP="007F5E99">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7F5E99" w:rsidRDefault="007F5E99" w:rsidP="007F5E99">
      <w:pPr>
        <w:ind w:firstLine="567"/>
        <w:jc w:val="both"/>
      </w:pPr>
      <w:r>
        <w:lastRenderedPageBreak/>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7F5E99" w:rsidRDefault="007F5E99" w:rsidP="007F5E99">
      <w:pPr>
        <w:ind w:firstLine="567"/>
        <w:jc w:val="both"/>
      </w:pPr>
      <w:r>
        <w:t>9.3. Стороны договорились, что допускается снижение цены Договора без изменения количества и качества поставляемого товара, предусмотренного Договором и Приложениями к нему.</w:t>
      </w:r>
    </w:p>
    <w:p w:rsidR="007F5E99" w:rsidRDefault="007F5E99" w:rsidP="007F5E99">
      <w:pPr>
        <w:widowControl w:val="0"/>
        <w:tabs>
          <w:tab w:val="decimal" w:pos="0"/>
        </w:tabs>
        <w:autoSpaceDE w:val="0"/>
        <w:autoSpaceDN w:val="0"/>
        <w:adjustRightInd w:val="0"/>
        <w:ind w:firstLine="567"/>
        <w:jc w:val="both"/>
      </w:pPr>
      <w:r>
        <w:t>9.4.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7F5E99" w:rsidRDefault="007F5E99" w:rsidP="007F5E99">
      <w:pPr>
        <w:pStyle w:val="affe"/>
        <w:ind w:firstLine="567"/>
      </w:pPr>
      <w:r>
        <w:t>9.5.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F5E99" w:rsidRDefault="007F5E99" w:rsidP="007F5E99">
      <w:pPr>
        <w:pStyle w:val="affe"/>
        <w:ind w:firstLine="567"/>
      </w:pPr>
      <w:r>
        <w:t>9.6.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7F5E99" w:rsidRDefault="007F5E99" w:rsidP="007F5E99">
      <w:pPr>
        <w:ind w:firstLine="567"/>
        <w:jc w:val="center"/>
        <w:rPr>
          <w:b/>
        </w:rPr>
      </w:pPr>
    </w:p>
    <w:p w:rsidR="007F5E99" w:rsidRDefault="007F5E99" w:rsidP="007F5E99">
      <w:pPr>
        <w:ind w:firstLine="567"/>
        <w:jc w:val="center"/>
        <w:rPr>
          <w:b/>
        </w:rPr>
      </w:pPr>
      <w:r>
        <w:rPr>
          <w:b/>
        </w:rPr>
        <w:t>10. Срок действия Договора</w:t>
      </w:r>
    </w:p>
    <w:p w:rsidR="007F5E99" w:rsidRDefault="007F5E99" w:rsidP="007F5E99">
      <w:pPr>
        <w:autoSpaceDE w:val="0"/>
        <w:autoSpaceDN w:val="0"/>
        <w:adjustRightInd w:val="0"/>
        <w:ind w:firstLine="567"/>
        <w:jc w:val="both"/>
      </w:pPr>
      <w:r>
        <w:t>10.1. Договор вступает в силу с даты подписания его Сторонами и действует по «30» сентября 2020. С «01» октября</w:t>
      </w:r>
      <w:r w:rsidRPr="007075EF">
        <w:t xml:space="preserve">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7F5E99" w:rsidRDefault="007F5E99" w:rsidP="007F5E99">
      <w:pPr>
        <w:ind w:firstLine="567"/>
        <w:jc w:val="center"/>
        <w:rPr>
          <w:b/>
        </w:rPr>
      </w:pPr>
    </w:p>
    <w:p w:rsidR="007F5E99" w:rsidRDefault="007F5E99" w:rsidP="007F5E99">
      <w:pPr>
        <w:ind w:firstLine="567"/>
        <w:jc w:val="center"/>
        <w:rPr>
          <w:b/>
        </w:rPr>
      </w:pPr>
      <w:r>
        <w:rPr>
          <w:b/>
        </w:rPr>
        <w:t>11. Прочие условия</w:t>
      </w:r>
    </w:p>
    <w:p w:rsidR="007F5E99" w:rsidRDefault="007F5E99" w:rsidP="007F5E99">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7F5E99" w:rsidRDefault="007F5E99" w:rsidP="007F5E99">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7F5E99" w:rsidRDefault="007F5E99" w:rsidP="007F5E99">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F5E99" w:rsidRDefault="007F5E99" w:rsidP="007F5E99">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7F5E99" w:rsidRDefault="007F5E99" w:rsidP="007F5E99">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7F5E99" w:rsidRDefault="007F5E99" w:rsidP="007F5E9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7F5E99" w:rsidRDefault="007F5E99" w:rsidP="007F5E9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11.7. К Договору прилагается:</w:t>
      </w:r>
    </w:p>
    <w:p w:rsidR="007F5E99" w:rsidRDefault="007F5E99" w:rsidP="007F5E99">
      <w:pPr>
        <w:autoSpaceDE w:val="0"/>
        <w:autoSpaceDN w:val="0"/>
        <w:adjustRightInd w:val="0"/>
        <w:ind w:firstLine="567"/>
        <w:jc w:val="both"/>
      </w:pPr>
      <w:r>
        <w:t>- Приложение №1 (Спецификация);</w:t>
      </w:r>
    </w:p>
    <w:p w:rsidR="007F5E99" w:rsidRDefault="007F5E99" w:rsidP="007F5E9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7F5E99" w:rsidRDefault="007F5E99" w:rsidP="007F5E99">
      <w:pPr>
        <w:ind w:firstLine="567"/>
        <w:jc w:val="both"/>
        <w:rPr>
          <w:b/>
        </w:rPr>
      </w:pPr>
    </w:p>
    <w:p w:rsidR="007F5E99" w:rsidRDefault="007F5E99" w:rsidP="007F5E99">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7F5E99" w:rsidTr="00D7526C">
        <w:trPr>
          <w:trHeight w:val="3725"/>
        </w:trPr>
        <w:tc>
          <w:tcPr>
            <w:tcW w:w="4928" w:type="dxa"/>
          </w:tcPr>
          <w:p w:rsidR="007F5E99" w:rsidRPr="00032D3B" w:rsidRDefault="007F5E99" w:rsidP="00D7526C">
            <w:pPr>
              <w:widowControl w:val="0"/>
              <w:autoSpaceDE w:val="0"/>
              <w:autoSpaceDN w:val="0"/>
              <w:adjustRightInd w:val="0"/>
              <w:jc w:val="both"/>
              <w:rPr>
                <w:color w:val="000000"/>
              </w:rPr>
            </w:pPr>
            <w:r w:rsidRPr="00032D3B">
              <w:rPr>
                <w:b/>
                <w:color w:val="000000"/>
              </w:rPr>
              <w:t>Заказчик:</w:t>
            </w:r>
          </w:p>
          <w:p w:rsidR="007F5E99" w:rsidRPr="00032D3B" w:rsidRDefault="007F5E99" w:rsidP="00D7526C">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7F5E99" w:rsidRPr="00032D3B" w:rsidRDefault="007F5E99" w:rsidP="00D7526C">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7F5E99" w:rsidRPr="00032D3B" w:rsidRDefault="007F5E99" w:rsidP="00D7526C">
            <w:pPr>
              <w:autoSpaceDE w:val="0"/>
              <w:autoSpaceDN w:val="0"/>
              <w:jc w:val="both"/>
              <w:rPr>
                <w:color w:val="000000"/>
              </w:rPr>
            </w:pPr>
            <w:r w:rsidRPr="00032D3B">
              <w:rPr>
                <w:color w:val="000000"/>
              </w:rPr>
              <w:t xml:space="preserve">ОГРН 1028600587069     </w:t>
            </w:r>
          </w:p>
          <w:p w:rsidR="007F5E99" w:rsidRPr="00032D3B" w:rsidRDefault="007F5E99" w:rsidP="00D7526C">
            <w:pPr>
              <w:autoSpaceDE w:val="0"/>
              <w:autoSpaceDN w:val="0"/>
              <w:jc w:val="both"/>
              <w:rPr>
                <w:color w:val="000000"/>
              </w:rPr>
            </w:pPr>
            <w:r w:rsidRPr="00032D3B">
              <w:rPr>
                <w:color w:val="000000"/>
              </w:rPr>
              <w:t>Р/с 40702810167170101356  </w:t>
            </w:r>
          </w:p>
          <w:p w:rsidR="007F5E99" w:rsidRDefault="007F5E99" w:rsidP="00D7526C">
            <w:pPr>
              <w:autoSpaceDE w:val="0"/>
              <w:autoSpaceDN w:val="0"/>
              <w:jc w:val="both"/>
            </w:pPr>
            <w:r>
              <w:t>ЗАПАДНО-СИБИРСКОЕ ОТДЕЛЕНИЕ</w:t>
            </w:r>
          </w:p>
          <w:p w:rsidR="007F5E99" w:rsidRPr="00032D3B" w:rsidRDefault="007F5E99" w:rsidP="00D7526C">
            <w:pPr>
              <w:autoSpaceDE w:val="0"/>
              <w:autoSpaceDN w:val="0"/>
              <w:jc w:val="both"/>
              <w:rPr>
                <w:color w:val="000000"/>
              </w:rPr>
            </w:pPr>
            <w:r w:rsidRPr="00032D3B">
              <w:t>№ 8647 ПАО СБЕРБАНК г. Тюмень</w:t>
            </w:r>
            <w:r w:rsidRPr="00032D3B">
              <w:rPr>
                <w:color w:val="000000"/>
              </w:rPr>
              <w:t xml:space="preserve">         </w:t>
            </w:r>
          </w:p>
          <w:p w:rsidR="007F5E99" w:rsidRPr="00032D3B" w:rsidRDefault="007F5E99" w:rsidP="00D7526C">
            <w:pPr>
              <w:autoSpaceDE w:val="0"/>
              <w:autoSpaceDN w:val="0"/>
              <w:jc w:val="both"/>
              <w:rPr>
                <w:color w:val="000000"/>
              </w:rPr>
            </w:pPr>
            <w:r w:rsidRPr="00032D3B">
              <w:rPr>
                <w:color w:val="000000"/>
              </w:rPr>
              <w:t xml:space="preserve">к/с 30101810800000000651        </w:t>
            </w:r>
          </w:p>
          <w:p w:rsidR="007F5E99" w:rsidRPr="00032D3B" w:rsidRDefault="007F5E99" w:rsidP="00D7526C">
            <w:pPr>
              <w:jc w:val="both"/>
              <w:rPr>
                <w:color w:val="000000"/>
              </w:rPr>
            </w:pPr>
            <w:r w:rsidRPr="00032D3B">
              <w:rPr>
                <w:color w:val="000000"/>
              </w:rPr>
              <w:t xml:space="preserve">БИК 047102651         </w:t>
            </w:r>
          </w:p>
          <w:p w:rsidR="007F5E99" w:rsidRPr="00032D3B" w:rsidRDefault="007F5E99" w:rsidP="00D7526C">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7F5E99" w:rsidRPr="00032D3B" w:rsidRDefault="007F5E99" w:rsidP="00D7526C">
            <w:pPr>
              <w:jc w:val="both"/>
              <w:rPr>
                <w:lang w:val="en-US"/>
              </w:rPr>
            </w:pPr>
            <w:r w:rsidRPr="00032D3B">
              <w:rPr>
                <w:lang w:val="en-US"/>
              </w:rPr>
              <w:t>E-mail: gts@surgutgts.ru</w:t>
            </w:r>
          </w:p>
          <w:p w:rsidR="007F5E99" w:rsidRPr="00032D3B" w:rsidRDefault="007F5E99" w:rsidP="00D7526C">
            <w:pPr>
              <w:jc w:val="both"/>
              <w:rPr>
                <w:color w:val="000000"/>
                <w:lang w:val="en-US"/>
              </w:rPr>
            </w:pPr>
            <w:r w:rsidRPr="00032D3B">
              <w:t>Тел</w:t>
            </w:r>
            <w:r w:rsidRPr="00032D3B">
              <w:rPr>
                <w:lang w:val="en-US"/>
              </w:rPr>
              <w:t xml:space="preserve">: 8 (3462) </w:t>
            </w:r>
            <w:r w:rsidRPr="00032D3B">
              <w:rPr>
                <w:color w:val="000000"/>
                <w:lang w:val="en-US"/>
              </w:rPr>
              <w:t>52-43-11</w:t>
            </w:r>
          </w:p>
          <w:p w:rsidR="007F5E99" w:rsidRPr="00032D3B" w:rsidRDefault="007F5E99" w:rsidP="00D7526C">
            <w:pPr>
              <w:jc w:val="both"/>
              <w:rPr>
                <w:color w:val="000000"/>
                <w:lang w:val="en-US"/>
              </w:rPr>
            </w:pPr>
          </w:p>
          <w:p w:rsidR="007F5E99" w:rsidRPr="00032D3B" w:rsidRDefault="007F5E99" w:rsidP="00D7526C">
            <w:pPr>
              <w:jc w:val="both"/>
              <w:rPr>
                <w:color w:val="000000"/>
              </w:rPr>
            </w:pPr>
            <w:r w:rsidRPr="00032D3B">
              <w:rPr>
                <w:color w:val="000000"/>
              </w:rPr>
              <w:t>Директор:</w:t>
            </w:r>
          </w:p>
          <w:p w:rsidR="007F5E99" w:rsidRDefault="007F5E99" w:rsidP="00D7526C">
            <w:pPr>
              <w:jc w:val="both"/>
              <w:rPr>
                <w:color w:val="000000"/>
              </w:rPr>
            </w:pPr>
            <w:r w:rsidRPr="00032D3B">
              <w:rPr>
                <w:color w:val="000000"/>
              </w:rPr>
              <w:t>__________________/В.Н. Юркин/</w:t>
            </w:r>
          </w:p>
          <w:p w:rsidR="007F5E99" w:rsidRPr="00032D3B" w:rsidRDefault="007F5E99" w:rsidP="00D7526C">
            <w:pPr>
              <w:jc w:val="both"/>
              <w:rPr>
                <w:color w:val="000000"/>
              </w:rPr>
            </w:pPr>
          </w:p>
        </w:tc>
        <w:tc>
          <w:tcPr>
            <w:tcW w:w="4678" w:type="dxa"/>
          </w:tcPr>
          <w:p w:rsidR="007F5E99" w:rsidRPr="00032D3B" w:rsidRDefault="007F5E99" w:rsidP="00D7526C">
            <w:pPr>
              <w:jc w:val="both"/>
              <w:rPr>
                <w:b/>
              </w:rPr>
            </w:pPr>
            <w:r w:rsidRPr="00032D3B">
              <w:rPr>
                <w:b/>
              </w:rPr>
              <w:t>Поставщик:</w:t>
            </w:r>
          </w:p>
          <w:p w:rsidR="007F5E99" w:rsidRPr="00032D3B" w:rsidRDefault="007F5E99" w:rsidP="00D7526C">
            <w:pPr>
              <w:ind w:firstLine="567"/>
              <w:jc w:val="both"/>
            </w:pPr>
          </w:p>
        </w:tc>
      </w:tr>
    </w:tbl>
    <w:p w:rsidR="007F5E99" w:rsidRDefault="007F5E99" w:rsidP="007F5E99">
      <w:pPr>
        <w:pStyle w:val="ConsPlusNormal"/>
        <w:widowControl/>
        <w:ind w:firstLine="0"/>
        <w:jc w:val="both"/>
        <w:rPr>
          <w:rFonts w:ascii="Times New Roman" w:hAnsi="Times New Roman" w:cs="Times New Roman"/>
          <w:sz w:val="24"/>
          <w:szCs w:val="24"/>
        </w:rPr>
      </w:pPr>
    </w:p>
    <w:p w:rsidR="007F5E99" w:rsidRDefault="007F5E99" w:rsidP="007F5E99">
      <w:pPr>
        <w:pStyle w:val="ConsPlusNormal"/>
        <w:widowControl/>
        <w:ind w:left="7795" w:firstLine="0"/>
        <w:jc w:val="both"/>
        <w:rPr>
          <w:rFonts w:ascii="Times New Roman" w:hAnsi="Times New Roman" w:cs="Times New Roman"/>
          <w:sz w:val="24"/>
          <w:szCs w:val="24"/>
        </w:rPr>
      </w:pPr>
    </w:p>
    <w:p w:rsidR="007F5E99" w:rsidRDefault="007F5E99" w:rsidP="007F5E99">
      <w:pPr>
        <w:pStyle w:val="ConsPlusNormal"/>
        <w:widowControl/>
        <w:ind w:left="7795" w:firstLine="0"/>
        <w:jc w:val="both"/>
        <w:rPr>
          <w:rFonts w:ascii="Times New Roman" w:hAnsi="Times New Roman" w:cs="Times New Roman"/>
          <w:sz w:val="24"/>
          <w:szCs w:val="24"/>
        </w:rPr>
      </w:pPr>
    </w:p>
    <w:p w:rsidR="007F5E99" w:rsidRDefault="007F5E99" w:rsidP="007F5E99">
      <w:pPr>
        <w:pStyle w:val="ConsPlusNormal"/>
        <w:widowControl/>
        <w:ind w:left="7795" w:firstLine="0"/>
        <w:jc w:val="both"/>
        <w:rPr>
          <w:rFonts w:ascii="Times New Roman" w:hAnsi="Times New Roman" w:cs="Times New Roman"/>
          <w:sz w:val="24"/>
          <w:szCs w:val="24"/>
        </w:rPr>
      </w:pPr>
    </w:p>
    <w:p w:rsidR="007F5E99" w:rsidRDefault="007F5E99" w:rsidP="007F5E99">
      <w:pPr>
        <w:pStyle w:val="ConsPlusNormal"/>
        <w:widowControl/>
        <w:ind w:left="7795" w:firstLine="0"/>
        <w:jc w:val="both"/>
        <w:rPr>
          <w:rFonts w:ascii="Times New Roman" w:hAnsi="Times New Roman" w:cs="Times New Roman"/>
          <w:sz w:val="24"/>
          <w:szCs w:val="24"/>
        </w:rPr>
      </w:pPr>
    </w:p>
    <w:p w:rsidR="007F5E99" w:rsidRDefault="007F5E99" w:rsidP="007F5E99">
      <w:pPr>
        <w:pStyle w:val="ConsPlusNormal"/>
        <w:widowControl/>
        <w:ind w:left="7795" w:firstLine="0"/>
        <w:jc w:val="both"/>
        <w:rPr>
          <w:rFonts w:ascii="Times New Roman" w:hAnsi="Times New Roman" w:cs="Times New Roman"/>
          <w:sz w:val="24"/>
          <w:szCs w:val="24"/>
        </w:rPr>
      </w:pPr>
    </w:p>
    <w:p w:rsidR="007F5E99" w:rsidRDefault="007F5E99" w:rsidP="007F5E99">
      <w:pPr>
        <w:pStyle w:val="ConsPlusNormal"/>
        <w:widowControl/>
        <w:ind w:left="7795" w:firstLine="0"/>
        <w:jc w:val="both"/>
        <w:rPr>
          <w:rFonts w:ascii="Times New Roman" w:hAnsi="Times New Roman" w:cs="Times New Roman"/>
          <w:sz w:val="24"/>
          <w:szCs w:val="24"/>
        </w:rPr>
      </w:pPr>
    </w:p>
    <w:p w:rsidR="007F5E99" w:rsidRDefault="007F5E99" w:rsidP="007F5E99">
      <w:pPr>
        <w:pStyle w:val="ConsPlusNormal"/>
        <w:widowControl/>
        <w:ind w:left="7795" w:firstLine="0"/>
        <w:jc w:val="both"/>
        <w:rPr>
          <w:rFonts w:ascii="Times New Roman" w:hAnsi="Times New Roman" w:cs="Times New Roman"/>
          <w:sz w:val="24"/>
          <w:szCs w:val="24"/>
        </w:rPr>
      </w:pPr>
    </w:p>
    <w:p w:rsidR="007F5E99" w:rsidRDefault="007F5E99" w:rsidP="007F5E99">
      <w:pPr>
        <w:pStyle w:val="ConsPlusNormal"/>
        <w:widowControl/>
        <w:ind w:left="7795" w:firstLine="0"/>
        <w:jc w:val="both"/>
        <w:rPr>
          <w:rFonts w:ascii="Times New Roman" w:hAnsi="Times New Roman" w:cs="Times New Roman"/>
          <w:sz w:val="24"/>
          <w:szCs w:val="24"/>
        </w:rPr>
      </w:pPr>
    </w:p>
    <w:p w:rsidR="007F5E99" w:rsidRDefault="007F5E99" w:rsidP="007F5E99">
      <w:pPr>
        <w:pStyle w:val="ConsPlusNormal"/>
        <w:widowControl/>
        <w:ind w:left="7795" w:firstLine="0"/>
        <w:jc w:val="both"/>
        <w:rPr>
          <w:rFonts w:ascii="Times New Roman" w:hAnsi="Times New Roman" w:cs="Times New Roman"/>
          <w:sz w:val="24"/>
          <w:szCs w:val="24"/>
        </w:rPr>
      </w:pPr>
    </w:p>
    <w:p w:rsidR="007F5E99" w:rsidRDefault="007F5E99" w:rsidP="007F5E99">
      <w:pPr>
        <w:pStyle w:val="ConsPlusNormal"/>
        <w:widowControl/>
        <w:ind w:left="7795" w:firstLine="0"/>
        <w:jc w:val="both"/>
        <w:rPr>
          <w:rFonts w:ascii="Times New Roman" w:hAnsi="Times New Roman" w:cs="Times New Roman"/>
          <w:sz w:val="24"/>
          <w:szCs w:val="24"/>
        </w:rPr>
      </w:pPr>
    </w:p>
    <w:p w:rsidR="007F5E99" w:rsidRDefault="007F5E99" w:rsidP="007F5E99">
      <w:pPr>
        <w:pStyle w:val="ConsPlusNormal"/>
        <w:widowControl/>
        <w:ind w:left="7795" w:firstLine="0"/>
        <w:jc w:val="both"/>
        <w:rPr>
          <w:rFonts w:ascii="Times New Roman" w:hAnsi="Times New Roman" w:cs="Times New Roman"/>
          <w:sz w:val="24"/>
          <w:szCs w:val="24"/>
        </w:rPr>
      </w:pPr>
    </w:p>
    <w:p w:rsidR="007F5E99" w:rsidRDefault="007F5E99" w:rsidP="007F5E99">
      <w:pPr>
        <w:pStyle w:val="ConsPlusNormal"/>
        <w:widowControl/>
        <w:ind w:left="7795" w:firstLine="0"/>
        <w:jc w:val="both"/>
        <w:rPr>
          <w:rFonts w:ascii="Times New Roman" w:hAnsi="Times New Roman" w:cs="Times New Roman"/>
          <w:sz w:val="24"/>
          <w:szCs w:val="24"/>
        </w:rPr>
      </w:pPr>
    </w:p>
    <w:p w:rsidR="007F5E99" w:rsidRDefault="007F5E99" w:rsidP="007F5E99">
      <w:pPr>
        <w:pStyle w:val="ConsPlusNormal"/>
        <w:widowControl/>
        <w:ind w:left="7795" w:firstLine="0"/>
        <w:jc w:val="both"/>
        <w:rPr>
          <w:rFonts w:ascii="Times New Roman" w:hAnsi="Times New Roman" w:cs="Times New Roman"/>
          <w:sz w:val="24"/>
          <w:szCs w:val="24"/>
        </w:rPr>
      </w:pPr>
    </w:p>
    <w:p w:rsidR="007F5E99" w:rsidRDefault="007F5E99" w:rsidP="007F5E99">
      <w:pPr>
        <w:pStyle w:val="ConsPlusNormal"/>
        <w:widowControl/>
        <w:ind w:left="7795" w:firstLine="0"/>
        <w:jc w:val="both"/>
        <w:rPr>
          <w:rFonts w:ascii="Times New Roman" w:hAnsi="Times New Roman" w:cs="Times New Roman"/>
          <w:sz w:val="24"/>
          <w:szCs w:val="24"/>
        </w:rPr>
      </w:pPr>
    </w:p>
    <w:p w:rsidR="007F5E99" w:rsidRDefault="007F5E99" w:rsidP="007F5E99">
      <w:pPr>
        <w:pStyle w:val="ConsPlusNormal"/>
        <w:widowControl/>
        <w:ind w:left="7795" w:firstLine="0"/>
        <w:jc w:val="both"/>
        <w:rPr>
          <w:rFonts w:ascii="Times New Roman" w:hAnsi="Times New Roman" w:cs="Times New Roman"/>
          <w:sz w:val="24"/>
          <w:szCs w:val="24"/>
        </w:rPr>
      </w:pPr>
    </w:p>
    <w:p w:rsidR="007F5E99" w:rsidRDefault="007F5E99" w:rsidP="007F5E99">
      <w:pPr>
        <w:pStyle w:val="ConsPlusNormal"/>
        <w:widowControl/>
        <w:ind w:left="7795" w:firstLine="0"/>
        <w:jc w:val="both"/>
        <w:rPr>
          <w:rFonts w:ascii="Times New Roman" w:hAnsi="Times New Roman" w:cs="Times New Roman"/>
          <w:sz w:val="24"/>
          <w:szCs w:val="24"/>
        </w:rPr>
      </w:pPr>
    </w:p>
    <w:p w:rsidR="007F5E99" w:rsidRDefault="007F5E99" w:rsidP="007F5E99">
      <w:pPr>
        <w:pStyle w:val="ConsPlusNormal"/>
        <w:widowControl/>
        <w:ind w:left="7795" w:firstLine="0"/>
        <w:jc w:val="both"/>
        <w:rPr>
          <w:rFonts w:ascii="Times New Roman" w:hAnsi="Times New Roman" w:cs="Times New Roman"/>
          <w:sz w:val="24"/>
          <w:szCs w:val="24"/>
        </w:rPr>
      </w:pPr>
    </w:p>
    <w:p w:rsidR="007F5E99" w:rsidRDefault="007F5E99" w:rsidP="007F5E99">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F5E99" w:rsidRDefault="007F5E99" w:rsidP="007F5E99">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7F5E99" w:rsidRDefault="007F5E99" w:rsidP="007F5E99">
      <w:pPr>
        <w:pStyle w:val="ConsPlusNormal"/>
        <w:widowControl/>
        <w:ind w:left="6379" w:firstLine="567"/>
        <w:jc w:val="both"/>
        <w:rPr>
          <w:rFonts w:ascii="Times New Roman" w:hAnsi="Times New Roman" w:cs="Times New Roman"/>
          <w:sz w:val="24"/>
          <w:szCs w:val="24"/>
        </w:rPr>
      </w:pPr>
    </w:p>
    <w:p w:rsidR="007F5E99" w:rsidRDefault="007F5E99" w:rsidP="007F5E99">
      <w:pPr>
        <w:keepNext/>
        <w:ind w:firstLine="567"/>
        <w:jc w:val="center"/>
        <w:outlineLvl w:val="0"/>
        <w:rPr>
          <w:b/>
          <w:bCs/>
          <w:kern w:val="32"/>
        </w:rPr>
      </w:pPr>
    </w:p>
    <w:p w:rsidR="007F5E99" w:rsidRDefault="007F5E99" w:rsidP="007F5E99">
      <w:pPr>
        <w:jc w:val="center"/>
      </w:pPr>
      <w:r>
        <w:rPr>
          <w:b/>
          <w:bCs/>
          <w:kern w:val="32"/>
        </w:rPr>
        <w:t>СПЕЦИФИКАЦИЯ</w:t>
      </w:r>
    </w:p>
    <w:p w:rsidR="007F5E99" w:rsidRDefault="007F5E99" w:rsidP="007F5E99">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7F5E99" w:rsidTr="00D7526C">
        <w:trPr>
          <w:trHeight w:val="429"/>
        </w:trPr>
        <w:tc>
          <w:tcPr>
            <w:tcW w:w="995" w:type="dxa"/>
            <w:tcBorders>
              <w:top w:val="single" w:sz="6" w:space="0" w:color="auto"/>
              <w:left w:val="single" w:sz="6" w:space="0" w:color="auto"/>
              <w:bottom w:val="single" w:sz="6" w:space="0" w:color="auto"/>
              <w:right w:val="single" w:sz="6" w:space="0" w:color="auto"/>
            </w:tcBorders>
            <w:hideMark/>
          </w:tcPr>
          <w:p w:rsidR="007F5E99" w:rsidRDefault="007F5E99" w:rsidP="00D7526C">
            <w:pPr>
              <w:autoSpaceDE w:val="0"/>
              <w:autoSpaceDN w:val="0"/>
              <w:adjustRightInd w:val="0"/>
              <w:spacing w:line="276" w:lineRule="auto"/>
              <w:jc w:val="both"/>
            </w:pPr>
            <w:r>
              <w:t>№</w:t>
            </w:r>
          </w:p>
          <w:p w:rsidR="007F5E99" w:rsidRDefault="007F5E99" w:rsidP="00D7526C">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7F5E99" w:rsidRDefault="007F5E99" w:rsidP="00D7526C">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7F5E99" w:rsidRDefault="007F5E99" w:rsidP="00D7526C">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7F5E99" w:rsidRDefault="007F5E99" w:rsidP="00D7526C">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7F5E99" w:rsidRDefault="007F5E99" w:rsidP="00D7526C">
            <w:pPr>
              <w:autoSpaceDE w:val="0"/>
              <w:autoSpaceDN w:val="0"/>
              <w:adjustRightInd w:val="0"/>
              <w:spacing w:line="276" w:lineRule="auto"/>
              <w:jc w:val="both"/>
            </w:pPr>
            <w:r>
              <w:t xml:space="preserve">Цена за ед. в </w:t>
            </w:r>
            <w:r>
              <w:br/>
              <w:t xml:space="preserve">руб. (с учетом </w:t>
            </w:r>
            <w:r>
              <w:br/>
              <w:t>НДС)</w:t>
            </w:r>
          </w:p>
          <w:p w:rsidR="007F5E99" w:rsidRDefault="007F5E99" w:rsidP="00D7526C">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7F5E99" w:rsidRDefault="007F5E99" w:rsidP="00D7526C">
            <w:pPr>
              <w:autoSpaceDE w:val="0"/>
              <w:autoSpaceDN w:val="0"/>
              <w:adjustRightInd w:val="0"/>
              <w:spacing w:line="276" w:lineRule="auto"/>
              <w:ind w:firstLine="16"/>
              <w:jc w:val="both"/>
            </w:pPr>
            <w:r>
              <w:t xml:space="preserve">Сумма в руб. </w:t>
            </w:r>
            <w:r>
              <w:br/>
              <w:t>(с учетом НДС)</w:t>
            </w:r>
          </w:p>
        </w:tc>
      </w:tr>
      <w:tr w:rsidR="007F5E99" w:rsidTr="00D7526C">
        <w:trPr>
          <w:trHeight w:val="215"/>
        </w:trPr>
        <w:tc>
          <w:tcPr>
            <w:tcW w:w="995"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ind w:firstLine="16"/>
              <w:jc w:val="both"/>
            </w:pPr>
          </w:p>
        </w:tc>
      </w:tr>
      <w:tr w:rsidR="007F5E99" w:rsidTr="00D7526C">
        <w:trPr>
          <w:trHeight w:val="215"/>
        </w:trPr>
        <w:tc>
          <w:tcPr>
            <w:tcW w:w="995"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ind w:firstLine="16"/>
              <w:jc w:val="both"/>
            </w:pPr>
          </w:p>
        </w:tc>
      </w:tr>
      <w:tr w:rsidR="007F5E99" w:rsidTr="00D7526C">
        <w:trPr>
          <w:trHeight w:val="215"/>
        </w:trPr>
        <w:tc>
          <w:tcPr>
            <w:tcW w:w="995"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ind w:firstLine="16"/>
              <w:jc w:val="both"/>
            </w:pPr>
          </w:p>
        </w:tc>
      </w:tr>
      <w:tr w:rsidR="007F5E99" w:rsidTr="00D7526C">
        <w:trPr>
          <w:trHeight w:val="215"/>
        </w:trPr>
        <w:tc>
          <w:tcPr>
            <w:tcW w:w="995"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ind w:firstLine="16"/>
              <w:jc w:val="both"/>
            </w:pPr>
          </w:p>
        </w:tc>
      </w:tr>
      <w:tr w:rsidR="007F5E99" w:rsidTr="00D7526C">
        <w:trPr>
          <w:trHeight w:val="215"/>
        </w:trPr>
        <w:tc>
          <w:tcPr>
            <w:tcW w:w="995"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ind w:firstLine="16"/>
              <w:jc w:val="both"/>
            </w:pPr>
          </w:p>
        </w:tc>
      </w:tr>
      <w:tr w:rsidR="007F5E99" w:rsidTr="00D7526C">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7F5E99" w:rsidRDefault="007F5E99" w:rsidP="00D7526C">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ind w:firstLine="16"/>
              <w:jc w:val="both"/>
            </w:pPr>
          </w:p>
        </w:tc>
      </w:tr>
      <w:tr w:rsidR="007F5E99" w:rsidTr="00D7526C">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7F5E99" w:rsidRDefault="007F5E99" w:rsidP="00D7526C">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7F5E99" w:rsidRDefault="007F5E99" w:rsidP="00D7526C">
            <w:pPr>
              <w:autoSpaceDE w:val="0"/>
              <w:autoSpaceDN w:val="0"/>
              <w:adjustRightInd w:val="0"/>
              <w:spacing w:line="276" w:lineRule="auto"/>
              <w:ind w:firstLine="16"/>
              <w:jc w:val="both"/>
            </w:pPr>
          </w:p>
        </w:tc>
      </w:tr>
    </w:tbl>
    <w:p w:rsidR="007F5E99" w:rsidRDefault="007F5E99" w:rsidP="007F5E99">
      <w:pPr>
        <w:ind w:firstLine="567"/>
        <w:jc w:val="both"/>
      </w:pPr>
    </w:p>
    <w:p w:rsidR="007F5E99" w:rsidRDefault="007F5E99" w:rsidP="007F5E99">
      <w:pPr>
        <w:ind w:firstLine="567"/>
        <w:jc w:val="both"/>
      </w:pPr>
      <w:r>
        <w:t>Общая сумма: _____________________</w:t>
      </w:r>
    </w:p>
    <w:p w:rsidR="007F5E99" w:rsidRDefault="007F5E99" w:rsidP="007F5E99">
      <w:pPr>
        <w:pStyle w:val="32"/>
        <w:ind w:firstLine="567"/>
        <w:jc w:val="both"/>
      </w:pPr>
    </w:p>
    <w:p w:rsidR="007F5E99" w:rsidRPr="00313277" w:rsidRDefault="007F5E99" w:rsidP="007F5E99">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30 (Тридцати)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7F5E99" w:rsidRPr="000D1BF8" w:rsidRDefault="007F5E99" w:rsidP="007F5E99">
      <w:pPr>
        <w:pStyle w:val="32"/>
        <w:ind w:firstLine="567"/>
        <w:jc w:val="both"/>
        <w:rPr>
          <w:sz w:val="24"/>
          <w:szCs w:val="24"/>
        </w:rPr>
      </w:pPr>
    </w:p>
    <w:p w:rsidR="007F5E99" w:rsidRDefault="007F5E99" w:rsidP="007F5E99">
      <w:pPr>
        <w:ind w:firstLine="567"/>
        <w:jc w:val="both"/>
      </w:pPr>
    </w:p>
    <w:p w:rsidR="007F5E99" w:rsidRDefault="007F5E99" w:rsidP="007F5E99">
      <w:pPr>
        <w:ind w:firstLine="567"/>
        <w:jc w:val="both"/>
      </w:pPr>
    </w:p>
    <w:p w:rsidR="007F5E99" w:rsidRDefault="007F5E99" w:rsidP="007F5E99">
      <w:pPr>
        <w:ind w:firstLine="567"/>
        <w:jc w:val="both"/>
      </w:pPr>
    </w:p>
    <w:tbl>
      <w:tblPr>
        <w:tblW w:w="0" w:type="auto"/>
        <w:tblInd w:w="-176" w:type="dxa"/>
        <w:tblLook w:val="01E0" w:firstRow="1" w:lastRow="1" w:firstColumn="1" w:lastColumn="1" w:noHBand="0" w:noVBand="0"/>
      </w:tblPr>
      <w:tblGrid>
        <w:gridCol w:w="5104"/>
        <w:gridCol w:w="5103"/>
      </w:tblGrid>
      <w:tr w:rsidR="007F5E99" w:rsidTr="00D7526C">
        <w:tc>
          <w:tcPr>
            <w:tcW w:w="5104" w:type="dxa"/>
            <w:hideMark/>
          </w:tcPr>
          <w:p w:rsidR="007F5E99" w:rsidRDefault="007F5E99" w:rsidP="00D7526C">
            <w:pPr>
              <w:widowControl w:val="0"/>
              <w:spacing w:line="276" w:lineRule="auto"/>
              <w:jc w:val="both"/>
              <w:rPr>
                <w:b/>
              </w:rPr>
            </w:pPr>
            <w:r>
              <w:rPr>
                <w:b/>
              </w:rPr>
              <w:t>Заказчик</w:t>
            </w:r>
          </w:p>
          <w:p w:rsidR="007F5E99" w:rsidRDefault="007F5E99" w:rsidP="00D7526C">
            <w:pPr>
              <w:widowControl w:val="0"/>
              <w:spacing w:line="276" w:lineRule="auto"/>
              <w:ind w:firstLine="567"/>
              <w:jc w:val="both"/>
              <w:rPr>
                <w:b/>
              </w:rPr>
            </w:pPr>
          </w:p>
          <w:p w:rsidR="007F5E99" w:rsidRPr="00671501" w:rsidRDefault="007F5E99" w:rsidP="00D7526C">
            <w:pPr>
              <w:widowControl w:val="0"/>
              <w:spacing w:line="276" w:lineRule="auto"/>
              <w:jc w:val="both"/>
            </w:pPr>
            <w:r w:rsidRPr="00671501">
              <w:t>Директор:</w:t>
            </w:r>
          </w:p>
          <w:p w:rsidR="007F5E99" w:rsidRPr="00671501" w:rsidRDefault="007F5E99" w:rsidP="00D7526C">
            <w:pPr>
              <w:widowControl w:val="0"/>
              <w:spacing w:line="276" w:lineRule="auto"/>
              <w:jc w:val="both"/>
            </w:pPr>
            <w:r w:rsidRPr="00671501">
              <w:t>_______________/В.Н. Юркин/</w:t>
            </w:r>
          </w:p>
          <w:p w:rsidR="007F5E99" w:rsidRDefault="007F5E99" w:rsidP="00D7526C">
            <w:pPr>
              <w:widowControl w:val="0"/>
              <w:spacing w:line="276" w:lineRule="auto"/>
              <w:ind w:firstLine="567"/>
              <w:jc w:val="both"/>
              <w:rPr>
                <w:b/>
              </w:rPr>
            </w:pPr>
          </w:p>
        </w:tc>
        <w:tc>
          <w:tcPr>
            <w:tcW w:w="5103" w:type="dxa"/>
            <w:hideMark/>
          </w:tcPr>
          <w:p w:rsidR="007F5E99" w:rsidRDefault="007F5E99" w:rsidP="00D7526C">
            <w:pPr>
              <w:widowControl w:val="0"/>
              <w:spacing w:line="276" w:lineRule="auto"/>
              <w:jc w:val="both"/>
              <w:rPr>
                <w:b/>
              </w:rPr>
            </w:pPr>
            <w:r>
              <w:rPr>
                <w:b/>
              </w:rPr>
              <w:t>Поставщик</w:t>
            </w:r>
          </w:p>
        </w:tc>
      </w:tr>
    </w:tbl>
    <w:p w:rsidR="007F5E99" w:rsidRDefault="007F5E99" w:rsidP="007F5E99">
      <w:pPr>
        <w:ind w:firstLine="567"/>
        <w:jc w:val="both"/>
      </w:pPr>
    </w:p>
    <w:p w:rsidR="007F5E99" w:rsidRDefault="007F5E99" w:rsidP="007F5E99">
      <w:pPr>
        <w:ind w:firstLine="567"/>
        <w:jc w:val="both"/>
      </w:pPr>
    </w:p>
    <w:p w:rsidR="007F5E99" w:rsidRDefault="007F5E99" w:rsidP="007F5E99">
      <w:pPr>
        <w:sectPr w:rsidR="007F5E99" w:rsidSect="007F5E99">
          <w:type w:val="evenPage"/>
          <w:pgSz w:w="11906" w:h="16838"/>
          <w:pgMar w:top="993" w:right="849" w:bottom="1134" w:left="1134" w:header="708" w:footer="708" w:gutter="0"/>
          <w:cols w:space="720"/>
        </w:sectPr>
      </w:pPr>
    </w:p>
    <w:p w:rsidR="007F5E99" w:rsidRDefault="007F5E99" w:rsidP="007F5E9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7F5E99" w:rsidRDefault="007F5E99" w:rsidP="007F5E9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7F5E99" w:rsidRDefault="007F5E99" w:rsidP="007F5E99">
      <w:pPr>
        <w:jc w:val="right"/>
      </w:pPr>
      <w:r>
        <w:t>№ ____ от «___» _______ 20__ г.</w:t>
      </w:r>
    </w:p>
    <w:p w:rsidR="007F5E99" w:rsidRDefault="007F5E99" w:rsidP="007F5E99">
      <w:pPr>
        <w:jc w:val="both"/>
        <w:rPr>
          <w:bCs/>
        </w:rPr>
      </w:pPr>
    </w:p>
    <w:p w:rsidR="007F5E99" w:rsidRDefault="007F5E99" w:rsidP="007F5E99">
      <w:pPr>
        <w:jc w:val="both"/>
        <w:rPr>
          <w:bCs/>
        </w:rPr>
      </w:pPr>
    </w:p>
    <w:p w:rsidR="007F5E99" w:rsidRDefault="007F5E99" w:rsidP="007F5E99">
      <w:pPr>
        <w:jc w:val="center"/>
      </w:pPr>
      <w:r>
        <w:t>ТЕХНИЧЕСКОЕ ЗАДАНИЕ</w:t>
      </w:r>
    </w:p>
    <w:p w:rsidR="007F5E99" w:rsidRDefault="007F5E99" w:rsidP="007F5E99">
      <w:pPr>
        <w:jc w:val="both"/>
      </w:pPr>
    </w:p>
    <w:p w:rsidR="007F5E99" w:rsidRDefault="007F5E99" w:rsidP="007F5E99">
      <w:pPr>
        <w:tabs>
          <w:tab w:val="left" w:pos="4366"/>
        </w:tabs>
        <w:ind w:firstLine="539"/>
        <w:jc w:val="both"/>
        <w:rPr>
          <w:color w:val="000000"/>
        </w:rPr>
      </w:pPr>
    </w:p>
    <w:p w:rsidR="007F5E99" w:rsidRDefault="007F5E99" w:rsidP="007F5E99">
      <w:pPr>
        <w:jc w:val="both"/>
      </w:pPr>
    </w:p>
    <w:p w:rsidR="007F5E99" w:rsidRPr="00360F65" w:rsidRDefault="007F5E99" w:rsidP="007F5E99">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7F5E99" w:rsidTr="00D7526C">
        <w:tc>
          <w:tcPr>
            <w:tcW w:w="5104" w:type="dxa"/>
            <w:hideMark/>
          </w:tcPr>
          <w:p w:rsidR="007F5E99" w:rsidRDefault="007F5E99" w:rsidP="00D7526C">
            <w:pPr>
              <w:widowControl w:val="0"/>
              <w:spacing w:line="276" w:lineRule="auto"/>
              <w:jc w:val="both"/>
              <w:rPr>
                <w:b/>
              </w:rPr>
            </w:pPr>
            <w:r>
              <w:rPr>
                <w:b/>
              </w:rPr>
              <w:t>Заказчик</w:t>
            </w:r>
          </w:p>
          <w:p w:rsidR="007F5E99" w:rsidRDefault="007F5E99" w:rsidP="00D7526C">
            <w:pPr>
              <w:widowControl w:val="0"/>
              <w:spacing w:line="276" w:lineRule="auto"/>
              <w:ind w:firstLine="567"/>
              <w:jc w:val="both"/>
              <w:rPr>
                <w:b/>
              </w:rPr>
            </w:pPr>
          </w:p>
          <w:p w:rsidR="007F5E99" w:rsidRPr="00671501" w:rsidRDefault="007F5E99" w:rsidP="00D7526C">
            <w:pPr>
              <w:widowControl w:val="0"/>
              <w:spacing w:line="276" w:lineRule="auto"/>
              <w:jc w:val="both"/>
            </w:pPr>
            <w:r w:rsidRPr="00671501">
              <w:t>Директор:</w:t>
            </w:r>
          </w:p>
          <w:p w:rsidR="007F5E99" w:rsidRPr="00671501" w:rsidRDefault="007F5E99" w:rsidP="00D7526C">
            <w:pPr>
              <w:widowControl w:val="0"/>
              <w:spacing w:line="276" w:lineRule="auto"/>
              <w:jc w:val="both"/>
            </w:pPr>
            <w:r w:rsidRPr="00671501">
              <w:t>_______________/В.Н. Юркин/</w:t>
            </w:r>
          </w:p>
          <w:p w:rsidR="007F5E99" w:rsidRDefault="007F5E99" w:rsidP="00D7526C">
            <w:pPr>
              <w:widowControl w:val="0"/>
              <w:spacing w:line="276" w:lineRule="auto"/>
              <w:ind w:firstLine="567"/>
              <w:jc w:val="both"/>
              <w:rPr>
                <w:b/>
              </w:rPr>
            </w:pPr>
          </w:p>
        </w:tc>
        <w:tc>
          <w:tcPr>
            <w:tcW w:w="5103" w:type="dxa"/>
            <w:hideMark/>
          </w:tcPr>
          <w:p w:rsidR="007F5E99" w:rsidRDefault="007F5E99" w:rsidP="00D7526C">
            <w:pPr>
              <w:widowControl w:val="0"/>
              <w:spacing w:line="276" w:lineRule="auto"/>
              <w:jc w:val="both"/>
              <w:rPr>
                <w:b/>
              </w:rPr>
            </w:pPr>
            <w:r>
              <w:rPr>
                <w:b/>
              </w:rPr>
              <w:t>Поставщик</w:t>
            </w:r>
          </w:p>
        </w:tc>
      </w:tr>
    </w:tbl>
    <w:p w:rsidR="0061407C" w:rsidRPr="002C7C59" w:rsidRDefault="0061407C" w:rsidP="00C30590">
      <w:pPr>
        <w:pStyle w:val="32"/>
      </w:pPr>
    </w:p>
    <w:sectPr w:rsidR="0061407C" w:rsidRPr="002C7C59" w:rsidSect="00504C5F">
      <w:type w:val="evenPage"/>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599" w:rsidRDefault="00604599" w:rsidP="00534E1F">
      <w:r>
        <w:separator/>
      </w:r>
    </w:p>
  </w:endnote>
  <w:endnote w:type="continuationSeparator" w:id="0">
    <w:p w:rsidR="00604599" w:rsidRDefault="00604599"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604599" w:rsidRDefault="00604599">
        <w:pPr>
          <w:pStyle w:val="a5"/>
          <w:jc w:val="center"/>
        </w:pPr>
        <w:r>
          <w:fldChar w:fldCharType="begin"/>
        </w:r>
        <w:r>
          <w:instrText>PAGE   \* MERGEFORMAT</w:instrText>
        </w:r>
        <w:r>
          <w:fldChar w:fldCharType="separate"/>
        </w:r>
        <w:r w:rsidR="00F0415F">
          <w:rPr>
            <w:noProof/>
          </w:rPr>
          <w:t>2</w:t>
        </w:r>
        <w:r>
          <w:fldChar w:fldCharType="end"/>
        </w:r>
      </w:p>
    </w:sdtContent>
  </w:sdt>
  <w:p w:rsidR="00604599" w:rsidRDefault="00604599">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599" w:rsidRDefault="00604599">
    <w:pPr>
      <w:pStyle w:val="a5"/>
      <w:jc w:val="center"/>
    </w:pPr>
  </w:p>
  <w:p w:rsidR="00604599" w:rsidRDefault="00604599">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604599" w:rsidRDefault="00604599">
        <w:pPr>
          <w:pStyle w:val="a5"/>
          <w:jc w:val="center"/>
        </w:pPr>
        <w:r>
          <w:fldChar w:fldCharType="begin"/>
        </w:r>
        <w:r>
          <w:instrText>PAGE   \* MERGEFORMAT</w:instrText>
        </w:r>
        <w:r>
          <w:fldChar w:fldCharType="separate"/>
        </w:r>
        <w:r w:rsidR="00F0415F">
          <w:rPr>
            <w:noProof/>
          </w:rPr>
          <w:t>53</w:t>
        </w:r>
        <w:r>
          <w:fldChar w:fldCharType="end"/>
        </w:r>
      </w:p>
    </w:sdtContent>
  </w:sdt>
  <w:p w:rsidR="00604599" w:rsidRDefault="0060459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599" w:rsidRDefault="00604599" w:rsidP="00534E1F">
      <w:r>
        <w:separator/>
      </w:r>
    </w:p>
  </w:footnote>
  <w:footnote w:type="continuationSeparator" w:id="0">
    <w:p w:rsidR="00604599" w:rsidRDefault="00604599"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E278C660"/>
    <w:lvl w:ilvl="0" w:tplc="D29C5276">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3">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831DEA"/>
    <w:multiLevelType w:val="hybridMultilevel"/>
    <w:tmpl w:val="A38EE7E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1">
    <w:nsid w:val="739449C9"/>
    <w:multiLevelType w:val="hybridMultilevel"/>
    <w:tmpl w:val="8E9C6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
  </w:num>
  <w:num w:numId="3">
    <w:abstractNumId w:val="10"/>
  </w:num>
  <w:num w:numId="4">
    <w:abstractNumId w:val="9"/>
  </w:num>
  <w:num w:numId="5">
    <w:abstractNumId w:val="0"/>
  </w:num>
  <w:num w:numId="6">
    <w:abstractNumId w:val="8"/>
  </w:num>
  <w:num w:numId="7">
    <w:abstractNumId w:val="4"/>
  </w:num>
  <w:num w:numId="8">
    <w:abstractNumId w:val="5"/>
  </w:num>
  <w:num w:numId="9">
    <w:abstractNumId w:val="1"/>
  </w:num>
  <w:num w:numId="10">
    <w:abstractNumId w:val="11"/>
  </w:num>
  <w:num w:numId="11">
    <w:abstractNumId w:val="7"/>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7ABE"/>
    <w:rsid w:val="0001478F"/>
    <w:rsid w:val="000158E5"/>
    <w:rsid w:val="000168B7"/>
    <w:rsid w:val="00016D0F"/>
    <w:rsid w:val="00027438"/>
    <w:rsid w:val="00035304"/>
    <w:rsid w:val="0004296F"/>
    <w:rsid w:val="00045305"/>
    <w:rsid w:val="00046A53"/>
    <w:rsid w:val="000475B1"/>
    <w:rsid w:val="000553D4"/>
    <w:rsid w:val="000606A8"/>
    <w:rsid w:val="00062C73"/>
    <w:rsid w:val="0006543A"/>
    <w:rsid w:val="00065A35"/>
    <w:rsid w:val="00065B46"/>
    <w:rsid w:val="00066CE6"/>
    <w:rsid w:val="00071785"/>
    <w:rsid w:val="00071C00"/>
    <w:rsid w:val="000772EE"/>
    <w:rsid w:val="0008271D"/>
    <w:rsid w:val="00086496"/>
    <w:rsid w:val="000868D9"/>
    <w:rsid w:val="00087414"/>
    <w:rsid w:val="000905FD"/>
    <w:rsid w:val="00092996"/>
    <w:rsid w:val="0009369B"/>
    <w:rsid w:val="000944E2"/>
    <w:rsid w:val="000967E6"/>
    <w:rsid w:val="000B3DDA"/>
    <w:rsid w:val="000B7A21"/>
    <w:rsid w:val="000C2184"/>
    <w:rsid w:val="000C4B59"/>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81832"/>
    <w:rsid w:val="00192661"/>
    <w:rsid w:val="00193CB1"/>
    <w:rsid w:val="00195D3B"/>
    <w:rsid w:val="001A3B51"/>
    <w:rsid w:val="001B019E"/>
    <w:rsid w:val="001B0F3C"/>
    <w:rsid w:val="001B2373"/>
    <w:rsid w:val="001B4564"/>
    <w:rsid w:val="001C27CD"/>
    <w:rsid w:val="001C32E6"/>
    <w:rsid w:val="001C672E"/>
    <w:rsid w:val="001D4F33"/>
    <w:rsid w:val="001D5E84"/>
    <w:rsid w:val="001E3353"/>
    <w:rsid w:val="001E65E2"/>
    <w:rsid w:val="001E7381"/>
    <w:rsid w:val="001F183A"/>
    <w:rsid w:val="001F2A1A"/>
    <w:rsid w:val="0021239C"/>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1AA"/>
    <w:rsid w:val="0023493E"/>
    <w:rsid w:val="00240A31"/>
    <w:rsid w:val="00242FE3"/>
    <w:rsid w:val="00244C9B"/>
    <w:rsid w:val="00253CD9"/>
    <w:rsid w:val="00255227"/>
    <w:rsid w:val="00261CF5"/>
    <w:rsid w:val="0026382C"/>
    <w:rsid w:val="00263DD6"/>
    <w:rsid w:val="00266E89"/>
    <w:rsid w:val="00283C3B"/>
    <w:rsid w:val="002867A7"/>
    <w:rsid w:val="002A2CA3"/>
    <w:rsid w:val="002A4AE4"/>
    <w:rsid w:val="002A4F94"/>
    <w:rsid w:val="002A50A9"/>
    <w:rsid w:val="002A5714"/>
    <w:rsid w:val="002A5DA1"/>
    <w:rsid w:val="002B10F7"/>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2F7D92"/>
    <w:rsid w:val="00301D47"/>
    <w:rsid w:val="00305C8E"/>
    <w:rsid w:val="00306554"/>
    <w:rsid w:val="003070E9"/>
    <w:rsid w:val="00311EB4"/>
    <w:rsid w:val="00317314"/>
    <w:rsid w:val="00317317"/>
    <w:rsid w:val="00327100"/>
    <w:rsid w:val="00330E34"/>
    <w:rsid w:val="00332312"/>
    <w:rsid w:val="00347E5D"/>
    <w:rsid w:val="00350A12"/>
    <w:rsid w:val="00350DC7"/>
    <w:rsid w:val="003538CF"/>
    <w:rsid w:val="00356742"/>
    <w:rsid w:val="0036271F"/>
    <w:rsid w:val="0036407E"/>
    <w:rsid w:val="003642AC"/>
    <w:rsid w:val="00366528"/>
    <w:rsid w:val="00372364"/>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7C08"/>
    <w:rsid w:val="003E0236"/>
    <w:rsid w:val="003E14F9"/>
    <w:rsid w:val="003E4CE5"/>
    <w:rsid w:val="003E78FC"/>
    <w:rsid w:val="003F185A"/>
    <w:rsid w:val="003F45D8"/>
    <w:rsid w:val="0040319B"/>
    <w:rsid w:val="00407320"/>
    <w:rsid w:val="00407FA9"/>
    <w:rsid w:val="004103CF"/>
    <w:rsid w:val="00415693"/>
    <w:rsid w:val="004203EB"/>
    <w:rsid w:val="00422F8E"/>
    <w:rsid w:val="0042416A"/>
    <w:rsid w:val="00426108"/>
    <w:rsid w:val="00426C4A"/>
    <w:rsid w:val="00431EA3"/>
    <w:rsid w:val="0043390E"/>
    <w:rsid w:val="00433B59"/>
    <w:rsid w:val="004340B7"/>
    <w:rsid w:val="00434F56"/>
    <w:rsid w:val="00435C78"/>
    <w:rsid w:val="00443032"/>
    <w:rsid w:val="00445CCE"/>
    <w:rsid w:val="00447C69"/>
    <w:rsid w:val="00450304"/>
    <w:rsid w:val="0045322C"/>
    <w:rsid w:val="00462A7C"/>
    <w:rsid w:val="004659C6"/>
    <w:rsid w:val="004671DD"/>
    <w:rsid w:val="00467FEF"/>
    <w:rsid w:val="004811B9"/>
    <w:rsid w:val="00485D6C"/>
    <w:rsid w:val="00486F9F"/>
    <w:rsid w:val="0049760B"/>
    <w:rsid w:val="00497F09"/>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5004FF"/>
    <w:rsid w:val="00504C5F"/>
    <w:rsid w:val="0050506D"/>
    <w:rsid w:val="00510498"/>
    <w:rsid w:val="005158D0"/>
    <w:rsid w:val="0051603A"/>
    <w:rsid w:val="005225E0"/>
    <w:rsid w:val="0052311C"/>
    <w:rsid w:val="005306A0"/>
    <w:rsid w:val="0053093F"/>
    <w:rsid w:val="00532C43"/>
    <w:rsid w:val="00533B4D"/>
    <w:rsid w:val="00534E1F"/>
    <w:rsid w:val="005363F9"/>
    <w:rsid w:val="005367E4"/>
    <w:rsid w:val="005376EC"/>
    <w:rsid w:val="00542F9C"/>
    <w:rsid w:val="00554856"/>
    <w:rsid w:val="00563704"/>
    <w:rsid w:val="0056726F"/>
    <w:rsid w:val="005706AC"/>
    <w:rsid w:val="00576F19"/>
    <w:rsid w:val="00580FA6"/>
    <w:rsid w:val="0058384B"/>
    <w:rsid w:val="00584EBE"/>
    <w:rsid w:val="00594201"/>
    <w:rsid w:val="0059642D"/>
    <w:rsid w:val="00596504"/>
    <w:rsid w:val="005970E6"/>
    <w:rsid w:val="005A06C3"/>
    <w:rsid w:val="005A1199"/>
    <w:rsid w:val="005A2F3D"/>
    <w:rsid w:val="005A52D6"/>
    <w:rsid w:val="005A5C8C"/>
    <w:rsid w:val="005A6232"/>
    <w:rsid w:val="005B022E"/>
    <w:rsid w:val="005B22A4"/>
    <w:rsid w:val="005B78A0"/>
    <w:rsid w:val="005C1380"/>
    <w:rsid w:val="005C2C87"/>
    <w:rsid w:val="005D3009"/>
    <w:rsid w:val="005D3B28"/>
    <w:rsid w:val="005D4D32"/>
    <w:rsid w:val="005D5073"/>
    <w:rsid w:val="005D5A29"/>
    <w:rsid w:val="005E3301"/>
    <w:rsid w:val="005E3823"/>
    <w:rsid w:val="005E3F0B"/>
    <w:rsid w:val="005E5DC9"/>
    <w:rsid w:val="005E761C"/>
    <w:rsid w:val="0060072A"/>
    <w:rsid w:val="00604599"/>
    <w:rsid w:val="006101DA"/>
    <w:rsid w:val="0061407C"/>
    <w:rsid w:val="006154EF"/>
    <w:rsid w:val="006165CC"/>
    <w:rsid w:val="00616DC2"/>
    <w:rsid w:val="00624FD9"/>
    <w:rsid w:val="00630153"/>
    <w:rsid w:val="00630A56"/>
    <w:rsid w:val="00632CAE"/>
    <w:rsid w:val="0064601B"/>
    <w:rsid w:val="00653F5D"/>
    <w:rsid w:val="00655877"/>
    <w:rsid w:val="00655F69"/>
    <w:rsid w:val="00664442"/>
    <w:rsid w:val="00664E77"/>
    <w:rsid w:val="0066781F"/>
    <w:rsid w:val="006709ED"/>
    <w:rsid w:val="0067254B"/>
    <w:rsid w:val="00674991"/>
    <w:rsid w:val="006778FA"/>
    <w:rsid w:val="00684502"/>
    <w:rsid w:val="00684F3F"/>
    <w:rsid w:val="00685CEC"/>
    <w:rsid w:val="0068659E"/>
    <w:rsid w:val="00693051"/>
    <w:rsid w:val="00696600"/>
    <w:rsid w:val="00697A24"/>
    <w:rsid w:val="006A1865"/>
    <w:rsid w:val="006A2050"/>
    <w:rsid w:val="006B2470"/>
    <w:rsid w:val="006B2EBC"/>
    <w:rsid w:val="006B2FBC"/>
    <w:rsid w:val="006B6B99"/>
    <w:rsid w:val="006B7899"/>
    <w:rsid w:val="006C0AE3"/>
    <w:rsid w:val="006D1F3B"/>
    <w:rsid w:val="006D3E4F"/>
    <w:rsid w:val="006D4777"/>
    <w:rsid w:val="006D5A98"/>
    <w:rsid w:val="006E654D"/>
    <w:rsid w:val="006E7E40"/>
    <w:rsid w:val="006F0716"/>
    <w:rsid w:val="006F0CAB"/>
    <w:rsid w:val="006F0E27"/>
    <w:rsid w:val="006F0E6A"/>
    <w:rsid w:val="006F4E84"/>
    <w:rsid w:val="006F61C6"/>
    <w:rsid w:val="00701F4F"/>
    <w:rsid w:val="007022CF"/>
    <w:rsid w:val="00704B43"/>
    <w:rsid w:val="00705B5D"/>
    <w:rsid w:val="00707EF5"/>
    <w:rsid w:val="0071039B"/>
    <w:rsid w:val="00724A96"/>
    <w:rsid w:val="007317A1"/>
    <w:rsid w:val="007372B7"/>
    <w:rsid w:val="00740FC5"/>
    <w:rsid w:val="007414F1"/>
    <w:rsid w:val="00744E2B"/>
    <w:rsid w:val="007456AD"/>
    <w:rsid w:val="00746302"/>
    <w:rsid w:val="0075113D"/>
    <w:rsid w:val="00751CC3"/>
    <w:rsid w:val="00753C84"/>
    <w:rsid w:val="00753EC2"/>
    <w:rsid w:val="00757DCE"/>
    <w:rsid w:val="0076446A"/>
    <w:rsid w:val="007823E1"/>
    <w:rsid w:val="00790AF7"/>
    <w:rsid w:val="007962A4"/>
    <w:rsid w:val="007969AD"/>
    <w:rsid w:val="007A1042"/>
    <w:rsid w:val="007A6DA6"/>
    <w:rsid w:val="007A7651"/>
    <w:rsid w:val="007B1F79"/>
    <w:rsid w:val="007B5F02"/>
    <w:rsid w:val="007C044C"/>
    <w:rsid w:val="007C43CE"/>
    <w:rsid w:val="007C738A"/>
    <w:rsid w:val="007D06D2"/>
    <w:rsid w:val="007D4DE8"/>
    <w:rsid w:val="007E2085"/>
    <w:rsid w:val="007E4EFE"/>
    <w:rsid w:val="007F0444"/>
    <w:rsid w:val="007F5E99"/>
    <w:rsid w:val="007F6F87"/>
    <w:rsid w:val="00801EE5"/>
    <w:rsid w:val="00804734"/>
    <w:rsid w:val="00811576"/>
    <w:rsid w:val="008175A7"/>
    <w:rsid w:val="00821BEB"/>
    <w:rsid w:val="00822A64"/>
    <w:rsid w:val="008344BE"/>
    <w:rsid w:val="00835A94"/>
    <w:rsid w:val="00851D7D"/>
    <w:rsid w:val="00852C35"/>
    <w:rsid w:val="00856D2A"/>
    <w:rsid w:val="00857105"/>
    <w:rsid w:val="00863C6B"/>
    <w:rsid w:val="00871768"/>
    <w:rsid w:val="00872403"/>
    <w:rsid w:val="00873BC8"/>
    <w:rsid w:val="00884708"/>
    <w:rsid w:val="00884A66"/>
    <w:rsid w:val="00885A41"/>
    <w:rsid w:val="0088666B"/>
    <w:rsid w:val="008905DC"/>
    <w:rsid w:val="00895C19"/>
    <w:rsid w:val="008A2425"/>
    <w:rsid w:val="008A73AD"/>
    <w:rsid w:val="008B02FD"/>
    <w:rsid w:val="008B0D4D"/>
    <w:rsid w:val="008B2CC1"/>
    <w:rsid w:val="008B3E88"/>
    <w:rsid w:val="008B3F1B"/>
    <w:rsid w:val="008B724A"/>
    <w:rsid w:val="008C03F0"/>
    <w:rsid w:val="008C1472"/>
    <w:rsid w:val="008C41D6"/>
    <w:rsid w:val="008C6692"/>
    <w:rsid w:val="008C7C5D"/>
    <w:rsid w:val="008D4FC8"/>
    <w:rsid w:val="008D658E"/>
    <w:rsid w:val="008E0C44"/>
    <w:rsid w:val="008E5E06"/>
    <w:rsid w:val="008E6E26"/>
    <w:rsid w:val="008E75EB"/>
    <w:rsid w:val="008E792E"/>
    <w:rsid w:val="008F13E3"/>
    <w:rsid w:val="008F5930"/>
    <w:rsid w:val="008F6137"/>
    <w:rsid w:val="009006C7"/>
    <w:rsid w:val="00904344"/>
    <w:rsid w:val="00916ACF"/>
    <w:rsid w:val="009236F4"/>
    <w:rsid w:val="00924726"/>
    <w:rsid w:val="00925AC3"/>
    <w:rsid w:val="0092698D"/>
    <w:rsid w:val="00927F70"/>
    <w:rsid w:val="00933E7B"/>
    <w:rsid w:val="00934D6D"/>
    <w:rsid w:val="009354FC"/>
    <w:rsid w:val="00936287"/>
    <w:rsid w:val="009364B3"/>
    <w:rsid w:val="00937097"/>
    <w:rsid w:val="00937570"/>
    <w:rsid w:val="00941DFA"/>
    <w:rsid w:val="009442AE"/>
    <w:rsid w:val="00945BA6"/>
    <w:rsid w:val="00950CB2"/>
    <w:rsid w:val="00953027"/>
    <w:rsid w:val="009575E8"/>
    <w:rsid w:val="00965791"/>
    <w:rsid w:val="00966033"/>
    <w:rsid w:val="00966BC3"/>
    <w:rsid w:val="00975EAD"/>
    <w:rsid w:val="00977D9D"/>
    <w:rsid w:val="009809AE"/>
    <w:rsid w:val="00987BDB"/>
    <w:rsid w:val="009A19E4"/>
    <w:rsid w:val="009A477A"/>
    <w:rsid w:val="009B1829"/>
    <w:rsid w:val="009B1AD3"/>
    <w:rsid w:val="009B1D6D"/>
    <w:rsid w:val="009C0943"/>
    <w:rsid w:val="009C2379"/>
    <w:rsid w:val="009D08A7"/>
    <w:rsid w:val="009D156F"/>
    <w:rsid w:val="009D3354"/>
    <w:rsid w:val="009D4C24"/>
    <w:rsid w:val="009D566E"/>
    <w:rsid w:val="009D6963"/>
    <w:rsid w:val="009E3BFE"/>
    <w:rsid w:val="009E71A4"/>
    <w:rsid w:val="009F0127"/>
    <w:rsid w:val="009F0E44"/>
    <w:rsid w:val="009F1C76"/>
    <w:rsid w:val="009F5241"/>
    <w:rsid w:val="009F6B02"/>
    <w:rsid w:val="00A03B0A"/>
    <w:rsid w:val="00A05BA1"/>
    <w:rsid w:val="00A10EE8"/>
    <w:rsid w:val="00A15B1B"/>
    <w:rsid w:val="00A22B71"/>
    <w:rsid w:val="00A23A7B"/>
    <w:rsid w:val="00A240F3"/>
    <w:rsid w:val="00A257AA"/>
    <w:rsid w:val="00A2744E"/>
    <w:rsid w:val="00A30C73"/>
    <w:rsid w:val="00A334EA"/>
    <w:rsid w:val="00A40A6C"/>
    <w:rsid w:val="00A41BB7"/>
    <w:rsid w:val="00A443AE"/>
    <w:rsid w:val="00A4511B"/>
    <w:rsid w:val="00A46625"/>
    <w:rsid w:val="00A50817"/>
    <w:rsid w:val="00A61060"/>
    <w:rsid w:val="00A713F5"/>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C3C19"/>
    <w:rsid w:val="00AC3D07"/>
    <w:rsid w:val="00AD179F"/>
    <w:rsid w:val="00AD1E16"/>
    <w:rsid w:val="00AD56B8"/>
    <w:rsid w:val="00AD56E9"/>
    <w:rsid w:val="00AD64D4"/>
    <w:rsid w:val="00AD6637"/>
    <w:rsid w:val="00AE068D"/>
    <w:rsid w:val="00AE5042"/>
    <w:rsid w:val="00AE5085"/>
    <w:rsid w:val="00AF2FC3"/>
    <w:rsid w:val="00AF6362"/>
    <w:rsid w:val="00AF7A0C"/>
    <w:rsid w:val="00B0176D"/>
    <w:rsid w:val="00B0712D"/>
    <w:rsid w:val="00B07A50"/>
    <w:rsid w:val="00B12B9C"/>
    <w:rsid w:val="00B12DD7"/>
    <w:rsid w:val="00B15A64"/>
    <w:rsid w:val="00B31830"/>
    <w:rsid w:val="00B31D15"/>
    <w:rsid w:val="00B362A1"/>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0567"/>
    <w:rsid w:val="00BD139D"/>
    <w:rsid w:val="00BD5394"/>
    <w:rsid w:val="00BD6EBD"/>
    <w:rsid w:val="00BD70F4"/>
    <w:rsid w:val="00BD72C5"/>
    <w:rsid w:val="00BE43CF"/>
    <w:rsid w:val="00BE47E3"/>
    <w:rsid w:val="00BE774C"/>
    <w:rsid w:val="00BF1523"/>
    <w:rsid w:val="00BF36A7"/>
    <w:rsid w:val="00BF66CD"/>
    <w:rsid w:val="00C01946"/>
    <w:rsid w:val="00C0458F"/>
    <w:rsid w:val="00C10A70"/>
    <w:rsid w:val="00C16D20"/>
    <w:rsid w:val="00C17FC7"/>
    <w:rsid w:val="00C24B0A"/>
    <w:rsid w:val="00C269E0"/>
    <w:rsid w:val="00C30590"/>
    <w:rsid w:val="00C316A8"/>
    <w:rsid w:val="00C37BC0"/>
    <w:rsid w:val="00C463BB"/>
    <w:rsid w:val="00C545AE"/>
    <w:rsid w:val="00C56FB0"/>
    <w:rsid w:val="00C62C72"/>
    <w:rsid w:val="00C657C1"/>
    <w:rsid w:val="00C70F1E"/>
    <w:rsid w:val="00C72580"/>
    <w:rsid w:val="00C737B7"/>
    <w:rsid w:val="00C75FA4"/>
    <w:rsid w:val="00C76509"/>
    <w:rsid w:val="00C76769"/>
    <w:rsid w:val="00C776AB"/>
    <w:rsid w:val="00C80372"/>
    <w:rsid w:val="00C80689"/>
    <w:rsid w:val="00C8596A"/>
    <w:rsid w:val="00C86734"/>
    <w:rsid w:val="00C87A15"/>
    <w:rsid w:val="00CA2E9D"/>
    <w:rsid w:val="00CA46DC"/>
    <w:rsid w:val="00CB4B37"/>
    <w:rsid w:val="00CB5FB3"/>
    <w:rsid w:val="00CB6D4D"/>
    <w:rsid w:val="00CC2A7E"/>
    <w:rsid w:val="00CC3C35"/>
    <w:rsid w:val="00CC7A73"/>
    <w:rsid w:val="00CD632E"/>
    <w:rsid w:val="00CE1553"/>
    <w:rsid w:val="00CE165B"/>
    <w:rsid w:val="00CE3362"/>
    <w:rsid w:val="00CE3971"/>
    <w:rsid w:val="00CE4876"/>
    <w:rsid w:val="00CE670F"/>
    <w:rsid w:val="00CF4AD4"/>
    <w:rsid w:val="00CF5CF3"/>
    <w:rsid w:val="00CF603D"/>
    <w:rsid w:val="00CF6663"/>
    <w:rsid w:val="00CF72B7"/>
    <w:rsid w:val="00D00C8E"/>
    <w:rsid w:val="00D12270"/>
    <w:rsid w:val="00D12418"/>
    <w:rsid w:val="00D13A24"/>
    <w:rsid w:val="00D14644"/>
    <w:rsid w:val="00D16025"/>
    <w:rsid w:val="00D16F69"/>
    <w:rsid w:val="00D173C6"/>
    <w:rsid w:val="00D2062D"/>
    <w:rsid w:val="00D2094C"/>
    <w:rsid w:val="00D2549B"/>
    <w:rsid w:val="00D2774C"/>
    <w:rsid w:val="00D3142F"/>
    <w:rsid w:val="00D31C44"/>
    <w:rsid w:val="00D335FD"/>
    <w:rsid w:val="00D343DC"/>
    <w:rsid w:val="00D358AD"/>
    <w:rsid w:val="00D36A1C"/>
    <w:rsid w:val="00D37829"/>
    <w:rsid w:val="00D61E45"/>
    <w:rsid w:val="00D7269B"/>
    <w:rsid w:val="00D7589C"/>
    <w:rsid w:val="00D81E2D"/>
    <w:rsid w:val="00D87F48"/>
    <w:rsid w:val="00D904C0"/>
    <w:rsid w:val="00D953C6"/>
    <w:rsid w:val="00DA1784"/>
    <w:rsid w:val="00DA4A8C"/>
    <w:rsid w:val="00DA4FFA"/>
    <w:rsid w:val="00DA7A1E"/>
    <w:rsid w:val="00DB32C9"/>
    <w:rsid w:val="00DB3624"/>
    <w:rsid w:val="00DB4F67"/>
    <w:rsid w:val="00DB5F88"/>
    <w:rsid w:val="00DC5FCE"/>
    <w:rsid w:val="00DC6015"/>
    <w:rsid w:val="00DC7159"/>
    <w:rsid w:val="00DD1B42"/>
    <w:rsid w:val="00DD3331"/>
    <w:rsid w:val="00DE0135"/>
    <w:rsid w:val="00DE1EEB"/>
    <w:rsid w:val="00DF19A3"/>
    <w:rsid w:val="00DF318B"/>
    <w:rsid w:val="00DF7D69"/>
    <w:rsid w:val="00E00435"/>
    <w:rsid w:val="00E02487"/>
    <w:rsid w:val="00E02E4B"/>
    <w:rsid w:val="00E04C78"/>
    <w:rsid w:val="00E10CBE"/>
    <w:rsid w:val="00E121DE"/>
    <w:rsid w:val="00E22CC9"/>
    <w:rsid w:val="00E23102"/>
    <w:rsid w:val="00E36CCE"/>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1A69"/>
    <w:rsid w:val="00E92FDF"/>
    <w:rsid w:val="00E93A3D"/>
    <w:rsid w:val="00EA6F4B"/>
    <w:rsid w:val="00EB3946"/>
    <w:rsid w:val="00EB7024"/>
    <w:rsid w:val="00EC28BD"/>
    <w:rsid w:val="00ED1F0D"/>
    <w:rsid w:val="00ED6D01"/>
    <w:rsid w:val="00EF1D01"/>
    <w:rsid w:val="00F0415F"/>
    <w:rsid w:val="00F044F8"/>
    <w:rsid w:val="00F04E31"/>
    <w:rsid w:val="00F17635"/>
    <w:rsid w:val="00F20DD6"/>
    <w:rsid w:val="00F22689"/>
    <w:rsid w:val="00F23653"/>
    <w:rsid w:val="00F2715C"/>
    <w:rsid w:val="00F301D9"/>
    <w:rsid w:val="00F30F99"/>
    <w:rsid w:val="00F3218D"/>
    <w:rsid w:val="00F34233"/>
    <w:rsid w:val="00F401EF"/>
    <w:rsid w:val="00F47685"/>
    <w:rsid w:val="00F50359"/>
    <w:rsid w:val="00F76129"/>
    <w:rsid w:val="00F77D89"/>
    <w:rsid w:val="00F838EC"/>
    <w:rsid w:val="00F92098"/>
    <w:rsid w:val="00F92E3A"/>
    <w:rsid w:val="00F94C75"/>
    <w:rsid w:val="00F94EDF"/>
    <w:rsid w:val="00FA2D71"/>
    <w:rsid w:val="00FA3D5F"/>
    <w:rsid w:val="00FA6228"/>
    <w:rsid w:val="00FB0108"/>
    <w:rsid w:val="00FB37A0"/>
    <w:rsid w:val="00FB72C6"/>
    <w:rsid w:val="00FC0049"/>
    <w:rsid w:val="00FC1D5E"/>
    <w:rsid w:val="00FC3355"/>
    <w:rsid w:val="00FC50C3"/>
    <w:rsid w:val="00FD0B16"/>
    <w:rsid w:val="00FD407E"/>
    <w:rsid w:val="00FD5CF8"/>
    <w:rsid w:val="00FF16C1"/>
    <w:rsid w:val="00FF195B"/>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uiPriority w:val="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uiPriority w:val="99"/>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uiPriority w:val="9"/>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uiPriority w:val="99"/>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 w:id="20403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mailto:SharapovaE@surgutgts.ru" TargetMode="External"/><Relationship Id="rId26"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zakupki.rostelecom.ru/info_docs/docs/index.php" TargetMode="External"/><Relationship Id="rId25" Type="http://schemas.openxmlformats.org/officeDocument/2006/relationships/hyperlink" Target="http://zakupki.rostelecom.ru/info_docs/docs/index.php"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53360A0F8B27559E6x45A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24B29A8EAAD94BFCD836C2C638A95B16C1DFEC47A23160A0F8B27559E6x45AK"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zakupki.gov.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zakupki.rostelecom.ru/docs/" TargetMode="External"/><Relationship Id="rId30"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DABB-7813-4ABC-9380-760FD173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54</Pages>
  <Words>18151</Words>
  <Characters>103467</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248</cp:revision>
  <cp:lastPrinted>2020-04-24T06:05:00Z</cp:lastPrinted>
  <dcterms:created xsi:type="dcterms:W3CDTF">2019-02-20T10:57:00Z</dcterms:created>
  <dcterms:modified xsi:type="dcterms:W3CDTF">2020-04-30T08:10:00Z</dcterms:modified>
</cp:coreProperties>
</file>