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4F68DE" w:rsidP="00CA44B0">
      <w:pPr>
        <w:ind w:left="-851"/>
        <w:rPr>
          <w:b/>
          <w:i/>
          <w:color w:val="FF0000"/>
        </w:rPr>
      </w:pPr>
      <w:r>
        <w:rPr>
          <w:b/>
          <w:i/>
          <w:noProof/>
          <w:color w:val="FF0000"/>
        </w:rPr>
        <w:drawing>
          <wp:inline distT="0" distB="0" distL="0" distR="0">
            <wp:extent cx="5939790" cy="8404225"/>
            <wp:effectExtent l="0" t="0" r="3810" b="0"/>
            <wp:docPr id="2" name="Рисунок 2" descr="\\nas-oz\oz\2020г -223-ФЗ\6. Неразмещено\Работы, услуги\Оказание услуг по технической инвентаризации недвижимого имущества нежилого фонда\1 Титульный лист  ЗП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Оказание услуг по технической инвентаризации недвижимого имущества нежилого фонда\1 Титульный лист  ЗП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r>
        <w:rPr>
          <w:b/>
          <w:i/>
          <w:color w:val="FF0000"/>
        </w:rPr>
        <w:t xml:space="preserve"> </w:t>
      </w:r>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D13B19">
          <w:pPr>
            <w:pStyle w:val="aa"/>
            <w:tabs>
              <w:tab w:val="left" w:pos="1418"/>
            </w:tabs>
            <w:spacing w:line="480" w:lineRule="auto"/>
            <w:jc w:val="center"/>
            <w:rPr>
              <w:sz w:val="24"/>
            </w:rPr>
          </w:pPr>
          <w:r w:rsidRPr="00EA4884">
            <w:rPr>
              <w:rFonts w:ascii="Times New Roman" w:hAnsi="Times New Roman" w:cs="Times New Roman"/>
              <w:color w:val="auto"/>
              <w:sz w:val="24"/>
            </w:rPr>
            <w:t>СОДЕРЖАНИЕ</w:t>
          </w:r>
        </w:p>
        <w:p w:rsidR="0096691E"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53066908" w:history="1">
            <w:r w:rsidR="0096691E" w:rsidRPr="003D0749">
              <w:rPr>
                <w:rStyle w:val="a9"/>
                <w:noProof/>
              </w:rPr>
              <w:t>ИЗВЕЩЕНИЕ О ЗАКУПКЕ</w:t>
            </w:r>
            <w:r w:rsidR="0096691E">
              <w:rPr>
                <w:noProof/>
                <w:webHidden/>
              </w:rPr>
              <w:tab/>
            </w:r>
            <w:r w:rsidR="0096691E">
              <w:rPr>
                <w:noProof/>
                <w:webHidden/>
              </w:rPr>
              <w:fldChar w:fldCharType="begin"/>
            </w:r>
            <w:r w:rsidR="0096691E">
              <w:rPr>
                <w:noProof/>
                <w:webHidden/>
              </w:rPr>
              <w:instrText xml:space="preserve"> PAGEREF _Toc53066908 \h </w:instrText>
            </w:r>
            <w:r w:rsidR="0096691E">
              <w:rPr>
                <w:noProof/>
                <w:webHidden/>
              </w:rPr>
            </w:r>
            <w:r w:rsidR="0096691E">
              <w:rPr>
                <w:noProof/>
                <w:webHidden/>
              </w:rPr>
              <w:fldChar w:fldCharType="separate"/>
            </w:r>
            <w:r w:rsidR="0096691E">
              <w:rPr>
                <w:noProof/>
                <w:webHidden/>
              </w:rPr>
              <w:t>3</w:t>
            </w:r>
            <w:r w:rsidR="0096691E">
              <w:rPr>
                <w:noProof/>
                <w:webHidden/>
              </w:rPr>
              <w:fldChar w:fldCharType="end"/>
            </w:r>
          </w:hyperlink>
        </w:p>
        <w:p w:rsidR="0096691E" w:rsidRDefault="004F68DE">
          <w:pPr>
            <w:pStyle w:val="13"/>
            <w:tabs>
              <w:tab w:val="right" w:leader="dot" w:pos="10055"/>
            </w:tabs>
            <w:rPr>
              <w:rFonts w:asciiTheme="minorHAnsi" w:eastAsiaTheme="minorEastAsia" w:hAnsiTheme="minorHAnsi" w:cstheme="minorBidi"/>
              <w:noProof/>
              <w:sz w:val="22"/>
              <w:szCs w:val="22"/>
            </w:rPr>
          </w:pPr>
          <w:hyperlink w:anchor="_Toc53066909" w:history="1">
            <w:r w:rsidR="0096691E" w:rsidRPr="003D0749">
              <w:rPr>
                <w:rStyle w:val="a9"/>
                <w:noProof/>
              </w:rPr>
              <w:t>ДОКУМЕНТАЦИЯ О ЗАКУПКЕ</w:t>
            </w:r>
            <w:r w:rsidR="0096691E">
              <w:rPr>
                <w:noProof/>
                <w:webHidden/>
              </w:rPr>
              <w:tab/>
            </w:r>
            <w:r w:rsidR="0096691E">
              <w:rPr>
                <w:noProof/>
                <w:webHidden/>
              </w:rPr>
              <w:fldChar w:fldCharType="begin"/>
            </w:r>
            <w:r w:rsidR="0096691E">
              <w:rPr>
                <w:noProof/>
                <w:webHidden/>
              </w:rPr>
              <w:instrText xml:space="preserve"> PAGEREF _Toc53066909 \h </w:instrText>
            </w:r>
            <w:r w:rsidR="0096691E">
              <w:rPr>
                <w:noProof/>
                <w:webHidden/>
              </w:rPr>
            </w:r>
            <w:r w:rsidR="0096691E">
              <w:rPr>
                <w:noProof/>
                <w:webHidden/>
              </w:rPr>
              <w:fldChar w:fldCharType="separate"/>
            </w:r>
            <w:r w:rsidR="0096691E">
              <w:rPr>
                <w:noProof/>
                <w:webHidden/>
              </w:rPr>
              <w:t>6</w:t>
            </w:r>
            <w:r w:rsidR="0096691E">
              <w:rPr>
                <w:noProof/>
                <w:webHidden/>
              </w:rPr>
              <w:fldChar w:fldCharType="end"/>
            </w:r>
          </w:hyperlink>
        </w:p>
        <w:p w:rsidR="0096691E" w:rsidRDefault="004F68DE">
          <w:pPr>
            <w:pStyle w:val="13"/>
            <w:tabs>
              <w:tab w:val="right" w:leader="dot" w:pos="10055"/>
            </w:tabs>
            <w:rPr>
              <w:rFonts w:asciiTheme="minorHAnsi" w:eastAsiaTheme="minorEastAsia" w:hAnsiTheme="minorHAnsi" w:cstheme="minorBidi"/>
              <w:noProof/>
              <w:sz w:val="22"/>
              <w:szCs w:val="22"/>
            </w:rPr>
          </w:pPr>
          <w:hyperlink w:anchor="_Toc53066910" w:history="1">
            <w:r w:rsidR="0096691E" w:rsidRPr="003D0749">
              <w:rPr>
                <w:rStyle w:val="a9"/>
                <w:noProof/>
              </w:rPr>
              <w:t>РАЗДЕЛ I. ТЕРМИНЫ И ОПРЕДЕЛЕНИЯ</w:t>
            </w:r>
            <w:r w:rsidR="0096691E">
              <w:rPr>
                <w:noProof/>
                <w:webHidden/>
              </w:rPr>
              <w:tab/>
            </w:r>
            <w:r w:rsidR="0096691E">
              <w:rPr>
                <w:noProof/>
                <w:webHidden/>
              </w:rPr>
              <w:fldChar w:fldCharType="begin"/>
            </w:r>
            <w:r w:rsidR="0096691E">
              <w:rPr>
                <w:noProof/>
                <w:webHidden/>
              </w:rPr>
              <w:instrText xml:space="preserve"> PAGEREF _Toc53066910 \h </w:instrText>
            </w:r>
            <w:r w:rsidR="0096691E">
              <w:rPr>
                <w:noProof/>
                <w:webHidden/>
              </w:rPr>
            </w:r>
            <w:r w:rsidR="0096691E">
              <w:rPr>
                <w:noProof/>
                <w:webHidden/>
              </w:rPr>
              <w:fldChar w:fldCharType="separate"/>
            </w:r>
            <w:r w:rsidR="0096691E">
              <w:rPr>
                <w:noProof/>
                <w:webHidden/>
              </w:rPr>
              <w:t>6</w:t>
            </w:r>
            <w:r w:rsidR="0096691E">
              <w:rPr>
                <w:noProof/>
                <w:webHidden/>
              </w:rPr>
              <w:fldChar w:fldCharType="end"/>
            </w:r>
          </w:hyperlink>
        </w:p>
        <w:p w:rsidR="0096691E" w:rsidRDefault="004F68DE">
          <w:pPr>
            <w:pStyle w:val="13"/>
            <w:tabs>
              <w:tab w:val="right" w:leader="dot" w:pos="10055"/>
            </w:tabs>
            <w:rPr>
              <w:rFonts w:asciiTheme="minorHAnsi" w:eastAsiaTheme="minorEastAsia" w:hAnsiTheme="minorHAnsi" w:cstheme="minorBidi"/>
              <w:noProof/>
              <w:sz w:val="22"/>
              <w:szCs w:val="22"/>
            </w:rPr>
          </w:pPr>
          <w:hyperlink w:anchor="_Toc53066911" w:history="1">
            <w:r w:rsidR="0096691E" w:rsidRPr="003D0749">
              <w:rPr>
                <w:rStyle w:val="a9"/>
                <w:noProof/>
              </w:rPr>
              <w:t>РАЗДЕЛ II. ИНФОРМАЦИОННАЯ КАРТА</w:t>
            </w:r>
            <w:r w:rsidR="0096691E">
              <w:rPr>
                <w:noProof/>
                <w:webHidden/>
              </w:rPr>
              <w:tab/>
            </w:r>
            <w:r w:rsidR="0096691E">
              <w:rPr>
                <w:noProof/>
                <w:webHidden/>
              </w:rPr>
              <w:fldChar w:fldCharType="begin"/>
            </w:r>
            <w:r w:rsidR="0096691E">
              <w:rPr>
                <w:noProof/>
                <w:webHidden/>
              </w:rPr>
              <w:instrText xml:space="preserve"> PAGEREF _Toc53066911 \h </w:instrText>
            </w:r>
            <w:r w:rsidR="0096691E">
              <w:rPr>
                <w:noProof/>
                <w:webHidden/>
              </w:rPr>
            </w:r>
            <w:r w:rsidR="0096691E">
              <w:rPr>
                <w:noProof/>
                <w:webHidden/>
              </w:rPr>
              <w:fldChar w:fldCharType="separate"/>
            </w:r>
            <w:r w:rsidR="0096691E">
              <w:rPr>
                <w:noProof/>
                <w:webHidden/>
              </w:rPr>
              <w:t>8</w:t>
            </w:r>
            <w:r w:rsidR="0096691E">
              <w:rPr>
                <w:noProof/>
                <w:webHidden/>
              </w:rPr>
              <w:fldChar w:fldCharType="end"/>
            </w:r>
          </w:hyperlink>
        </w:p>
        <w:p w:rsidR="0096691E" w:rsidRDefault="004F68DE">
          <w:pPr>
            <w:pStyle w:val="24"/>
            <w:rPr>
              <w:rFonts w:asciiTheme="minorHAnsi" w:eastAsiaTheme="minorEastAsia" w:hAnsiTheme="minorHAnsi" w:cstheme="minorBidi"/>
              <w:noProof/>
              <w:sz w:val="22"/>
              <w:szCs w:val="22"/>
            </w:rPr>
          </w:pPr>
          <w:hyperlink w:anchor="_Toc53066912" w:history="1">
            <w:r w:rsidR="0096691E" w:rsidRPr="003D0749">
              <w:rPr>
                <w:rStyle w:val="a9"/>
                <w:noProof/>
              </w:rPr>
              <w:t>2.1. Общие сведения о закупке</w:t>
            </w:r>
            <w:r w:rsidR="0096691E">
              <w:rPr>
                <w:noProof/>
                <w:webHidden/>
              </w:rPr>
              <w:tab/>
            </w:r>
            <w:r w:rsidR="0096691E">
              <w:rPr>
                <w:noProof/>
                <w:webHidden/>
              </w:rPr>
              <w:fldChar w:fldCharType="begin"/>
            </w:r>
            <w:r w:rsidR="0096691E">
              <w:rPr>
                <w:noProof/>
                <w:webHidden/>
              </w:rPr>
              <w:instrText xml:space="preserve"> PAGEREF _Toc53066912 \h </w:instrText>
            </w:r>
            <w:r w:rsidR="0096691E">
              <w:rPr>
                <w:noProof/>
                <w:webHidden/>
              </w:rPr>
            </w:r>
            <w:r w:rsidR="0096691E">
              <w:rPr>
                <w:noProof/>
                <w:webHidden/>
              </w:rPr>
              <w:fldChar w:fldCharType="separate"/>
            </w:r>
            <w:r w:rsidR="0096691E">
              <w:rPr>
                <w:noProof/>
                <w:webHidden/>
              </w:rPr>
              <w:t>8</w:t>
            </w:r>
            <w:r w:rsidR="0096691E">
              <w:rPr>
                <w:noProof/>
                <w:webHidden/>
              </w:rPr>
              <w:fldChar w:fldCharType="end"/>
            </w:r>
          </w:hyperlink>
        </w:p>
        <w:p w:rsidR="0096691E" w:rsidRDefault="004F68DE">
          <w:pPr>
            <w:pStyle w:val="24"/>
            <w:rPr>
              <w:rFonts w:asciiTheme="minorHAnsi" w:eastAsiaTheme="minorEastAsia" w:hAnsiTheme="minorHAnsi" w:cstheme="minorBidi"/>
              <w:noProof/>
              <w:sz w:val="22"/>
              <w:szCs w:val="22"/>
            </w:rPr>
          </w:pPr>
          <w:hyperlink w:anchor="_Toc53066913" w:history="1">
            <w:r w:rsidR="0096691E" w:rsidRPr="003D0749">
              <w:rPr>
                <w:rStyle w:val="a9"/>
                <w:rFonts w:eastAsia="MS Mincho"/>
                <w:iCs/>
                <w:noProof/>
              </w:rPr>
              <w:t>2.2. Требования к Заявке на участие в закупке</w:t>
            </w:r>
            <w:r w:rsidR="0096691E">
              <w:rPr>
                <w:noProof/>
                <w:webHidden/>
              </w:rPr>
              <w:tab/>
            </w:r>
            <w:r w:rsidR="0096691E">
              <w:rPr>
                <w:noProof/>
                <w:webHidden/>
              </w:rPr>
              <w:fldChar w:fldCharType="begin"/>
            </w:r>
            <w:r w:rsidR="0096691E">
              <w:rPr>
                <w:noProof/>
                <w:webHidden/>
              </w:rPr>
              <w:instrText xml:space="preserve"> PAGEREF _Toc53066913 \h </w:instrText>
            </w:r>
            <w:r w:rsidR="0096691E">
              <w:rPr>
                <w:noProof/>
                <w:webHidden/>
              </w:rPr>
            </w:r>
            <w:r w:rsidR="0096691E">
              <w:rPr>
                <w:noProof/>
                <w:webHidden/>
              </w:rPr>
              <w:fldChar w:fldCharType="separate"/>
            </w:r>
            <w:r w:rsidR="0096691E">
              <w:rPr>
                <w:noProof/>
                <w:webHidden/>
              </w:rPr>
              <w:t>18</w:t>
            </w:r>
            <w:r w:rsidR="0096691E">
              <w:rPr>
                <w:noProof/>
                <w:webHidden/>
              </w:rPr>
              <w:fldChar w:fldCharType="end"/>
            </w:r>
          </w:hyperlink>
        </w:p>
        <w:p w:rsidR="0096691E" w:rsidRDefault="004F68DE">
          <w:pPr>
            <w:pStyle w:val="24"/>
            <w:rPr>
              <w:rFonts w:asciiTheme="minorHAnsi" w:eastAsiaTheme="minorEastAsia" w:hAnsiTheme="minorHAnsi" w:cstheme="minorBidi"/>
              <w:noProof/>
              <w:sz w:val="22"/>
              <w:szCs w:val="22"/>
            </w:rPr>
          </w:pPr>
          <w:hyperlink w:anchor="_Toc53066914" w:history="1">
            <w:r w:rsidR="0096691E" w:rsidRPr="003D0749">
              <w:rPr>
                <w:rStyle w:val="a9"/>
                <w:rFonts w:eastAsia="MS Mincho"/>
                <w:iCs/>
                <w:noProof/>
              </w:rPr>
              <w:t>2.3. Условия заключения и исполнения договора</w:t>
            </w:r>
            <w:r w:rsidR="0096691E">
              <w:rPr>
                <w:noProof/>
                <w:webHidden/>
              </w:rPr>
              <w:tab/>
            </w:r>
            <w:r w:rsidR="0096691E">
              <w:rPr>
                <w:noProof/>
                <w:webHidden/>
              </w:rPr>
              <w:fldChar w:fldCharType="begin"/>
            </w:r>
            <w:r w:rsidR="0096691E">
              <w:rPr>
                <w:noProof/>
                <w:webHidden/>
              </w:rPr>
              <w:instrText xml:space="preserve"> PAGEREF _Toc53066914 \h </w:instrText>
            </w:r>
            <w:r w:rsidR="0096691E">
              <w:rPr>
                <w:noProof/>
                <w:webHidden/>
              </w:rPr>
            </w:r>
            <w:r w:rsidR="0096691E">
              <w:rPr>
                <w:noProof/>
                <w:webHidden/>
              </w:rPr>
              <w:fldChar w:fldCharType="separate"/>
            </w:r>
            <w:r w:rsidR="0096691E">
              <w:rPr>
                <w:noProof/>
                <w:webHidden/>
              </w:rPr>
              <w:t>26</w:t>
            </w:r>
            <w:r w:rsidR="0096691E">
              <w:rPr>
                <w:noProof/>
                <w:webHidden/>
              </w:rPr>
              <w:fldChar w:fldCharType="end"/>
            </w:r>
          </w:hyperlink>
        </w:p>
        <w:p w:rsidR="0096691E" w:rsidRDefault="004F68DE">
          <w:pPr>
            <w:pStyle w:val="13"/>
            <w:tabs>
              <w:tab w:val="right" w:leader="dot" w:pos="10055"/>
            </w:tabs>
            <w:rPr>
              <w:rFonts w:asciiTheme="minorHAnsi" w:eastAsiaTheme="minorEastAsia" w:hAnsiTheme="minorHAnsi" w:cstheme="minorBidi"/>
              <w:noProof/>
              <w:sz w:val="22"/>
              <w:szCs w:val="22"/>
            </w:rPr>
          </w:pPr>
          <w:hyperlink w:anchor="_Toc53066915" w:history="1">
            <w:r w:rsidR="0096691E" w:rsidRPr="003D0749">
              <w:rPr>
                <w:rStyle w:val="a9"/>
                <w:noProof/>
              </w:rPr>
              <w:t>РАЗДЕЛ III. ФОРМЫ ДЛЯ ЗАПОЛНЕНИЯ УЧАСТНИКАМИ ЗАКУПКИ</w:t>
            </w:r>
            <w:r w:rsidR="0096691E">
              <w:rPr>
                <w:noProof/>
                <w:webHidden/>
              </w:rPr>
              <w:tab/>
            </w:r>
            <w:r w:rsidR="0096691E">
              <w:rPr>
                <w:noProof/>
                <w:webHidden/>
              </w:rPr>
              <w:fldChar w:fldCharType="begin"/>
            </w:r>
            <w:r w:rsidR="0096691E">
              <w:rPr>
                <w:noProof/>
                <w:webHidden/>
              </w:rPr>
              <w:instrText xml:space="preserve"> PAGEREF _Toc53066915 \h </w:instrText>
            </w:r>
            <w:r w:rsidR="0096691E">
              <w:rPr>
                <w:noProof/>
                <w:webHidden/>
              </w:rPr>
            </w:r>
            <w:r w:rsidR="0096691E">
              <w:rPr>
                <w:noProof/>
                <w:webHidden/>
              </w:rPr>
              <w:fldChar w:fldCharType="separate"/>
            </w:r>
            <w:r w:rsidR="0096691E">
              <w:rPr>
                <w:noProof/>
                <w:webHidden/>
              </w:rPr>
              <w:t>29</w:t>
            </w:r>
            <w:r w:rsidR="0096691E">
              <w:rPr>
                <w:noProof/>
                <w:webHidden/>
              </w:rPr>
              <w:fldChar w:fldCharType="end"/>
            </w:r>
          </w:hyperlink>
        </w:p>
        <w:p w:rsidR="0096691E" w:rsidRDefault="004F68DE">
          <w:pPr>
            <w:pStyle w:val="24"/>
            <w:rPr>
              <w:rFonts w:asciiTheme="minorHAnsi" w:eastAsiaTheme="minorEastAsia" w:hAnsiTheme="minorHAnsi" w:cstheme="minorBidi"/>
              <w:noProof/>
              <w:sz w:val="22"/>
              <w:szCs w:val="22"/>
            </w:rPr>
          </w:pPr>
          <w:hyperlink w:anchor="_Toc53066916" w:history="1">
            <w:r w:rsidR="0096691E" w:rsidRPr="003D0749">
              <w:rPr>
                <w:rStyle w:val="a9"/>
                <w:noProof/>
              </w:rPr>
              <w:t>ФОРМА 1. ЗАЯВКА НА УЧАСТИЕ В ЗАПРОСЕ ПРЕДЛОЖЕНИЙ В ЭЛЕКТРОННОЙ ФОРМЕ</w:t>
            </w:r>
            <w:r w:rsidR="0096691E">
              <w:rPr>
                <w:noProof/>
                <w:webHidden/>
              </w:rPr>
              <w:tab/>
            </w:r>
            <w:r w:rsidR="0096691E">
              <w:rPr>
                <w:noProof/>
                <w:webHidden/>
              </w:rPr>
              <w:fldChar w:fldCharType="begin"/>
            </w:r>
            <w:r w:rsidR="0096691E">
              <w:rPr>
                <w:noProof/>
                <w:webHidden/>
              </w:rPr>
              <w:instrText xml:space="preserve"> PAGEREF _Toc53066916 \h </w:instrText>
            </w:r>
            <w:r w:rsidR="0096691E">
              <w:rPr>
                <w:noProof/>
                <w:webHidden/>
              </w:rPr>
            </w:r>
            <w:r w:rsidR="0096691E">
              <w:rPr>
                <w:noProof/>
                <w:webHidden/>
              </w:rPr>
              <w:fldChar w:fldCharType="separate"/>
            </w:r>
            <w:r w:rsidR="0096691E">
              <w:rPr>
                <w:noProof/>
                <w:webHidden/>
              </w:rPr>
              <w:t>29</w:t>
            </w:r>
            <w:r w:rsidR="0096691E">
              <w:rPr>
                <w:noProof/>
                <w:webHidden/>
              </w:rPr>
              <w:fldChar w:fldCharType="end"/>
            </w:r>
          </w:hyperlink>
        </w:p>
        <w:p w:rsidR="0096691E" w:rsidRDefault="004F68DE">
          <w:pPr>
            <w:pStyle w:val="24"/>
            <w:rPr>
              <w:rFonts w:asciiTheme="minorHAnsi" w:eastAsiaTheme="minorEastAsia" w:hAnsiTheme="minorHAnsi" w:cstheme="minorBidi"/>
              <w:noProof/>
              <w:sz w:val="22"/>
              <w:szCs w:val="22"/>
            </w:rPr>
          </w:pPr>
          <w:hyperlink w:anchor="_Toc53066917" w:history="1">
            <w:r w:rsidR="0096691E" w:rsidRPr="003D0749">
              <w:rPr>
                <w:rStyle w:val="a9"/>
                <w:noProof/>
              </w:rPr>
              <w:t>ФОРМА 2. АНКЕТА УЧАСТНИКА ЗАПРОСА ПРЕДЛОЖЕНИЙ</w:t>
            </w:r>
            <w:r w:rsidR="0096691E">
              <w:rPr>
                <w:noProof/>
                <w:webHidden/>
              </w:rPr>
              <w:tab/>
            </w:r>
            <w:r w:rsidR="0096691E">
              <w:rPr>
                <w:noProof/>
                <w:webHidden/>
              </w:rPr>
              <w:fldChar w:fldCharType="begin"/>
            </w:r>
            <w:r w:rsidR="0096691E">
              <w:rPr>
                <w:noProof/>
                <w:webHidden/>
              </w:rPr>
              <w:instrText xml:space="preserve"> PAGEREF _Toc53066917 \h </w:instrText>
            </w:r>
            <w:r w:rsidR="0096691E">
              <w:rPr>
                <w:noProof/>
                <w:webHidden/>
              </w:rPr>
            </w:r>
            <w:r w:rsidR="0096691E">
              <w:rPr>
                <w:noProof/>
                <w:webHidden/>
              </w:rPr>
              <w:fldChar w:fldCharType="separate"/>
            </w:r>
            <w:r w:rsidR="0096691E">
              <w:rPr>
                <w:noProof/>
                <w:webHidden/>
              </w:rPr>
              <w:t>32</w:t>
            </w:r>
            <w:r w:rsidR="0096691E">
              <w:rPr>
                <w:noProof/>
                <w:webHidden/>
              </w:rPr>
              <w:fldChar w:fldCharType="end"/>
            </w:r>
          </w:hyperlink>
        </w:p>
        <w:p w:rsidR="0096691E" w:rsidRDefault="004F68DE">
          <w:pPr>
            <w:pStyle w:val="24"/>
            <w:rPr>
              <w:rFonts w:asciiTheme="minorHAnsi" w:eastAsiaTheme="minorEastAsia" w:hAnsiTheme="minorHAnsi" w:cstheme="minorBidi"/>
              <w:noProof/>
              <w:sz w:val="22"/>
              <w:szCs w:val="22"/>
            </w:rPr>
          </w:pPr>
          <w:hyperlink w:anchor="_Toc53066918" w:history="1">
            <w:r w:rsidR="0096691E" w:rsidRPr="003D0749">
              <w:rPr>
                <w:rStyle w:val="a9"/>
                <w:rFonts w:eastAsia="MS Mincho"/>
                <w:noProof/>
                <w:kern w:val="32"/>
              </w:rPr>
              <w:t>ФОРМА 3 ЦЕНОВОЕ ПРЕДЛОЖЕНИЕ</w:t>
            </w:r>
            <w:r w:rsidR="0096691E">
              <w:rPr>
                <w:noProof/>
                <w:webHidden/>
              </w:rPr>
              <w:tab/>
            </w:r>
            <w:r w:rsidR="0096691E">
              <w:rPr>
                <w:noProof/>
                <w:webHidden/>
              </w:rPr>
              <w:fldChar w:fldCharType="begin"/>
            </w:r>
            <w:r w:rsidR="0096691E">
              <w:rPr>
                <w:noProof/>
                <w:webHidden/>
              </w:rPr>
              <w:instrText xml:space="preserve"> PAGEREF _Toc53066918 \h </w:instrText>
            </w:r>
            <w:r w:rsidR="0096691E">
              <w:rPr>
                <w:noProof/>
                <w:webHidden/>
              </w:rPr>
            </w:r>
            <w:r w:rsidR="0096691E">
              <w:rPr>
                <w:noProof/>
                <w:webHidden/>
              </w:rPr>
              <w:fldChar w:fldCharType="separate"/>
            </w:r>
            <w:r w:rsidR="0096691E">
              <w:rPr>
                <w:noProof/>
                <w:webHidden/>
              </w:rPr>
              <w:t>33</w:t>
            </w:r>
            <w:r w:rsidR="0096691E">
              <w:rPr>
                <w:noProof/>
                <w:webHidden/>
              </w:rPr>
              <w:fldChar w:fldCharType="end"/>
            </w:r>
          </w:hyperlink>
        </w:p>
        <w:p w:rsidR="0096691E" w:rsidRDefault="004F68DE">
          <w:pPr>
            <w:pStyle w:val="24"/>
            <w:rPr>
              <w:rFonts w:asciiTheme="minorHAnsi" w:eastAsiaTheme="minorEastAsia" w:hAnsiTheme="minorHAnsi" w:cstheme="minorBidi"/>
              <w:noProof/>
              <w:sz w:val="22"/>
              <w:szCs w:val="22"/>
            </w:rPr>
          </w:pPr>
          <w:hyperlink w:anchor="_Toc53066919" w:history="1">
            <w:r w:rsidR="0096691E" w:rsidRPr="003D0749">
              <w:rPr>
                <w:rStyle w:val="a9"/>
                <w:rFonts w:eastAsia="MS Mincho"/>
                <w:noProof/>
                <w:kern w:val="32"/>
              </w:rPr>
              <w:t>ФОРМА 4. РЕКОМЕНДУЕМАЯ ФОРМА ЗАПРОСА РАЗЪЯСНЕНИЙ ДОКУМЕНТАЦИИ О ЗАКУПКЕ</w:t>
            </w:r>
            <w:r w:rsidR="0096691E">
              <w:rPr>
                <w:noProof/>
                <w:webHidden/>
              </w:rPr>
              <w:tab/>
            </w:r>
            <w:r w:rsidR="0096691E">
              <w:rPr>
                <w:noProof/>
                <w:webHidden/>
              </w:rPr>
              <w:fldChar w:fldCharType="begin"/>
            </w:r>
            <w:r w:rsidR="0096691E">
              <w:rPr>
                <w:noProof/>
                <w:webHidden/>
              </w:rPr>
              <w:instrText xml:space="preserve"> PAGEREF _Toc53066919 \h </w:instrText>
            </w:r>
            <w:r w:rsidR="0096691E">
              <w:rPr>
                <w:noProof/>
                <w:webHidden/>
              </w:rPr>
            </w:r>
            <w:r w:rsidR="0096691E">
              <w:rPr>
                <w:noProof/>
                <w:webHidden/>
              </w:rPr>
              <w:fldChar w:fldCharType="separate"/>
            </w:r>
            <w:r w:rsidR="0096691E">
              <w:rPr>
                <w:noProof/>
                <w:webHidden/>
              </w:rPr>
              <w:t>34</w:t>
            </w:r>
            <w:r w:rsidR="0096691E">
              <w:rPr>
                <w:noProof/>
                <w:webHidden/>
              </w:rPr>
              <w:fldChar w:fldCharType="end"/>
            </w:r>
          </w:hyperlink>
        </w:p>
        <w:p w:rsidR="0096691E" w:rsidRDefault="004F68DE">
          <w:pPr>
            <w:pStyle w:val="24"/>
            <w:rPr>
              <w:rFonts w:asciiTheme="minorHAnsi" w:eastAsiaTheme="minorEastAsia" w:hAnsiTheme="minorHAnsi" w:cstheme="minorBidi"/>
              <w:noProof/>
              <w:sz w:val="22"/>
              <w:szCs w:val="22"/>
            </w:rPr>
          </w:pPr>
          <w:hyperlink w:anchor="_Toc53066920" w:history="1">
            <w:r w:rsidR="0096691E" w:rsidRPr="003D0749">
              <w:rPr>
                <w:rStyle w:val="a9"/>
                <w:noProof/>
              </w:rPr>
              <w:t>ФОРМА 5. ДЕКЛАРАЦИЯ О СООТВЕТСТВИИ УЧАСТНИКА ЗАКУПКИ КРИТЕРИЯМ ОТНЕСЕНИЯ К СУБЪЕКТАМ МАЛОГО И СРЕДНЕГО ПРЕДПРИНИМАТЕЛЬСТВА (</w:t>
            </w:r>
            <w:r w:rsidR="0096691E" w:rsidRPr="003D0749">
              <w:rPr>
                <w:rStyle w:val="a9"/>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96691E" w:rsidRPr="003D0749">
              <w:rPr>
                <w:rStyle w:val="a9"/>
                <w:noProof/>
              </w:rPr>
              <w:t>)</w:t>
            </w:r>
            <w:r w:rsidR="0096691E">
              <w:rPr>
                <w:noProof/>
                <w:webHidden/>
              </w:rPr>
              <w:tab/>
            </w:r>
            <w:r w:rsidR="0096691E">
              <w:rPr>
                <w:noProof/>
                <w:webHidden/>
              </w:rPr>
              <w:fldChar w:fldCharType="begin"/>
            </w:r>
            <w:r w:rsidR="0096691E">
              <w:rPr>
                <w:noProof/>
                <w:webHidden/>
              </w:rPr>
              <w:instrText xml:space="preserve"> PAGEREF _Toc53066920 \h </w:instrText>
            </w:r>
            <w:r w:rsidR="0096691E">
              <w:rPr>
                <w:noProof/>
                <w:webHidden/>
              </w:rPr>
            </w:r>
            <w:r w:rsidR="0096691E">
              <w:rPr>
                <w:noProof/>
                <w:webHidden/>
              </w:rPr>
              <w:fldChar w:fldCharType="separate"/>
            </w:r>
            <w:r w:rsidR="0096691E">
              <w:rPr>
                <w:noProof/>
                <w:webHidden/>
              </w:rPr>
              <w:t>35</w:t>
            </w:r>
            <w:r w:rsidR="0096691E">
              <w:rPr>
                <w:noProof/>
                <w:webHidden/>
              </w:rPr>
              <w:fldChar w:fldCharType="end"/>
            </w:r>
          </w:hyperlink>
        </w:p>
        <w:p w:rsidR="0096691E" w:rsidRDefault="004F68DE">
          <w:pPr>
            <w:pStyle w:val="13"/>
            <w:tabs>
              <w:tab w:val="right" w:leader="dot" w:pos="10055"/>
            </w:tabs>
            <w:rPr>
              <w:rFonts w:asciiTheme="minorHAnsi" w:eastAsiaTheme="minorEastAsia" w:hAnsiTheme="minorHAnsi" w:cstheme="minorBidi"/>
              <w:noProof/>
              <w:sz w:val="22"/>
              <w:szCs w:val="22"/>
            </w:rPr>
          </w:pPr>
          <w:hyperlink w:anchor="_Toc53066921" w:history="1">
            <w:r w:rsidR="0096691E" w:rsidRPr="003D0749">
              <w:rPr>
                <w:rStyle w:val="a9"/>
                <w:rFonts w:eastAsia="MS Mincho"/>
                <w:noProof/>
                <w:kern w:val="32"/>
              </w:rPr>
              <w:t>РАЗДЕЛ IV. ТЕХНИЧЕСКОЕ ЗАДАНИЕ</w:t>
            </w:r>
            <w:r w:rsidR="0096691E">
              <w:rPr>
                <w:noProof/>
                <w:webHidden/>
              </w:rPr>
              <w:tab/>
            </w:r>
            <w:r w:rsidR="0096691E">
              <w:rPr>
                <w:noProof/>
                <w:webHidden/>
              </w:rPr>
              <w:fldChar w:fldCharType="begin"/>
            </w:r>
            <w:r w:rsidR="0096691E">
              <w:rPr>
                <w:noProof/>
                <w:webHidden/>
              </w:rPr>
              <w:instrText xml:space="preserve"> PAGEREF _Toc53066921 \h </w:instrText>
            </w:r>
            <w:r w:rsidR="0096691E">
              <w:rPr>
                <w:noProof/>
                <w:webHidden/>
              </w:rPr>
            </w:r>
            <w:r w:rsidR="0096691E">
              <w:rPr>
                <w:noProof/>
                <w:webHidden/>
              </w:rPr>
              <w:fldChar w:fldCharType="separate"/>
            </w:r>
            <w:r w:rsidR="0096691E">
              <w:rPr>
                <w:noProof/>
                <w:webHidden/>
              </w:rPr>
              <w:t>39</w:t>
            </w:r>
            <w:r w:rsidR="0096691E">
              <w:rPr>
                <w:noProof/>
                <w:webHidden/>
              </w:rPr>
              <w:fldChar w:fldCharType="end"/>
            </w:r>
          </w:hyperlink>
        </w:p>
        <w:p w:rsidR="0096691E" w:rsidRDefault="004F68DE">
          <w:pPr>
            <w:pStyle w:val="13"/>
            <w:tabs>
              <w:tab w:val="right" w:leader="dot" w:pos="10055"/>
            </w:tabs>
            <w:rPr>
              <w:rFonts w:asciiTheme="minorHAnsi" w:eastAsiaTheme="minorEastAsia" w:hAnsiTheme="minorHAnsi" w:cstheme="minorBidi"/>
              <w:noProof/>
              <w:sz w:val="22"/>
              <w:szCs w:val="22"/>
            </w:rPr>
          </w:pPr>
          <w:hyperlink w:anchor="_Toc53066922" w:history="1">
            <w:r w:rsidR="0096691E" w:rsidRPr="003D0749">
              <w:rPr>
                <w:rStyle w:val="a9"/>
                <w:noProof/>
              </w:rPr>
              <w:t>РАЗДЕЛ V. ПРОЕКТ ДОГОВОРА</w:t>
            </w:r>
            <w:r w:rsidR="0096691E">
              <w:rPr>
                <w:noProof/>
                <w:webHidden/>
              </w:rPr>
              <w:tab/>
            </w:r>
            <w:r w:rsidR="0096691E">
              <w:rPr>
                <w:noProof/>
                <w:webHidden/>
              </w:rPr>
              <w:fldChar w:fldCharType="begin"/>
            </w:r>
            <w:r w:rsidR="0096691E">
              <w:rPr>
                <w:noProof/>
                <w:webHidden/>
              </w:rPr>
              <w:instrText xml:space="preserve"> PAGEREF _Toc53066922 \h </w:instrText>
            </w:r>
            <w:r w:rsidR="0096691E">
              <w:rPr>
                <w:noProof/>
                <w:webHidden/>
              </w:rPr>
            </w:r>
            <w:r w:rsidR="0096691E">
              <w:rPr>
                <w:noProof/>
                <w:webHidden/>
              </w:rPr>
              <w:fldChar w:fldCharType="separate"/>
            </w:r>
            <w:r w:rsidR="0096691E">
              <w:rPr>
                <w:noProof/>
                <w:webHidden/>
              </w:rPr>
              <w:t>50</w:t>
            </w:r>
            <w:r w:rsidR="0096691E">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0" w:name="_Toc53066908"/>
      <w:r w:rsidRPr="00EA4884">
        <w:rPr>
          <w:rFonts w:ascii="Times New Roman" w:hAnsi="Times New Roman" w:cs="Times New Roman"/>
          <w:color w:val="auto"/>
        </w:rPr>
        <w:lastRenderedPageBreak/>
        <w:t>ИЗВЕЩЕНИЕ О ЗАКУПКЕ</w:t>
      </w:r>
      <w:bookmarkEnd w:id="0"/>
    </w:p>
    <w:p w:rsidR="006C0CDD" w:rsidRPr="00EA4884" w:rsidRDefault="004B5078" w:rsidP="009A1BE5">
      <w:pPr>
        <w:ind w:firstLine="567"/>
        <w:jc w:val="both"/>
      </w:pPr>
      <w:proofErr w:type="gramStart"/>
      <w:r w:rsidRPr="004B5078">
        <w:rPr>
          <w:bCs/>
        </w:rPr>
        <w:t>Сургутское городское муниципальное унитарное предприятие "Городские тепловые сети" (далее – СГМУП «ГТС», Заказчик) объявляет о проведении закупки способом – Запрос предложений в электронной форме, участниками которого могут быть только субъекты малого и среднего предпринимательства, на право заключения договора на оказание услуг по технической инвентаризации недвижимого имущества нежилого фонда (далее по тексту – запрос предложений, запрос предложений в электронной форме, закупка):</w:t>
      </w:r>
      <w:proofErr w:type="gramEnd"/>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 xml:space="preserve">Ответственное лицо Заказчика по организационным вопросам проведения </w:t>
            </w:r>
            <w:r w:rsidR="00DF0C93">
              <w:rPr>
                <w:bCs/>
              </w:rPr>
              <w:t>закупки</w:t>
            </w:r>
            <w:r w:rsidRPr="00EA4884">
              <w:rPr>
                <w:bCs/>
              </w:rPr>
              <w:t>:</w:t>
            </w:r>
          </w:p>
          <w:p w:rsidR="000768E2" w:rsidRPr="007A7B98" w:rsidRDefault="00E5231E" w:rsidP="003F5F87">
            <w:pPr>
              <w:pStyle w:val="Default"/>
              <w:ind w:firstLine="458"/>
              <w:jc w:val="both"/>
              <w:rPr>
                <w:bCs/>
              </w:rPr>
            </w:pPr>
            <w:r>
              <w:rPr>
                <w:bCs/>
              </w:rPr>
              <w:t>Шкилёв Борис Павлович</w:t>
            </w:r>
          </w:p>
          <w:p w:rsidR="000768E2" w:rsidRPr="007A7B98" w:rsidRDefault="000768E2" w:rsidP="003F5F87">
            <w:pPr>
              <w:pStyle w:val="Default"/>
              <w:ind w:firstLine="458"/>
              <w:jc w:val="both"/>
              <w:rPr>
                <w:bCs/>
              </w:rPr>
            </w:pPr>
            <w:r>
              <w:rPr>
                <w:bCs/>
              </w:rPr>
              <w:t>тел. + 7 (3462) 52-43-</w:t>
            </w:r>
            <w:r w:rsidR="005B25CE">
              <w:rPr>
                <w:bCs/>
              </w:rPr>
              <w:t>44</w:t>
            </w:r>
          </w:p>
          <w:p w:rsidR="000768E2" w:rsidRDefault="000768E2" w:rsidP="003F5F87">
            <w:pPr>
              <w:pStyle w:val="Default"/>
              <w:ind w:firstLine="458"/>
              <w:jc w:val="both"/>
              <w:rPr>
                <w:rStyle w:val="a9"/>
              </w:rPr>
            </w:pPr>
            <w:r w:rsidRPr="007A7B98">
              <w:t>Адрес электронной почты:</w:t>
            </w:r>
            <w:r>
              <w:t xml:space="preserve"> </w:t>
            </w:r>
            <w:hyperlink r:id="rId12" w:history="1">
              <w:r w:rsidR="005B25CE" w:rsidRPr="00BE0E20">
                <w:rPr>
                  <w:rStyle w:val="a9"/>
                  <w:lang w:val="en-US"/>
                </w:rPr>
                <w:t>gts</w:t>
              </w:r>
              <w:r w:rsidR="005B25CE" w:rsidRPr="00BE0E20">
                <w:rPr>
                  <w:rStyle w:val="a9"/>
                </w:rPr>
                <w:t>@surgutgts.ru</w:t>
              </w:r>
            </w:hyperlink>
          </w:p>
          <w:p w:rsidR="00532D89" w:rsidRPr="00EA4884" w:rsidRDefault="00532D89" w:rsidP="003F5F87">
            <w:pPr>
              <w:pStyle w:val="Default"/>
              <w:ind w:firstLine="458"/>
              <w:jc w:val="both"/>
              <w:rPr>
                <w:bCs/>
              </w:rPr>
            </w:pPr>
            <w:r w:rsidRPr="00EA4884">
              <w:rPr>
                <w:bCs/>
              </w:rPr>
              <w:t>Ответственное лицо Заказчика по техническим вопросам предмета закупки:</w:t>
            </w:r>
          </w:p>
          <w:p w:rsidR="004B5078" w:rsidRDefault="004B5078" w:rsidP="004B5078">
            <w:pPr>
              <w:pStyle w:val="Default"/>
              <w:ind w:firstLine="459"/>
              <w:jc w:val="both"/>
              <w:rPr>
                <w:lang w:eastAsia="ru-RU"/>
              </w:rPr>
            </w:pPr>
            <w:proofErr w:type="spellStart"/>
            <w:r w:rsidRPr="006702CE">
              <w:rPr>
                <w:lang w:eastAsia="ru-RU"/>
              </w:rPr>
              <w:t>Лещёва</w:t>
            </w:r>
            <w:proofErr w:type="spellEnd"/>
            <w:r w:rsidRPr="006702CE">
              <w:rPr>
                <w:lang w:eastAsia="ru-RU"/>
              </w:rPr>
              <w:t xml:space="preserve"> Марина Артуровна </w:t>
            </w:r>
          </w:p>
          <w:p w:rsidR="004B5078" w:rsidRPr="0015184E" w:rsidRDefault="004B5078" w:rsidP="004B5078">
            <w:pPr>
              <w:pStyle w:val="Default"/>
              <w:ind w:firstLine="459"/>
              <w:jc w:val="both"/>
              <w:rPr>
                <w:bCs/>
              </w:rPr>
            </w:pPr>
            <w:r w:rsidRPr="0015184E">
              <w:rPr>
                <w:bCs/>
              </w:rPr>
              <w:t xml:space="preserve">тел. + 7 (3462) </w:t>
            </w:r>
            <w:r w:rsidRPr="006702CE">
              <w:rPr>
                <w:bCs/>
              </w:rPr>
              <w:t>52-43-24</w:t>
            </w:r>
          </w:p>
          <w:p w:rsidR="00532D89" w:rsidRPr="00EA4884" w:rsidRDefault="00532D89" w:rsidP="003F5F87">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3F5F87">
            <w:pPr>
              <w:ind w:firstLine="458"/>
              <w:jc w:val="both"/>
            </w:pPr>
            <w:r w:rsidRPr="00EA4884">
              <w:t>Хайдуков Роман Владимирович</w:t>
            </w:r>
          </w:p>
          <w:p w:rsidR="00532D89" w:rsidRPr="00EA4884" w:rsidRDefault="00532D89" w:rsidP="005B25CE">
            <w:pPr>
              <w:ind w:firstLine="458"/>
              <w:jc w:val="both"/>
            </w:pPr>
            <w:r w:rsidRPr="00EA4884">
              <w:t>тел. + 7 (3462) 52-43-69</w:t>
            </w:r>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3F5F87" w:rsidRDefault="00532D89" w:rsidP="004D6069">
            <w:pPr>
              <w:pStyle w:val="Default"/>
              <w:jc w:val="both"/>
              <w:rPr>
                <w:b/>
                <w:bCs/>
              </w:rPr>
            </w:pPr>
            <w:r w:rsidRPr="00EA4884">
              <w:rPr>
                <w:iCs/>
                <w:color w:val="auto"/>
              </w:rPr>
              <w:t xml:space="preserve">Предмет </w:t>
            </w:r>
            <w:r w:rsidR="004961D3" w:rsidRPr="00EA4884">
              <w:rPr>
                <w:iCs/>
                <w:color w:val="auto"/>
              </w:rPr>
              <w:t>договора:</w:t>
            </w:r>
            <w:r w:rsidR="009F4D03">
              <w:rPr>
                <w:iCs/>
                <w:color w:val="auto"/>
              </w:rPr>
              <w:t xml:space="preserve"> </w:t>
            </w:r>
            <w:r w:rsidR="004B5078" w:rsidRPr="004B5078">
              <w:rPr>
                <w:b/>
                <w:bCs/>
              </w:rPr>
              <w:t>Оказание услуг по технической инвентаризации недвижимого имущества нежилого фонда.</w:t>
            </w:r>
          </w:p>
          <w:p w:rsidR="004D0B6C" w:rsidRDefault="004D0B6C" w:rsidP="004D6069">
            <w:pPr>
              <w:pStyle w:val="Default"/>
              <w:jc w:val="both"/>
              <w:rPr>
                <w:lang w:eastAsia="ru-RU"/>
              </w:rPr>
            </w:pPr>
          </w:p>
          <w:p w:rsidR="00532D89" w:rsidRPr="00EA4884" w:rsidRDefault="005B67FC" w:rsidP="00E5231E">
            <w:pPr>
              <w:pStyle w:val="Default"/>
              <w:jc w:val="both"/>
              <w:rPr>
                <w:iCs/>
              </w:rPr>
            </w:pPr>
            <w:r>
              <w:rPr>
                <w:lang w:eastAsia="ru-RU"/>
              </w:rPr>
              <w:t>О</w:t>
            </w:r>
            <w:r w:rsidR="00532D89" w:rsidRPr="00EA4884">
              <w:t>бъем</w:t>
            </w:r>
            <w:r w:rsidR="00254542">
              <w:t xml:space="preserve"> поставляемого товара,</w:t>
            </w:r>
            <w:r w:rsidR="00532D89" w:rsidRPr="00EA4884">
              <w:t xml:space="preserve"> выполняемых работ, оказываемых услуг,</w:t>
            </w:r>
            <w:r w:rsidR="00532D89" w:rsidRPr="00EA4884">
              <w:rPr>
                <w:color w:val="auto"/>
                <w:lang w:eastAsia="ru-RU"/>
              </w:rPr>
              <w:t xml:space="preserve"> </w:t>
            </w:r>
            <w:r w:rsidR="005B25CE" w:rsidRPr="00D64E22">
              <w:rPr>
                <w:lang w:eastAsia="ru-RU"/>
              </w:rPr>
              <w:t xml:space="preserve">а также описание предмета закупки в соответствии с ч.6.1 ст.3 Федерального закона 223-ФЗ определяется согласно разделу IV «Техническое задание» </w:t>
            </w:r>
            <w:r w:rsidR="005B25CE">
              <w:rPr>
                <w:lang w:eastAsia="ru-RU"/>
              </w:rPr>
              <w:t>Документации</w:t>
            </w:r>
            <w:r w:rsidR="005B25CE" w:rsidRPr="00D64E22">
              <w:rPr>
                <w:lang w:eastAsia="ru-RU"/>
              </w:rPr>
              <w:t xml:space="preserve"> о закупке, разделу V «Проек</w:t>
            </w:r>
            <w:r w:rsidR="005B25CE">
              <w:rPr>
                <w:lang w:eastAsia="ru-RU"/>
              </w:rPr>
              <w:t xml:space="preserve">т договора» </w:t>
            </w:r>
            <w:r w:rsidR="005B25CE" w:rsidRPr="0015184E">
              <w:t>настояще</w:t>
            </w:r>
            <w:r w:rsidR="005B25CE">
              <w:t>й Документации.</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w:t>
            </w:r>
            <w:r w:rsidR="00254542">
              <w:rPr>
                <w:iCs/>
                <w:color w:val="auto"/>
              </w:rPr>
              <w:t xml:space="preserve">поставки товара, </w:t>
            </w:r>
            <w:r w:rsidRPr="00EA4884">
              <w:rPr>
                <w:iCs/>
                <w:color w:val="auto"/>
              </w:rPr>
              <w:t>выполнения работ, оказания услуг определяются в соот</w:t>
            </w:r>
            <w:r w:rsidR="005B25CE">
              <w:rPr>
                <w:iCs/>
                <w:color w:val="auto"/>
              </w:rPr>
              <w:t>ветствии с проектом договора (</w:t>
            </w:r>
            <w:r w:rsidR="005B25CE">
              <w:t>раздел</w:t>
            </w:r>
            <w:r w:rsidR="005B25CE" w:rsidRPr="005B25CE">
              <w:t xml:space="preserve"> V «Проект дого</w:t>
            </w:r>
            <w:r w:rsidR="005B25CE">
              <w:t>вора»), Техническим заданием (раздел</w:t>
            </w:r>
            <w:r w:rsidR="005B25CE" w:rsidRPr="005B25CE">
              <w:t xml:space="preserve"> IV «Техническое задание») </w:t>
            </w:r>
            <w:r w:rsidRPr="00EA4884">
              <w:rPr>
                <w:iCs/>
                <w:color w:val="auto"/>
              </w:rPr>
              <w:t>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996AAA" w:rsidRDefault="00996AAA" w:rsidP="00996AAA">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B5078" w:rsidRDefault="004B5078" w:rsidP="004B5078">
            <w:pPr>
              <w:widowControl w:val="0"/>
              <w:autoSpaceDE w:val="0"/>
              <w:autoSpaceDN w:val="0"/>
              <w:adjustRightInd w:val="0"/>
              <w:jc w:val="both"/>
              <w:rPr>
                <w:b/>
                <w:color w:val="000000"/>
              </w:rPr>
            </w:pPr>
            <w:r>
              <w:rPr>
                <w:b/>
                <w:color w:val="000000"/>
              </w:rPr>
              <w:t>1 326 902 (Один миллион триста двадцать шесть тысяч девятьсот два) рубля 50 копеек</w:t>
            </w:r>
            <w:r w:rsidRPr="009F4D03">
              <w:rPr>
                <w:b/>
                <w:color w:val="000000"/>
              </w:rPr>
              <w:t xml:space="preserve"> c учетом НДС (20%)</w:t>
            </w:r>
            <w:r>
              <w:rPr>
                <w:b/>
                <w:color w:val="000000"/>
              </w:rPr>
              <w:t>.</w:t>
            </w:r>
          </w:p>
          <w:p w:rsidR="00E5231E" w:rsidRDefault="00E5231E" w:rsidP="00E5231E">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532D89" w:rsidRPr="00EA4884" w:rsidRDefault="00E5231E" w:rsidP="00E5231E">
            <w:pPr>
              <w:widowControl w:val="0"/>
              <w:autoSpaceDE w:val="0"/>
              <w:autoSpaceDN w:val="0"/>
              <w:adjustRightInd w:val="0"/>
              <w:ind w:firstLine="567"/>
              <w:jc w:val="both"/>
              <w:rPr>
                <w:rFonts w:eastAsia="Calibri"/>
              </w:rPr>
            </w:pPr>
            <w:proofErr w:type="gramStart"/>
            <w:r w:rsidRPr="009E433C">
              <w:rPr>
                <w:snapToGrid w:val="0"/>
              </w:rPr>
              <w:lastRenderedPageBreak/>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4B5078">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Pr>
                <w:iCs/>
                <w:color w:val="000000"/>
              </w:rPr>
              <w:t xml:space="preserve">Торговая </w:t>
            </w:r>
            <w:r w:rsidRPr="00EA4884">
              <w:rPr>
                <w:iCs/>
                <w:color w:val="000000"/>
              </w:rPr>
              <w:t>Площадка».</w:t>
            </w:r>
          </w:p>
          <w:p w:rsidR="004B5078" w:rsidRPr="00EA4884" w:rsidRDefault="004B5078" w:rsidP="004B5078">
            <w:pPr>
              <w:autoSpaceDE w:val="0"/>
              <w:autoSpaceDN w:val="0"/>
              <w:adjustRightInd w:val="0"/>
              <w:rPr>
                <w:iCs/>
                <w:sz w:val="10"/>
                <w:szCs w:val="10"/>
              </w:rPr>
            </w:pPr>
          </w:p>
          <w:p w:rsidR="004B5078" w:rsidRPr="00EA4884" w:rsidRDefault="004B5078" w:rsidP="004B5078">
            <w:pPr>
              <w:autoSpaceDE w:val="0"/>
              <w:autoSpaceDN w:val="0"/>
              <w:adjustRightInd w:val="0"/>
              <w:rPr>
                <w:iCs/>
                <w:sz w:val="10"/>
                <w:szCs w:val="10"/>
              </w:rPr>
            </w:pPr>
            <w:r w:rsidRPr="00EA4884">
              <w:rPr>
                <w:iCs/>
              </w:rPr>
              <w:t xml:space="preserve">Сайт Электронной торговой площадки: </w:t>
            </w:r>
            <w:hyperlink r:id="rId13" w:history="1">
              <w:r w:rsidRPr="00EA4884">
                <w:rPr>
                  <w:rStyle w:val="a9"/>
                  <w:iCs/>
                </w:rPr>
                <w:t>www.roseltorg.ru</w:t>
              </w:r>
            </w:hyperlink>
            <w:r w:rsidRPr="00EA4884">
              <w:rPr>
                <w:iCs/>
              </w:rPr>
              <w:t xml:space="preserve">. </w:t>
            </w:r>
          </w:p>
          <w:p w:rsidR="004B5078" w:rsidRPr="00EA4884" w:rsidRDefault="004B5078" w:rsidP="004B5078">
            <w:pPr>
              <w:suppressAutoHyphens/>
            </w:pPr>
            <w:r w:rsidRPr="00EA4884">
              <w:rPr>
                <w:b/>
              </w:rPr>
              <w:t>Дата начала срока:</w:t>
            </w:r>
            <w:r>
              <w:rPr>
                <w:b/>
              </w:rPr>
              <w:t xml:space="preserve"> </w:t>
            </w:r>
            <w:r w:rsidRPr="00662A77">
              <w:rPr>
                <w:b/>
              </w:rPr>
              <w:t>«</w:t>
            </w:r>
            <w:r>
              <w:rPr>
                <w:b/>
              </w:rPr>
              <w:t>09</w:t>
            </w:r>
            <w:r w:rsidRPr="00662A77">
              <w:rPr>
                <w:b/>
              </w:rPr>
              <w:t xml:space="preserve">» </w:t>
            </w:r>
            <w:r>
              <w:rPr>
                <w:b/>
              </w:rPr>
              <w:t>октября</w:t>
            </w:r>
            <w:r w:rsidRPr="00662A77">
              <w:rPr>
                <w:b/>
              </w:rPr>
              <w:t xml:space="preserve"> 20</w:t>
            </w:r>
            <w:r>
              <w:rPr>
                <w:b/>
              </w:rPr>
              <w:t xml:space="preserve">20 </w:t>
            </w:r>
            <w:r w:rsidRPr="00EA4884">
              <w:rPr>
                <w:b/>
              </w:rPr>
              <w:t>года</w:t>
            </w:r>
            <w:r w:rsidRPr="00EA4884">
              <w:t xml:space="preserve"> (день и время размещения в ЕИС Извещения о закупке и Документации о закупке).</w:t>
            </w:r>
          </w:p>
          <w:p w:rsidR="004B5078" w:rsidRPr="00EA4884" w:rsidRDefault="004B5078" w:rsidP="004B5078">
            <w:pPr>
              <w:suppressAutoHyphens/>
              <w:rPr>
                <w:sz w:val="10"/>
                <w:szCs w:val="10"/>
              </w:rPr>
            </w:pPr>
          </w:p>
          <w:p w:rsidR="004B5078" w:rsidRPr="00EA4884" w:rsidRDefault="004B5078" w:rsidP="004B5078">
            <w:pPr>
              <w:suppressAutoHyphens/>
            </w:pPr>
            <w:r w:rsidRPr="00EA4884">
              <w:rPr>
                <w:b/>
              </w:rPr>
              <w:t>Дата и время окончания срока подачи Заявок</w:t>
            </w:r>
            <w:r w:rsidRPr="00EA4884">
              <w:t>:</w:t>
            </w:r>
          </w:p>
          <w:p w:rsidR="00532D89" w:rsidRPr="00EA4884" w:rsidRDefault="004B5078" w:rsidP="004B5078">
            <w:pPr>
              <w:suppressAutoHyphens/>
              <w:jc w:val="both"/>
            </w:pPr>
            <w:r w:rsidRPr="00662A77">
              <w:rPr>
                <w:b/>
              </w:rPr>
              <w:t>«</w:t>
            </w:r>
            <w:r w:rsidR="00E5231E">
              <w:rPr>
                <w:b/>
              </w:rPr>
              <w:t>19</w:t>
            </w:r>
            <w:r w:rsidRPr="00662A77">
              <w:rPr>
                <w:b/>
              </w:rPr>
              <w:t xml:space="preserve">» </w:t>
            </w:r>
            <w:r>
              <w:rPr>
                <w:b/>
              </w:rPr>
              <w:t>октября</w:t>
            </w:r>
            <w:r w:rsidRPr="00662A77">
              <w:rPr>
                <w:b/>
              </w:rPr>
              <w:t xml:space="preserve"> 20</w:t>
            </w:r>
            <w:r>
              <w:rPr>
                <w:b/>
              </w:rPr>
              <w:t xml:space="preserve">20 </w:t>
            </w:r>
            <w:r w:rsidRPr="00EA4884">
              <w:rPr>
                <w:b/>
              </w:rPr>
              <w:t xml:space="preserve">года 09:00 (время местное </w:t>
            </w:r>
            <w:proofErr w:type="gramStart"/>
            <w:r w:rsidRPr="00EA4884">
              <w:rPr>
                <w:b/>
              </w:rPr>
              <w:t>МСК</w:t>
            </w:r>
            <w:proofErr w:type="gramEnd"/>
            <w:r w:rsidRPr="00EA4884">
              <w:rPr>
                <w:b/>
              </w:rPr>
              <w:t>+2,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4B5078">
            <w:r w:rsidRPr="00EA4884">
              <w:t>Дата и время направления первых частей Заявок:</w:t>
            </w:r>
          </w:p>
          <w:p w:rsidR="004B5078" w:rsidRPr="00EA4884" w:rsidRDefault="004B5078" w:rsidP="004B5078">
            <w:pPr>
              <w:jc w:val="both"/>
              <w:rPr>
                <w:b/>
              </w:rPr>
            </w:pPr>
            <w:r w:rsidRPr="00EA4884">
              <w:rPr>
                <w:b/>
              </w:rPr>
              <w:t xml:space="preserve"> </w:t>
            </w:r>
            <w:r w:rsidRPr="00662A77">
              <w:rPr>
                <w:b/>
              </w:rPr>
              <w:t>«</w:t>
            </w:r>
            <w:r w:rsidR="00E5231E">
              <w:rPr>
                <w:b/>
              </w:rPr>
              <w:t>20</w:t>
            </w:r>
            <w:r w:rsidRPr="00662A77">
              <w:rPr>
                <w:b/>
              </w:rPr>
              <w:t xml:space="preserve">» </w:t>
            </w:r>
            <w:r>
              <w:rPr>
                <w:b/>
              </w:rPr>
              <w:t>октября</w:t>
            </w:r>
            <w:r w:rsidRPr="00662A77">
              <w:rPr>
                <w:b/>
              </w:rPr>
              <w:t xml:space="preserve"> 20</w:t>
            </w:r>
            <w:r>
              <w:rPr>
                <w:b/>
              </w:rPr>
              <w:t xml:space="preserve">20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4B5078" w:rsidRPr="00EA4884" w:rsidRDefault="004B5078" w:rsidP="004B5078">
            <w:r w:rsidRPr="00EA4884">
              <w:t>Дата и время направления вторых частей Заявок:</w:t>
            </w:r>
          </w:p>
          <w:p w:rsidR="004B5078" w:rsidRPr="00EA4884" w:rsidRDefault="004B5078" w:rsidP="004B5078">
            <w:pPr>
              <w:jc w:val="both"/>
              <w:rPr>
                <w:b/>
              </w:rPr>
            </w:pPr>
            <w:r w:rsidRPr="00662A77">
              <w:rPr>
                <w:b/>
              </w:rPr>
              <w:t>«</w:t>
            </w:r>
            <w:r w:rsidR="00E5231E">
              <w:rPr>
                <w:b/>
              </w:rPr>
              <w:t>22</w:t>
            </w:r>
            <w:r w:rsidRPr="00662A77">
              <w:rPr>
                <w:b/>
              </w:rPr>
              <w:t xml:space="preserve">» </w:t>
            </w:r>
            <w:r>
              <w:rPr>
                <w:b/>
              </w:rPr>
              <w:t>октября</w:t>
            </w:r>
            <w:r w:rsidRPr="00662A77">
              <w:rPr>
                <w:b/>
              </w:rPr>
              <w:t xml:space="preserve"> 20</w:t>
            </w:r>
            <w:r>
              <w:rPr>
                <w:b/>
              </w:rPr>
              <w:t xml:space="preserve">20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532D89" w:rsidRPr="00EA4884" w:rsidRDefault="004B5078" w:rsidP="004B5078">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4B5078"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5C6F6E">
            <w:pPr>
              <w:spacing w:after="120"/>
              <w:jc w:val="both"/>
              <w:rPr>
                <w:b/>
              </w:rPr>
            </w:pPr>
            <w:r w:rsidRPr="00EA4884">
              <w:rPr>
                <w:b/>
              </w:rPr>
              <w:t xml:space="preserve">Рассмотрение первых частей заявок: </w:t>
            </w:r>
            <w:r w:rsidRPr="00662A77">
              <w:rPr>
                <w:b/>
              </w:rPr>
              <w:t>«</w:t>
            </w:r>
            <w:r w:rsidR="00E5231E">
              <w:rPr>
                <w:b/>
              </w:rPr>
              <w:t>21</w:t>
            </w:r>
            <w:r w:rsidRPr="00662A77">
              <w:rPr>
                <w:b/>
              </w:rPr>
              <w:t xml:space="preserve">» </w:t>
            </w:r>
            <w:r>
              <w:rPr>
                <w:b/>
              </w:rPr>
              <w:t>октября</w:t>
            </w:r>
            <w:r w:rsidRPr="00662A77">
              <w:rPr>
                <w:b/>
              </w:rPr>
              <w:t xml:space="preserve"> 20</w:t>
            </w:r>
            <w:r>
              <w:rPr>
                <w:b/>
              </w:rPr>
              <w:t xml:space="preserve">20 </w:t>
            </w:r>
            <w:r w:rsidRPr="00EA4884">
              <w:rPr>
                <w:b/>
              </w:rPr>
              <w:t>года.</w:t>
            </w:r>
          </w:p>
          <w:p w:rsidR="004B5078" w:rsidRPr="00EA4884" w:rsidRDefault="004B5078" w:rsidP="005C6F6E">
            <w:pPr>
              <w:spacing w:after="120"/>
              <w:jc w:val="both"/>
              <w:rPr>
                <w:b/>
              </w:rPr>
            </w:pPr>
            <w:r w:rsidRPr="00EA4884">
              <w:rPr>
                <w:b/>
              </w:rPr>
              <w:t xml:space="preserve">Рассмотрение вторых частей заявок: </w:t>
            </w:r>
            <w:r w:rsidRPr="00662A77">
              <w:rPr>
                <w:b/>
              </w:rPr>
              <w:t>«</w:t>
            </w:r>
            <w:r>
              <w:rPr>
                <w:b/>
              </w:rPr>
              <w:t>2</w:t>
            </w:r>
            <w:r w:rsidR="00E5231E">
              <w:rPr>
                <w:b/>
              </w:rPr>
              <w:t>3</w:t>
            </w:r>
            <w:r w:rsidRPr="00662A77">
              <w:rPr>
                <w:b/>
              </w:rPr>
              <w:t xml:space="preserve">» </w:t>
            </w:r>
            <w:r>
              <w:rPr>
                <w:b/>
              </w:rPr>
              <w:t>октября</w:t>
            </w:r>
            <w:r w:rsidRPr="00662A77">
              <w:rPr>
                <w:b/>
              </w:rPr>
              <w:t xml:space="preserve"> 20</w:t>
            </w:r>
            <w:r>
              <w:rPr>
                <w:b/>
              </w:rPr>
              <w:t xml:space="preserve">20 </w:t>
            </w:r>
            <w:r w:rsidRPr="00EA4884">
              <w:rPr>
                <w:b/>
              </w:rPr>
              <w:t>года.</w:t>
            </w:r>
          </w:p>
          <w:p w:rsidR="004B5078" w:rsidRPr="00EA4884" w:rsidRDefault="004B5078" w:rsidP="005C6F6E">
            <w:pPr>
              <w:spacing w:after="120"/>
            </w:pPr>
            <w:r w:rsidRPr="00EA4884">
              <w:rPr>
                <w:b/>
              </w:rPr>
              <w:t>Подведение итогов закупки</w:t>
            </w:r>
            <w:r w:rsidRPr="00EA4884">
              <w:t xml:space="preserve">: </w:t>
            </w:r>
            <w:r w:rsidRPr="00662A77">
              <w:rPr>
                <w:b/>
              </w:rPr>
              <w:t>«</w:t>
            </w:r>
            <w:r w:rsidR="00E5231E">
              <w:rPr>
                <w:b/>
              </w:rPr>
              <w:t>26</w:t>
            </w:r>
            <w:r w:rsidRPr="00662A77">
              <w:rPr>
                <w:b/>
              </w:rPr>
              <w:t xml:space="preserve">» </w:t>
            </w:r>
            <w:r>
              <w:rPr>
                <w:b/>
              </w:rPr>
              <w:t>октября</w:t>
            </w:r>
            <w:r w:rsidRPr="00662A77">
              <w:rPr>
                <w:b/>
              </w:rPr>
              <w:t xml:space="preserve"> 20</w:t>
            </w:r>
            <w:r>
              <w:rPr>
                <w:b/>
              </w:rPr>
              <w:t xml:space="preserve">20 </w:t>
            </w:r>
            <w:r w:rsidRPr="00EA4884">
              <w:rPr>
                <w:b/>
              </w:rPr>
              <w:t>года</w:t>
            </w:r>
            <w:r>
              <w:rPr>
                <w:b/>
              </w:rPr>
              <w:t>.</w:t>
            </w:r>
          </w:p>
          <w:p w:rsidR="004B5078" w:rsidRPr="00EA4884" w:rsidRDefault="004B5078" w:rsidP="005C6F6E">
            <w:pPr>
              <w:pStyle w:val="af1"/>
              <w:ind w:firstLine="567"/>
              <w:jc w:val="both"/>
            </w:pPr>
            <w:r w:rsidRPr="00EA4884">
              <w:t xml:space="preserve">Указанные этапы </w:t>
            </w:r>
            <w:r>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4B5078" w:rsidRPr="00EA4884" w:rsidRDefault="004B5078" w:rsidP="005C6F6E">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4B5078"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A74F3E">
            <w:pPr>
              <w:pStyle w:val="rvps1"/>
              <w:jc w:val="left"/>
              <w:rPr>
                <w:b/>
                <w:bCs/>
                <w:color w:val="000000"/>
              </w:rPr>
            </w:pPr>
            <w:r w:rsidRPr="003A28DF">
              <w:rPr>
                <w:b/>
                <w:bCs/>
                <w:color w:val="000000"/>
              </w:rPr>
              <w:t>Размер обеспечения Заявки,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4B5078" w:rsidRPr="003A28DF" w:rsidRDefault="004B5078" w:rsidP="003755DC">
            <w:pPr>
              <w:spacing w:after="120"/>
              <w:jc w:val="both"/>
            </w:pPr>
            <w:r w:rsidRPr="003A28DF">
              <w:t>Не установлено</w:t>
            </w:r>
            <w:r>
              <w:t>.</w:t>
            </w:r>
          </w:p>
        </w:tc>
      </w:tr>
      <w:tr w:rsidR="004B5078"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7C04C9">
            <w:r w:rsidRPr="00A46C60">
              <w:rPr>
                <w:b/>
                <w:bCs/>
                <w:color w:val="000000"/>
              </w:rPr>
              <w:t>Обеспечение исполнения договора, размер,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7C04C9">
            <w:pPr>
              <w:tabs>
                <w:tab w:val="left" w:pos="1965"/>
              </w:tabs>
              <w:jc w:val="both"/>
              <w:rPr>
                <w:rFonts w:eastAsia="Calibri"/>
                <w:kern w:val="16"/>
              </w:rPr>
            </w:pPr>
            <w:r>
              <w:rPr>
                <w:rFonts w:eastAsia="Calibri"/>
                <w:kern w:val="16"/>
              </w:rPr>
              <w:t>Не у</w:t>
            </w:r>
            <w:r w:rsidRPr="00EA4884">
              <w:rPr>
                <w:rFonts w:eastAsia="Calibri"/>
                <w:kern w:val="16"/>
              </w:rPr>
              <w:t>становлено.</w:t>
            </w:r>
          </w:p>
          <w:p w:rsidR="004B5078" w:rsidRPr="00EA4884" w:rsidRDefault="004B5078" w:rsidP="007C04C9">
            <w:pPr>
              <w:jc w:val="both"/>
              <w:rPr>
                <w:i/>
                <w:color w:val="FF0000"/>
              </w:rPr>
            </w:pPr>
          </w:p>
        </w:tc>
      </w:tr>
      <w:tr w:rsidR="004B5078"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7C04C9">
            <w:r w:rsidRPr="0019291F">
              <w:rPr>
                <w:b/>
                <w:bCs/>
                <w:color w:val="000000"/>
              </w:rPr>
              <w:t>Внесение</w:t>
            </w:r>
            <w:r>
              <w:rPr>
                <w:b/>
                <w:bCs/>
                <w:color w:val="000000"/>
              </w:rPr>
              <w:t xml:space="preserve"> изменений</w:t>
            </w:r>
            <w:r w:rsidRPr="0019291F">
              <w:rPr>
                <w:b/>
                <w:bCs/>
                <w:color w:val="000000"/>
              </w:rPr>
              <w:t xml:space="preserve"> в Извещение и Документацию</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7C04C9">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4B5078" w:rsidRPr="00EA4884" w:rsidRDefault="004B5078" w:rsidP="007C04C9">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4B5078" w:rsidRPr="00EA4884" w:rsidRDefault="004B5078" w:rsidP="007C04C9">
            <w:pPr>
              <w:ind w:firstLine="459"/>
              <w:jc w:val="both"/>
            </w:pPr>
            <w:r w:rsidRPr="00EA4884">
              <w:t>Любые изменения, вносимые в Извещение о закупке, настоящую Документацию, являются её неотъемлемой частью.</w:t>
            </w:r>
          </w:p>
          <w:p w:rsidR="004B5078" w:rsidRPr="00EA4884" w:rsidRDefault="004B5078" w:rsidP="007C04C9">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4B5078" w:rsidRPr="00EA4884" w:rsidRDefault="004B5078" w:rsidP="007C04C9">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w:t>
            </w:r>
            <w:r>
              <w:t>ю</w:t>
            </w:r>
            <w:r w:rsidRPr="00EA4884">
              <w:t xml:space="preserve"> </w:t>
            </w:r>
            <w:r w:rsidRPr="00EA4884">
              <w:lastRenderedPageBreak/>
              <w:t>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4B5078"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A74F3E">
            <w:pPr>
              <w:pStyle w:val="rvps1"/>
              <w:jc w:val="left"/>
              <w:rPr>
                <w:b/>
                <w:bCs/>
              </w:rPr>
            </w:pPr>
            <w:r w:rsidRPr="00EA4884">
              <w:rPr>
                <w:b/>
                <w:bCs/>
              </w:rPr>
              <w:lastRenderedPageBreak/>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4B5078" w:rsidRPr="00EA4884" w:rsidRDefault="004B5078" w:rsidP="00DF0C93">
            <w:pPr>
              <w:ind w:firstLine="601"/>
              <w:jc w:val="both"/>
              <w:rPr>
                <w:b/>
              </w:rPr>
            </w:pPr>
            <w:r w:rsidRPr="00EA4884">
              <w:t xml:space="preserve">Заказчик вправе отменить </w:t>
            </w:r>
            <w:r>
              <w:t>закупку</w:t>
            </w:r>
            <w:r w:rsidRPr="00EA4884">
              <w:t xml:space="preserve">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tc>
      </w:tr>
      <w:tr w:rsidR="004B5078"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4B5078" w:rsidRPr="00EA4884" w:rsidRDefault="004B5078"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4B5078" w:rsidRPr="00EA4884" w:rsidRDefault="004B5078"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4"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5" w:history="1">
              <w:r w:rsidRPr="00EA4884">
                <w:rPr>
                  <w:rStyle w:val="a9"/>
                  <w:iCs/>
                </w:rPr>
                <w:t>www.roseltorg.ru</w:t>
              </w:r>
            </w:hyperlink>
            <w:r w:rsidRPr="00EA4884">
              <w:rPr>
                <w:color w:val="000000"/>
              </w:rPr>
              <w:t xml:space="preserve"> (далее – ЭП)</w:t>
            </w:r>
            <w:r w:rsidRPr="00EA4884">
              <w:rPr>
                <w:bCs/>
                <w:color w:val="000000"/>
              </w:rPr>
              <w:t xml:space="preserve">, </w:t>
            </w:r>
          </w:p>
          <w:p w:rsidR="004B5078" w:rsidRPr="00EA4884" w:rsidRDefault="004B5078"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4B5078" w:rsidRPr="00EA4884" w:rsidRDefault="004B5078" w:rsidP="00CE17B3">
            <w:pPr>
              <w:autoSpaceDE w:val="0"/>
              <w:autoSpaceDN w:val="0"/>
              <w:adjustRightInd w:val="0"/>
              <w:ind w:firstLine="318"/>
              <w:rPr>
                <w:color w:val="000000"/>
                <w:sz w:val="10"/>
                <w:szCs w:val="10"/>
              </w:rPr>
            </w:pPr>
          </w:p>
          <w:p w:rsidR="004B5078" w:rsidRPr="00EA4884" w:rsidRDefault="004B5078"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на ЭП</w:t>
            </w:r>
            <w:r>
              <w:rPr>
                <w:bCs/>
                <w:color w:val="000000"/>
              </w:rPr>
              <w:t xml:space="preserve"> </w:t>
            </w:r>
            <w:r w:rsidRPr="00EA4884">
              <w:rPr>
                <w:color w:val="000000"/>
              </w:rPr>
              <w:t>без взимания платы.</w:t>
            </w:r>
          </w:p>
        </w:tc>
      </w:tr>
      <w:tr w:rsidR="004B5078"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4B5078" w:rsidRDefault="004B5078" w:rsidP="003A28DF">
            <w:pPr>
              <w:ind w:firstLine="318"/>
              <w:jc w:val="both"/>
              <w:rPr>
                <w:iCs/>
                <w:color w:val="000000"/>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p w:rsidR="004B5078" w:rsidRPr="00EA4884" w:rsidRDefault="004B5078" w:rsidP="003A28DF">
            <w:pPr>
              <w:ind w:firstLine="318"/>
              <w:jc w:val="both"/>
              <w:rPr>
                <w:sz w:val="26"/>
                <w:szCs w:val="26"/>
              </w:rPr>
            </w:pPr>
            <w:proofErr w:type="gramStart"/>
            <w:r>
              <w:rPr>
                <w:iCs/>
                <w:color w:val="000000"/>
              </w:rPr>
              <w:t xml:space="preserve">Участники закупки и иные лица могут направлять сведения о возможных фактах коррупции со стороны сотрудников СГМУП </w:t>
            </w:r>
            <w:r w:rsidRPr="00C21AEF">
              <w:rPr>
                <w:iCs/>
                <w:color w:val="000000"/>
              </w:rPr>
              <w:t>“</w:t>
            </w:r>
            <w:r>
              <w:rPr>
                <w:iCs/>
                <w:color w:val="000000"/>
              </w:rPr>
              <w:t>ГТС</w:t>
            </w:r>
            <w:r w:rsidRPr="00C21AEF">
              <w:rPr>
                <w:iCs/>
                <w:color w:val="000000"/>
              </w:rPr>
              <w:t>”</w:t>
            </w:r>
            <w:r>
              <w:rPr>
                <w:iCs/>
                <w:color w:val="000000"/>
              </w:rPr>
              <w:t xml:space="preserve">,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w:t>
            </w:r>
            <w:r w:rsidRPr="00B32425">
              <w:rPr>
                <w:iCs/>
                <w:color w:val="000000"/>
              </w:rPr>
              <w:t>“</w:t>
            </w:r>
            <w:r>
              <w:rPr>
                <w:iCs/>
                <w:color w:val="000000"/>
              </w:rPr>
              <w:t>ГТС</w:t>
            </w:r>
            <w:r w:rsidRPr="00B32425">
              <w:rPr>
                <w:iCs/>
                <w:color w:val="000000"/>
              </w:rPr>
              <w:t>”</w:t>
            </w:r>
            <w:r>
              <w:rPr>
                <w:iCs/>
                <w:color w:val="000000"/>
              </w:rPr>
              <w:t xml:space="preserve"> по адресу</w:t>
            </w:r>
            <w:r w:rsidRPr="00B32425">
              <w:rPr>
                <w:iCs/>
                <w:color w:val="000000"/>
              </w:rPr>
              <w:t xml:space="preserve">: </w:t>
            </w:r>
            <w:hyperlink r:id="rId16" w:history="1">
              <w:proofErr w:type="gramEnd"/>
              <w:r w:rsidRPr="009779B9">
                <w:rPr>
                  <w:rStyle w:val="a9"/>
                  <w:iCs/>
                  <w:lang w:val="en-US"/>
                </w:rPr>
                <w:t>gts</w:t>
              </w:r>
              <w:r w:rsidRPr="009779B9">
                <w:rPr>
                  <w:rStyle w:val="a9"/>
                  <w:iCs/>
                </w:rPr>
                <w:t>@</w:t>
              </w:r>
              <w:r w:rsidRPr="009779B9">
                <w:rPr>
                  <w:rStyle w:val="a9"/>
                  <w:iCs/>
                  <w:lang w:val="en-US"/>
                </w:rPr>
                <w:t>surgutgts</w:t>
              </w:r>
              <w:r w:rsidRPr="009779B9">
                <w:rPr>
                  <w:rStyle w:val="a9"/>
                  <w:iCs/>
                </w:rPr>
                <w:t>.</w:t>
              </w:r>
              <w:proofErr w:type="spellStart"/>
              <w:r w:rsidRPr="009779B9">
                <w:rPr>
                  <w:rStyle w:val="a9"/>
                  <w:iCs/>
                  <w:lang w:val="en-US"/>
                </w:rPr>
                <w:t>ru</w:t>
              </w:r>
              <w:proofErr w:type="spellEnd"/>
              <w:proofErr w:type="gramStart"/>
            </w:hyperlink>
            <w:r>
              <w:rPr>
                <w:iCs/>
                <w:color w:val="000000"/>
                <w:u w:val="single"/>
              </w:rPr>
              <w:t>.</w:t>
            </w:r>
            <w:proofErr w:type="gramEnd"/>
          </w:p>
        </w:tc>
      </w:tr>
    </w:tbl>
    <w:p w:rsidR="006C0CDD" w:rsidRPr="00EA4884" w:rsidRDefault="006C0CDD" w:rsidP="00420547">
      <w:pPr>
        <w:pStyle w:val="11"/>
        <w:pageBreakBefore/>
        <w:jc w:val="center"/>
        <w:rPr>
          <w:rFonts w:ascii="Times New Roman" w:hAnsi="Times New Roman" w:cs="Times New Roman"/>
          <w:color w:val="auto"/>
        </w:rPr>
      </w:pPr>
      <w:bookmarkStart w:id="1" w:name="_Toc53066909"/>
      <w:r w:rsidRPr="00EA4884">
        <w:rPr>
          <w:rFonts w:ascii="Times New Roman" w:hAnsi="Times New Roman" w:cs="Times New Roman"/>
          <w:color w:val="auto"/>
        </w:rPr>
        <w:lastRenderedPageBreak/>
        <w:t>ДОКУМЕНТАЦИЯ О ЗАКУПКЕ</w:t>
      </w:r>
      <w:bookmarkEnd w:id="1"/>
    </w:p>
    <w:p w:rsidR="00217C26" w:rsidRPr="00EA4884" w:rsidRDefault="00217C26" w:rsidP="00E60841">
      <w:pPr>
        <w:pStyle w:val="11"/>
        <w:jc w:val="center"/>
        <w:rPr>
          <w:rFonts w:ascii="Times New Roman" w:hAnsi="Times New Roman" w:cs="Times New Roman"/>
          <w:color w:val="auto"/>
        </w:rPr>
      </w:pPr>
      <w:bookmarkStart w:id="2" w:name="_Toc53066910"/>
      <w:r w:rsidRPr="00EA4884">
        <w:rPr>
          <w:rFonts w:ascii="Times New Roman" w:hAnsi="Times New Roman" w:cs="Times New Roman"/>
          <w:color w:val="auto"/>
        </w:rPr>
        <w:t>РАЗДЕЛ I. ТЕРМИНЫ И ОПРЕДЕЛЕНИЯ</w:t>
      </w:r>
      <w:bookmarkEnd w:id="2"/>
    </w:p>
    <w:p w:rsidR="00217C26" w:rsidRPr="00EA4884" w:rsidRDefault="00217C26" w:rsidP="004A3796">
      <w:pPr>
        <w:ind w:firstLine="567"/>
        <w:jc w:val="both"/>
      </w:pPr>
    </w:p>
    <w:p w:rsidR="00904AEA" w:rsidRPr="00EA4884" w:rsidRDefault="00DF0C93" w:rsidP="00904AEA">
      <w:pPr>
        <w:ind w:firstLine="567"/>
        <w:jc w:val="both"/>
      </w:pPr>
      <w:proofErr w:type="gramStart"/>
      <w:r>
        <w:rPr>
          <w:b/>
        </w:rPr>
        <w:t>Запрос</w:t>
      </w:r>
      <w:r w:rsidRPr="00E22303">
        <w:rPr>
          <w:b/>
        </w:rPr>
        <w:t xml:space="preserve"> предложений </w:t>
      </w:r>
      <w:r>
        <w:rPr>
          <w:b/>
        </w:rPr>
        <w:t xml:space="preserve">в электронной форме, участниками которого могут быть только субъекты малого и среднего предпринимательства </w:t>
      </w:r>
      <w:r w:rsidRPr="00BA2DDD">
        <w:rPr>
          <w:b/>
        </w:rPr>
        <w:t>(</w:t>
      </w:r>
      <w:r>
        <w:rPr>
          <w:b/>
        </w:rPr>
        <w:t>далее – запрос предложений</w:t>
      </w:r>
      <w:r w:rsidR="00D62BE0">
        <w:rPr>
          <w:b/>
        </w:rPr>
        <w:t>, закупка</w:t>
      </w:r>
      <w:r w:rsidRPr="00BA2DDD">
        <w:rPr>
          <w:b/>
        </w:rPr>
        <w:t>)</w:t>
      </w:r>
      <w:r w:rsidR="00ED4C7E">
        <w:rPr>
          <w:b/>
        </w:rPr>
        <w:t xml:space="preserve"> </w:t>
      </w:r>
      <w:r>
        <w:t>–</w:t>
      </w:r>
      <w:r w:rsidR="00ED4C7E">
        <w:t xml:space="preserve"> </w:t>
      </w:r>
      <w:r>
        <w:t>открытая конкурентная закупка, являющаяся формой проведения торгов, при которой победителем запроса предложений</w:t>
      </w:r>
      <w:r w:rsidR="00ED4C7E">
        <w:t xml:space="preserve"> </w:t>
      </w:r>
      <w:r>
        <w:t>признается участник</w:t>
      </w:r>
      <w:r w:rsidR="00457A5D">
        <w:t xml:space="preserve"> конкурентной</w:t>
      </w:r>
      <w:r>
        <w:t xml:space="preserve"> закупки</w:t>
      </w:r>
      <w:r w:rsidR="00ED4C7E">
        <w:t xml:space="preserve"> </w:t>
      </w:r>
      <w:r>
        <w:t>из числа субъектов малого и среднего предпринимательства</w:t>
      </w:r>
      <w:r w:rsidRPr="00EB1E62">
        <w:t xml:space="preserve">, </w:t>
      </w:r>
      <w:r w:rsidR="00ED4C7E">
        <w:t>з</w:t>
      </w:r>
      <w:r w:rsidRPr="00A61B9E">
        <w:t>аявка на участие в закупке которого в соответствии с критериями, определенными в Документации о закупке, наиболее полно соответствует</w:t>
      </w:r>
      <w:proofErr w:type="gramEnd"/>
      <w:r w:rsidRPr="00A61B9E">
        <w:t xml:space="preserve"> требованиям Документации о закупке и содержит лучшие условия поставки товаров, выполнения работ, оказания услуг</w:t>
      </w:r>
      <w:r w:rsidR="00ED4C7E">
        <w:t>.</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D4C7E">
        <w:t xml:space="preserve"> </w:t>
      </w:r>
      <w:r w:rsidR="00250797" w:rsidRPr="00250797">
        <w:t>раздела II «Информационная карта»</w:t>
      </w:r>
      <w:r w:rsidRPr="00EA4884">
        <w:t xml:space="preserve"> Документации.</w:t>
      </w:r>
    </w:p>
    <w:p w:rsidR="00F050BD" w:rsidRPr="00EA4884" w:rsidRDefault="00E953B1" w:rsidP="00E953B1">
      <w:pPr>
        <w:ind w:firstLine="567"/>
        <w:jc w:val="both"/>
      </w:pPr>
      <w:proofErr w:type="gramStart"/>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00F050BD" w:rsidRPr="00EA4884">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8"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w:t>
      </w:r>
      <w:r w:rsidR="00ED4C7E">
        <w:t>запросе предложений</w:t>
      </w:r>
      <w:r w:rsidRPr="00EA4884">
        <w:t xml:space="preserve">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 xml:space="preserve">сведения о </w:t>
      </w:r>
      <w:r w:rsidR="00ED4C7E">
        <w:t>запросе предложений</w:t>
      </w:r>
      <w:r w:rsidRPr="00EA4884">
        <w:t xml:space="preserve">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ED4C7E">
        <w:t xml:space="preserve">запросе </w:t>
      </w:r>
      <w:r w:rsidR="00ED4C7E">
        <w:lastRenderedPageBreak/>
        <w:t>предложений</w:t>
      </w:r>
      <w:r w:rsidR="00F050BD" w:rsidRPr="00EA4884">
        <w:t xml:space="preserve"> 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proofErr w:type="gramStart"/>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ED4C7E">
        <w:rPr>
          <w:b/>
        </w:rPr>
        <w:t>запроса предложений</w:t>
      </w:r>
      <w:r w:rsidRPr="00EA4884">
        <w:rPr>
          <w:b/>
        </w:rPr>
        <w:t xml:space="preserve"> (далее также – Победитель)</w:t>
      </w:r>
      <w:r w:rsidRPr="00EA4884">
        <w:t xml:space="preserve"> – Участник </w:t>
      </w:r>
      <w:r w:rsidR="00ED4C7E">
        <w:t>запроса предложений</w:t>
      </w:r>
      <w:r w:rsidR="008D76BF" w:rsidRPr="00EA4884">
        <w:t xml:space="preserve">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w:t>
      </w:r>
      <w:proofErr w:type="gramStart"/>
      <w:r w:rsidR="008D76BF" w:rsidRPr="00EA4884">
        <w:t>предложение</w:t>
      </w:r>
      <w:proofErr w:type="gramEnd"/>
      <w:r w:rsidR="008D76BF" w:rsidRPr="00EA4884">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250797" w:rsidRDefault="00250797" w:rsidP="00250797">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 xml:space="preserve">Участник несет все расходы, связанные с участием в </w:t>
      </w:r>
      <w:r w:rsidR="00ED4C7E">
        <w:t>запросе предложений</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ED4C7E">
        <w:t>запроса предложений</w:t>
      </w:r>
      <w:r w:rsidRPr="00EA4884">
        <w:t>,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 xml:space="preserve">Участник не вправе требовать возмещения убытков, понесенных им в ходе подготовки к </w:t>
      </w:r>
      <w:r w:rsidR="00ED4C7E">
        <w:t>запросу предложений</w:t>
      </w:r>
      <w:r w:rsidRPr="00EA4884">
        <w:t xml:space="preserve"> и проведения </w:t>
      </w:r>
      <w:r w:rsidR="00ED4C7E">
        <w:t>запроса предложений</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53066911"/>
      <w:r w:rsidRPr="00EA4884">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EA4884"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53066912"/>
      <w:bookmarkEnd w:id="9"/>
      <w:r w:rsidRPr="00EA4884">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proofErr w:type="gramStart"/>
            <w:r w:rsidRPr="00EA4884">
              <w:t>п</w:t>
            </w:r>
            <w:proofErr w:type="gramEnd"/>
            <w:r w:rsidRPr="00EA4884">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Наименование </w:t>
            </w:r>
            <w:proofErr w:type="gramStart"/>
            <w:r w:rsidRPr="00EA4884">
              <w:t>п</w:t>
            </w:r>
            <w:proofErr w:type="gramEnd"/>
            <w:r w:rsidRPr="00EA4884">
              <w:t>/п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Содержание </w:t>
            </w:r>
            <w:proofErr w:type="gramStart"/>
            <w:r w:rsidRPr="00EA4884">
              <w:t>п</w:t>
            </w:r>
            <w:proofErr w:type="gramEnd"/>
            <w:r w:rsidRPr="00EA4884">
              <w:t>/п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 xml:space="preserve">Ответственное лицо Заказчика по организационным вопросам проведения </w:t>
            </w:r>
            <w:r w:rsidR="00016379">
              <w:rPr>
                <w:bCs/>
              </w:rPr>
              <w:t>закупки</w:t>
            </w:r>
            <w:r w:rsidRPr="00EA4884">
              <w:rPr>
                <w:bCs/>
              </w:rPr>
              <w:t>:</w:t>
            </w:r>
          </w:p>
          <w:p w:rsidR="00E5231E" w:rsidRPr="007A7B98" w:rsidRDefault="00E5231E" w:rsidP="00E5231E">
            <w:pPr>
              <w:pStyle w:val="Default"/>
              <w:ind w:firstLine="458"/>
              <w:jc w:val="both"/>
              <w:rPr>
                <w:bCs/>
              </w:rPr>
            </w:pPr>
            <w:r>
              <w:rPr>
                <w:bCs/>
              </w:rPr>
              <w:t>Шкилёв Борис Павлович</w:t>
            </w:r>
          </w:p>
          <w:p w:rsidR="00250797" w:rsidRPr="007A7B98" w:rsidRDefault="00250797" w:rsidP="00250797">
            <w:pPr>
              <w:pStyle w:val="Default"/>
              <w:ind w:firstLine="458"/>
              <w:jc w:val="both"/>
              <w:rPr>
                <w:bCs/>
              </w:rPr>
            </w:pPr>
            <w:r>
              <w:rPr>
                <w:bCs/>
              </w:rPr>
              <w:t>тел. + 7 (3462) 52-43-44</w:t>
            </w:r>
          </w:p>
          <w:p w:rsidR="00250797" w:rsidRDefault="00250797" w:rsidP="00250797">
            <w:pPr>
              <w:pStyle w:val="Default"/>
              <w:ind w:firstLine="458"/>
              <w:jc w:val="both"/>
              <w:rPr>
                <w:rStyle w:val="a9"/>
              </w:rPr>
            </w:pPr>
            <w:r w:rsidRPr="007A7B98">
              <w:t>Адрес электронной почты:</w:t>
            </w:r>
            <w:r>
              <w:t xml:space="preserve"> </w:t>
            </w:r>
            <w:hyperlink r:id="rId19" w:history="1">
              <w:r w:rsidRPr="00BE0E20">
                <w:rPr>
                  <w:rStyle w:val="a9"/>
                  <w:lang w:val="en-US"/>
                </w:rPr>
                <w:t>gts</w:t>
              </w:r>
              <w:r w:rsidRPr="00BE0E20">
                <w:rPr>
                  <w:rStyle w:val="a9"/>
                </w:rPr>
                <w:t>@surgutgts.ru</w:t>
              </w:r>
            </w:hyperlink>
          </w:p>
          <w:p w:rsidR="00250797" w:rsidRPr="00EA4884" w:rsidRDefault="00250797" w:rsidP="00250797">
            <w:pPr>
              <w:pStyle w:val="Default"/>
              <w:ind w:firstLine="458"/>
              <w:jc w:val="both"/>
              <w:rPr>
                <w:bCs/>
              </w:rPr>
            </w:pPr>
            <w:r w:rsidRPr="00EA4884">
              <w:rPr>
                <w:bCs/>
              </w:rPr>
              <w:t>Ответственное лицо Заказчика по техническим вопросам предмета закупки:</w:t>
            </w:r>
          </w:p>
          <w:p w:rsidR="004B5078" w:rsidRDefault="004B5078" w:rsidP="004B5078">
            <w:pPr>
              <w:pStyle w:val="Default"/>
              <w:ind w:firstLine="459"/>
              <w:jc w:val="both"/>
              <w:rPr>
                <w:lang w:eastAsia="ru-RU"/>
              </w:rPr>
            </w:pPr>
            <w:proofErr w:type="spellStart"/>
            <w:r w:rsidRPr="006702CE">
              <w:rPr>
                <w:lang w:eastAsia="ru-RU"/>
              </w:rPr>
              <w:t>Лещёва</w:t>
            </w:r>
            <w:proofErr w:type="spellEnd"/>
            <w:r w:rsidRPr="006702CE">
              <w:rPr>
                <w:lang w:eastAsia="ru-RU"/>
              </w:rPr>
              <w:t xml:space="preserve"> Марина Артуровна </w:t>
            </w:r>
          </w:p>
          <w:p w:rsidR="004B5078" w:rsidRPr="0015184E" w:rsidRDefault="004B5078" w:rsidP="004B5078">
            <w:pPr>
              <w:pStyle w:val="Default"/>
              <w:ind w:firstLine="459"/>
              <w:jc w:val="both"/>
              <w:rPr>
                <w:bCs/>
              </w:rPr>
            </w:pPr>
            <w:r w:rsidRPr="0015184E">
              <w:rPr>
                <w:bCs/>
              </w:rPr>
              <w:t xml:space="preserve">тел. + 7 (3462) </w:t>
            </w:r>
            <w:r w:rsidRPr="006702CE">
              <w:rPr>
                <w:bCs/>
              </w:rPr>
              <w:t>52-43-24</w:t>
            </w:r>
          </w:p>
          <w:p w:rsidR="00250797" w:rsidRPr="00EA4884" w:rsidRDefault="00250797" w:rsidP="00250797">
            <w:pPr>
              <w:pStyle w:val="Default"/>
              <w:ind w:firstLine="458"/>
              <w:jc w:val="both"/>
              <w:rPr>
                <w:bCs/>
              </w:rPr>
            </w:pPr>
            <w:r w:rsidRPr="00EA4884">
              <w:rPr>
                <w:bCs/>
              </w:rPr>
              <w:t>Ответственное лицо Заказчика по вопросам, касающимся заключения договора:</w:t>
            </w:r>
          </w:p>
          <w:p w:rsidR="00250797" w:rsidRPr="00EA4884" w:rsidRDefault="00250797" w:rsidP="00250797">
            <w:pPr>
              <w:ind w:firstLine="458"/>
              <w:jc w:val="both"/>
            </w:pPr>
            <w:r w:rsidRPr="00EA4884">
              <w:t>Хайдуков Роман Владимирович</w:t>
            </w:r>
          </w:p>
          <w:p w:rsidR="00776292" w:rsidRPr="00EA4884" w:rsidRDefault="00250797" w:rsidP="00250797">
            <w:pPr>
              <w:pStyle w:val="Default"/>
              <w:ind w:firstLine="458"/>
              <w:jc w:val="both"/>
            </w:pPr>
            <w:r w:rsidRPr="00EA4884">
              <w:t>тел. + 7 (3462) 52-43-69</w:t>
            </w:r>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3" w:name="форма2"/>
            <w:bookmarkEnd w:id="12"/>
            <w:r w:rsidRPr="00EA4884">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w:t>
            </w:r>
            <w:r w:rsidRPr="00EA4884">
              <w:rPr>
                <w:bCs/>
              </w:rPr>
              <w:lastRenderedPageBreak/>
              <w:t>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w:t>
            </w:r>
            <w:proofErr w:type="gramStart"/>
            <w:r w:rsidRPr="00EA4884">
              <w:rPr>
                <w:bCs/>
                <w:color w:val="000000"/>
                <w:lang w:eastAsia="en-US"/>
              </w:rPr>
              <w:t>являющихся</w:t>
            </w:r>
            <w:proofErr w:type="gramEnd"/>
            <w:r w:rsidRPr="00EA4884">
              <w:rPr>
                <w:bCs/>
                <w:color w:val="000000"/>
                <w:lang w:eastAsia="en-US"/>
              </w:rPr>
              <w:t xml:space="preserve">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proofErr w:type="gramStart"/>
            <w:r w:rsidRPr="00EA4884">
              <w:rPr>
                <w:bCs/>
                <w:color w:val="000000"/>
                <w:lang w:eastAsia="en-US"/>
              </w:rPr>
              <w:lastRenderedPageBreak/>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EA4884">
              <w:rPr>
                <w:bCs/>
                <w:lang w:eastAsia="en-US"/>
              </w:rPr>
              <w:t xml:space="preserve"> </w:t>
            </w:r>
            <w:proofErr w:type="gramStart"/>
            <w:r w:rsidRPr="00EA4884">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EA4884">
              <w:rPr>
                <w:bCs/>
                <w:lang w:eastAsia="en-US"/>
              </w:rPr>
              <w:t>)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77349F">
              <w:rPr>
                <w:bCs/>
                <w:color w:val="000000"/>
                <w:lang w:eastAsia="en-US"/>
              </w:rPr>
              <w:t>атам закупки установленный в п.</w:t>
            </w:r>
            <w:r w:rsidRPr="00EA4884">
              <w:rPr>
                <w:bCs/>
                <w:color w:val="000000"/>
                <w:lang w:eastAsia="en-US"/>
              </w:rPr>
              <w:t>1.10 Положения о закупке;</w:t>
            </w:r>
          </w:p>
          <w:p w:rsidR="005B67FC" w:rsidRPr="00EA4884" w:rsidRDefault="005B67FC" w:rsidP="003F5F87">
            <w:pPr>
              <w:pStyle w:val="Default"/>
              <w:jc w:val="both"/>
              <w:rPr>
                <w:rFonts w:eastAsia="Times New Roman"/>
                <w:bCs/>
                <w:color w:val="auto"/>
                <w:lang w:eastAsia="ru-RU"/>
              </w:rPr>
            </w:pPr>
            <w:proofErr w:type="gramStart"/>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EA4884">
              <w:rPr>
                <w:rFonts w:eastAsia="Times New Roman"/>
                <w:bCs/>
                <w:color w:val="auto"/>
                <w:lang w:eastAsia="ru-RU"/>
              </w:rPr>
              <w:t xml:space="preserve">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 xml:space="preserve">а) закупка признана </w:t>
            </w:r>
            <w:proofErr w:type="gramStart"/>
            <w:r w:rsidRPr="00EA4884">
              <w:rPr>
                <w:bCs/>
              </w:rPr>
              <w:t>несостоявшейся</w:t>
            </w:r>
            <w:proofErr w:type="gramEnd"/>
            <w:r w:rsidRPr="00EA4884">
              <w:rPr>
                <w:bCs/>
              </w:rPr>
              <w:t xml:space="preserve">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4" w:name="P32"/>
            <w:bookmarkEnd w:id="14"/>
            <w:r w:rsidRPr="00EA4884">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EA4884">
              <w:rPr>
                <w:bCs/>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proofErr w:type="gramStart"/>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roofErr w:type="gramEnd"/>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A02B2D" w:rsidP="00125E35">
            <w:pPr>
              <w:ind w:firstLine="567"/>
              <w:jc w:val="both"/>
            </w:pPr>
            <w:r>
              <w:t>Запрос предложений</w:t>
            </w:r>
            <w:r w:rsidR="005747CA" w:rsidRPr="00EA4884">
              <w:t xml:space="preserve">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0" w:history="1">
              <w:r w:rsidR="005747CA"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02B2D" w:rsidP="00A226F5">
            <w:pPr>
              <w:jc w:val="both"/>
            </w:pPr>
            <w:r>
              <w:t>Запрос предложений</w:t>
            </w:r>
            <w:r w:rsidR="00A226F5" w:rsidRPr="00EA4884">
              <w:t xml:space="preserve">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4B5078" w:rsidP="007C04C9">
            <w:pPr>
              <w:jc w:val="both"/>
              <w:rPr>
                <w:b/>
              </w:rPr>
            </w:pPr>
            <w:r w:rsidRPr="00662A77">
              <w:rPr>
                <w:b/>
              </w:rPr>
              <w:t>«</w:t>
            </w:r>
            <w:r>
              <w:rPr>
                <w:b/>
              </w:rPr>
              <w:t>09</w:t>
            </w:r>
            <w:r w:rsidRPr="00662A77">
              <w:rPr>
                <w:b/>
              </w:rPr>
              <w:t xml:space="preserve">» </w:t>
            </w:r>
            <w:r>
              <w:rPr>
                <w:b/>
              </w:rPr>
              <w:t>октября</w:t>
            </w:r>
            <w:r w:rsidRPr="00662A77">
              <w:rPr>
                <w:b/>
              </w:rPr>
              <w:t xml:space="preserve"> 20</w:t>
            </w:r>
            <w:r>
              <w:rPr>
                <w:b/>
              </w:rPr>
              <w:t xml:space="preserve">20 </w:t>
            </w:r>
            <w:r w:rsidRPr="00EA4884">
              <w:rPr>
                <w:b/>
              </w:rPr>
              <w:t>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5078" w:rsidRPr="00EA4884" w:rsidRDefault="004B5078" w:rsidP="004B5078">
            <w:pPr>
              <w:suppressAutoHyphens/>
            </w:pPr>
            <w:r w:rsidRPr="00EA4884">
              <w:t xml:space="preserve">Заявки подаются посредством ЭП по адресу: </w:t>
            </w:r>
            <w:hyperlink r:id="rId21" w:history="1">
              <w:r w:rsidRPr="00EA4884">
                <w:rPr>
                  <w:rStyle w:val="a9"/>
                  <w:iCs/>
                </w:rPr>
                <w:t>www.roseltorg.ru</w:t>
              </w:r>
            </w:hyperlink>
            <w:r w:rsidRPr="00EA4884">
              <w:t>,                                    в соответствии с Регламентом работы ЭП.</w:t>
            </w:r>
          </w:p>
          <w:p w:rsidR="004B5078" w:rsidRPr="00EA4884" w:rsidRDefault="004B5078" w:rsidP="004B5078">
            <w:pPr>
              <w:suppressAutoHyphens/>
              <w:jc w:val="both"/>
              <w:rPr>
                <w:b/>
              </w:rPr>
            </w:pPr>
          </w:p>
          <w:p w:rsidR="004B5078" w:rsidRPr="00EA4884" w:rsidRDefault="004B5078" w:rsidP="004B5078">
            <w:pPr>
              <w:suppressAutoHyphens/>
              <w:jc w:val="both"/>
            </w:pPr>
            <w:r w:rsidRPr="00EA4884">
              <w:rPr>
                <w:b/>
              </w:rPr>
              <w:t>Дата начала срока:</w:t>
            </w:r>
            <w:r>
              <w:rPr>
                <w:b/>
              </w:rPr>
              <w:t xml:space="preserve"> </w:t>
            </w:r>
            <w:r w:rsidRPr="00EA4884">
              <w:t>день размещения в ЕИС Извещения о закупке и Документации о закупке.</w:t>
            </w:r>
          </w:p>
          <w:p w:rsidR="004B5078" w:rsidRPr="00EA4884" w:rsidRDefault="004B5078" w:rsidP="004B5078">
            <w:pPr>
              <w:suppressAutoHyphens/>
              <w:jc w:val="both"/>
              <w:rPr>
                <w:b/>
              </w:rPr>
            </w:pPr>
          </w:p>
          <w:p w:rsidR="0077260C" w:rsidRPr="00EA4884" w:rsidRDefault="004B5078" w:rsidP="00E5231E">
            <w:pPr>
              <w:jc w:val="both"/>
            </w:pPr>
            <w:r w:rsidRPr="00EA4884">
              <w:rPr>
                <w:b/>
              </w:rPr>
              <w:t xml:space="preserve">Дата окончания срока: 09 часов 00 минут </w:t>
            </w:r>
            <w:r w:rsidRPr="00662A77">
              <w:rPr>
                <w:b/>
              </w:rPr>
              <w:t>«</w:t>
            </w:r>
            <w:r>
              <w:rPr>
                <w:b/>
              </w:rPr>
              <w:t>1</w:t>
            </w:r>
            <w:r w:rsidR="00E5231E">
              <w:rPr>
                <w:b/>
              </w:rPr>
              <w:t>9</w:t>
            </w:r>
            <w:r w:rsidRPr="00662A77">
              <w:rPr>
                <w:b/>
              </w:rPr>
              <w:t xml:space="preserve">» </w:t>
            </w:r>
            <w:r>
              <w:rPr>
                <w:b/>
              </w:rPr>
              <w:t>октября</w:t>
            </w:r>
            <w:r w:rsidRPr="00662A77">
              <w:rPr>
                <w:b/>
              </w:rPr>
              <w:t xml:space="preserve"> 20</w:t>
            </w:r>
            <w:r>
              <w:rPr>
                <w:b/>
              </w:rPr>
              <w:t xml:space="preserve">20 </w:t>
            </w:r>
            <w:r w:rsidRPr="00EA4884">
              <w:rPr>
                <w:b/>
              </w:rPr>
              <w:t xml:space="preserve">года (время местное </w:t>
            </w:r>
            <w:proofErr w:type="gramStart"/>
            <w:r w:rsidRPr="00EA4884">
              <w:rPr>
                <w:b/>
              </w:rPr>
              <w:t>МСК</w:t>
            </w:r>
            <w:proofErr w:type="gramEnd"/>
            <w:r w:rsidRPr="00EA4884">
              <w:rPr>
                <w:b/>
              </w:rPr>
              <w:t>+2,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4B5078" w:rsidRPr="00EA4884" w:rsidRDefault="004B5078" w:rsidP="004B5078">
            <w:r w:rsidRPr="00EA4884">
              <w:t>Дата и время направления первых частей Заявок:</w:t>
            </w:r>
          </w:p>
          <w:p w:rsidR="004B5078" w:rsidRPr="00EA4884" w:rsidRDefault="004B5078" w:rsidP="004B5078">
            <w:pPr>
              <w:jc w:val="both"/>
              <w:rPr>
                <w:b/>
              </w:rPr>
            </w:pPr>
            <w:r w:rsidRPr="00EA4884">
              <w:rPr>
                <w:b/>
              </w:rPr>
              <w:t xml:space="preserve"> </w:t>
            </w:r>
            <w:r w:rsidRPr="00662A77">
              <w:rPr>
                <w:b/>
              </w:rPr>
              <w:t>«</w:t>
            </w:r>
            <w:r w:rsidR="00E5231E">
              <w:rPr>
                <w:b/>
              </w:rPr>
              <w:t>20</w:t>
            </w:r>
            <w:r w:rsidRPr="00662A77">
              <w:rPr>
                <w:b/>
              </w:rPr>
              <w:t xml:space="preserve">» </w:t>
            </w:r>
            <w:r>
              <w:rPr>
                <w:b/>
              </w:rPr>
              <w:t>октября</w:t>
            </w:r>
            <w:r w:rsidRPr="00662A77">
              <w:rPr>
                <w:b/>
              </w:rPr>
              <w:t xml:space="preserve"> 20</w:t>
            </w:r>
            <w:r>
              <w:rPr>
                <w:b/>
              </w:rPr>
              <w:t xml:space="preserve">20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4B5078" w:rsidRPr="00EA4884" w:rsidRDefault="004B5078" w:rsidP="004B5078">
            <w:r w:rsidRPr="00EA4884">
              <w:t>Дата и время направления вторых частей Заявок:</w:t>
            </w:r>
          </w:p>
          <w:p w:rsidR="004B5078" w:rsidRDefault="004B5078" w:rsidP="004B5078">
            <w:pPr>
              <w:autoSpaceDE w:val="0"/>
              <w:autoSpaceDN w:val="0"/>
              <w:adjustRightInd w:val="0"/>
              <w:jc w:val="both"/>
              <w:rPr>
                <w:b/>
              </w:rPr>
            </w:pPr>
            <w:r w:rsidRPr="00662A77">
              <w:rPr>
                <w:b/>
              </w:rPr>
              <w:t>«</w:t>
            </w:r>
            <w:r>
              <w:rPr>
                <w:b/>
              </w:rPr>
              <w:t>2</w:t>
            </w:r>
            <w:r w:rsidR="00E5231E">
              <w:rPr>
                <w:b/>
              </w:rPr>
              <w:t>2</w:t>
            </w:r>
            <w:r w:rsidRPr="00662A77">
              <w:rPr>
                <w:b/>
              </w:rPr>
              <w:t xml:space="preserve">» </w:t>
            </w:r>
            <w:r>
              <w:rPr>
                <w:b/>
              </w:rPr>
              <w:t>октября</w:t>
            </w:r>
            <w:r w:rsidRPr="00662A77">
              <w:rPr>
                <w:b/>
              </w:rPr>
              <w:t xml:space="preserve"> 20</w:t>
            </w:r>
            <w:r>
              <w:rPr>
                <w:b/>
              </w:rPr>
              <w:t xml:space="preserve">20 </w:t>
            </w:r>
            <w:r w:rsidRPr="00EA4884">
              <w:rPr>
                <w:b/>
              </w:rPr>
              <w:t xml:space="preserve">года 09 часов 00 минут (время местное </w:t>
            </w:r>
            <w:proofErr w:type="gramStart"/>
            <w:r w:rsidRPr="00EA4884">
              <w:rPr>
                <w:b/>
              </w:rPr>
              <w:t>МСК</w:t>
            </w:r>
            <w:proofErr w:type="gramEnd"/>
            <w:r w:rsidRPr="00EA4884">
              <w:rPr>
                <w:b/>
              </w:rPr>
              <w:t>+2, GMT +5).</w:t>
            </w:r>
          </w:p>
          <w:p w:rsidR="00125E35" w:rsidRPr="00EA4884" w:rsidRDefault="004B5078" w:rsidP="004B5078">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 xml:space="preserve">рассмотрения </w:t>
            </w:r>
            <w:r w:rsidRPr="00EA4884">
              <w:lastRenderedPageBreak/>
              <w:t>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4B5078" w:rsidRPr="00EA4884" w:rsidRDefault="004B5078" w:rsidP="004B5078">
            <w:pPr>
              <w:spacing w:after="120"/>
              <w:jc w:val="both"/>
              <w:rPr>
                <w:b/>
              </w:rPr>
            </w:pPr>
            <w:r w:rsidRPr="00EA4884">
              <w:rPr>
                <w:b/>
              </w:rPr>
              <w:lastRenderedPageBreak/>
              <w:t xml:space="preserve">Рассмотрение первых частей заявок: </w:t>
            </w:r>
            <w:r w:rsidRPr="00662A77">
              <w:rPr>
                <w:b/>
              </w:rPr>
              <w:t>«</w:t>
            </w:r>
            <w:r w:rsidR="00E5231E">
              <w:rPr>
                <w:b/>
              </w:rPr>
              <w:t>21</w:t>
            </w:r>
            <w:r w:rsidRPr="00662A77">
              <w:rPr>
                <w:b/>
              </w:rPr>
              <w:t xml:space="preserve">» </w:t>
            </w:r>
            <w:r>
              <w:rPr>
                <w:b/>
              </w:rPr>
              <w:t>октября</w:t>
            </w:r>
            <w:r w:rsidRPr="00662A77">
              <w:rPr>
                <w:b/>
              </w:rPr>
              <w:t xml:space="preserve"> 20</w:t>
            </w:r>
            <w:r>
              <w:rPr>
                <w:b/>
              </w:rPr>
              <w:t xml:space="preserve">20 </w:t>
            </w:r>
            <w:r w:rsidRPr="00EA4884">
              <w:rPr>
                <w:b/>
              </w:rPr>
              <w:t>года.</w:t>
            </w:r>
          </w:p>
          <w:p w:rsidR="004B5078" w:rsidRPr="00EA4884" w:rsidRDefault="004B5078" w:rsidP="004B5078">
            <w:pPr>
              <w:spacing w:after="120"/>
              <w:jc w:val="both"/>
              <w:rPr>
                <w:b/>
              </w:rPr>
            </w:pPr>
            <w:r w:rsidRPr="00EA4884">
              <w:rPr>
                <w:b/>
              </w:rPr>
              <w:lastRenderedPageBreak/>
              <w:t xml:space="preserve">Рассмотрение вторых частей заявок: </w:t>
            </w:r>
            <w:r w:rsidRPr="00662A77">
              <w:rPr>
                <w:b/>
              </w:rPr>
              <w:t>«</w:t>
            </w:r>
            <w:r>
              <w:rPr>
                <w:b/>
              </w:rPr>
              <w:t>2</w:t>
            </w:r>
            <w:r w:rsidR="00E5231E">
              <w:rPr>
                <w:b/>
              </w:rPr>
              <w:t>3</w:t>
            </w:r>
            <w:r w:rsidRPr="00662A77">
              <w:rPr>
                <w:b/>
              </w:rPr>
              <w:t xml:space="preserve">» </w:t>
            </w:r>
            <w:r>
              <w:rPr>
                <w:b/>
              </w:rPr>
              <w:t>октября</w:t>
            </w:r>
            <w:r w:rsidRPr="00662A77">
              <w:rPr>
                <w:b/>
              </w:rPr>
              <w:t xml:space="preserve"> 20</w:t>
            </w:r>
            <w:r>
              <w:rPr>
                <w:b/>
              </w:rPr>
              <w:t xml:space="preserve">20 </w:t>
            </w:r>
            <w:r w:rsidRPr="00EA4884">
              <w:rPr>
                <w:b/>
              </w:rPr>
              <w:t>года.</w:t>
            </w:r>
          </w:p>
          <w:p w:rsidR="004B5078" w:rsidRDefault="004B5078" w:rsidP="004B5078">
            <w:pPr>
              <w:pStyle w:val="af1"/>
              <w:jc w:val="both"/>
              <w:rPr>
                <w:b/>
              </w:rPr>
            </w:pPr>
            <w:r w:rsidRPr="00EA4884">
              <w:rPr>
                <w:b/>
              </w:rPr>
              <w:t>Подведение итогов закупки</w:t>
            </w:r>
            <w:r w:rsidRPr="00EA4884">
              <w:t xml:space="preserve">: </w:t>
            </w:r>
            <w:r w:rsidRPr="00662A77">
              <w:rPr>
                <w:b/>
              </w:rPr>
              <w:t>«</w:t>
            </w:r>
            <w:r>
              <w:rPr>
                <w:b/>
              </w:rPr>
              <w:t>2</w:t>
            </w:r>
            <w:r w:rsidR="00E5231E">
              <w:rPr>
                <w:b/>
              </w:rPr>
              <w:t>6</w:t>
            </w:r>
            <w:r w:rsidRPr="00662A77">
              <w:rPr>
                <w:b/>
              </w:rPr>
              <w:t xml:space="preserve">» </w:t>
            </w:r>
            <w:r>
              <w:rPr>
                <w:b/>
              </w:rPr>
              <w:t>октября</w:t>
            </w:r>
            <w:r w:rsidRPr="00662A77">
              <w:rPr>
                <w:b/>
              </w:rPr>
              <w:t xml:space="preserve"> 20</w:t>
            </w:r>
            <w:r>
              <w:rPr>
                <w:b/>
              </w:rPr>
              <w:t xml:space="preserve">20 </w:t>
            </w:r>
            <w:r w:rsidRPr="00EA4884">
              <w:rPr>
                <w:b/>
              </w:rPr>
              <w:t>года</w:t>
            </w:r>
            <w:r>
              <w:rPr>
                <w:b/>
              </w:rPr>
              <w:t>.</w:t>
            </w:r>
          </w:p>
          <w:p w:rsidR="000F3E4D" w:rsidRPr="00EA4884" w:rsidRDefault="000F3E4D" w:rsidP="000F3E4D">
            <w:pPr>
              <w:pStyle w:val="af1"/>
              <w:ind w:firstLine="567"/>
              <w:jc w:val="both"/>
            </w:pPr>
            <w:r w:rsidRPr="00EA4884">
              <w:t xml:space="preserve">Указанные этапы </w:t>
            </w:r>
            <w:r w:rsidR="00A02B2D">
              <w:t>запроса предложений</w:t>
            </w:r>
            <w:r w:rsidRPr="00EA4884">
              <w:t xml:space="preserve">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0" w:name="форма9"/>
            <w:bookmarkEnd w:id="19"/>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4B5078" w:rsidRPr="00EA4884" w:rsidRDefault="004B5078" w:rsidP="004B5078">
            <w:pPr>
              <w:suppressAutoHyphens/>
              <w:jc w:val="both"/>
              <w:rPr>
                <w:b/>
              </w:rPr>
            </w:pPr>
            <w:r w:rsidRPr="00EA4884">
              <w:rPr>
                <w:b/>
              </w:rPr>
              <w:t xml:space="preserve">Дата начала срока предоставления участникам разъяснений положений Документации о закупке: </w:t>
            </w:r>
            <w:r w:rsidRPr="00662A77">
              <w:rPr>
                <w:b/>
              </w:rPr>
              <w:t>«</w:t>
            </w:r>
            <w:r>
              <w:rPr>
                <w:b/>
              </w:rPr>
              <w:t>09</w:t>
            </w:r>
            <w:r w:rsidRPr="00662A77">
              <w:rPr>
                <w:b/>
              </w:rPr>
              <w:t xml:space="preserve">» </w:t>
            </w:r>
            <w:r>
              <w:rPr>
                <w:b/>
              </w:rPr>
              <w:t>октября</w:t>
            </w:r>
            <w:r w:rsidRPr="00662A77">
              <w:rPr>
                <w:b/>
              </w:rPr>
              <w:t xml:space="preserve"> </w:t>
            </w:r>
            <w:r>
              <w:rPr>
                <w:b/>
              </w:rPr>
              <w:t xml:space="preserve">2020 </w:t>
            </w:r>
            <w:r w:rsidRPr="00EA4884">
              <w:rPr>
                <w:b/>
              </w:rPr>
              <w:t>года.</w:t>
            </w:r>
          </w:p>
          <w:p w:rsidR="004B5078" w:rsidRPr="00EA4884" w:rsidRDefault="004B5078" w:rsidP="004B5078">
            <w:pPr>
              <w:suppressAutoHyphens/>
              <w:jc w:val="both"/>
              <w:rPr>
                <w:b/>
              </w:rPr>
            </w:pPr>
          </w:p>
          <w:p w:rsidR="004B5078" w:rsidRPr="00EA4884" w:rsidRDefault="004B5078" w:rsidP="004B5078">
            <w:pPr>
              <w:suppressAutoHyphens/>
              <w:jc w:val="both"/>
              <w:rPr>
                <w:i/>
                <w:color w:val="FF0000"/>
              </w:rPr>
            </w:pPr>
            <w:r w:rsidRPr="00EA4884">
              <w:rPr>
                <w:b/>
              </w:rPr>
              <w:t xml:space="preserve">Дата окончания срока предоставления участникам разъяснений положений Документации о закупке: </w:t>
            </w:r>
            <w:r w:rsidRPr="00662A77">
              <w:rPr>
                <w:b/>
              </w:rPr>
              <w:t>«</w:t>
            </w:r>
            <w:r w:rsidR="00E5231E">
              <w:rPr>
                <w:b/>
              </w:rPr>
              <w:t>14</w:t>
            </w:r>
            <w:r w:rsidRPr="00662A77">
              <w:rPr>
                <w:b/>
              </w:rPr>
              <w:t xml:space="preserve">» </w:t>
            </w:r>
            <w:r>
              <w:rPr>
                <w:b/>
              </w:rPr>
              <w:t>октября</w:t>
            </w:r>
            <w:r w:rsidRPr="00662A77">
              <w:rPr>
                <w:b/>
              </w:rPr>
              <w:t xml:space="preserve"> </w:t>
            </w:r>
            <w:r>
              <w:rPr>
                <w:b/>
              </w:rPr>
              <w:t xml:space="preserve">2020 </w:t>
            </w:r>
            <w:r w:rsidRPr="00EA4884">
              <w:rPr>
                <w:b/>
              </w:rPr>
              <w:t>года.</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 xml:space="preserve">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EA4884">
              <w:t>позднее</w:t>
            </w:r>
            <w:proofErr w:type="gramEnd"/>
            <w:r w:rsidRPr="00EA4884">
              <w:t xml:space="preserve">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1E2790" w:rsidRDefault="001E2790" w:rsidP="001E2790">
            <w:pPr>
              <w:pStyle w:val="Default"/>
              <w:jc w:val="both"/>
              <w:rPr>
                <w:b/>
                <w:iCs/>
                <w:color w:val="auto"/>
              </w:rPr>
            </w:pPr>
            <w:r w:rsidRPr="001E2790">
              <w:rPr>
                <w:iCs/>
                <w:color w:val="auto"/>
              </w:rPr>
              <w:t xml:space="preserve">Предмет договора: </w:t>
            </w:r>
            <w:r w:rsidR="004B5078" w:rsidRPr="005C4716">
              <w:rPr>
                <w:b/>
                <w:bCs/>
              </w:rPr>
              <w:t>Оказание услуг по технической инвентаризации недвижимого имущества нежилого фонда.</w:t>
            </w:r>
          </w:p>
          <w:p w:rsidR="005F5DC1" w:rsidRPr="001E2790" w:rsidRDefault="005F5DC1" w:rsidP="001E2790">
            <w:pPr>
              <w:pStyle w:val="Default"/>
              <w:jc w:val="both"/>
              <w:rPr>
                <w:iCs/>
                <w:color w:val="auto"/>
              </w:rPr>
            </w:pPr>
          </w:p>
          <w:p w:rsidR="00125E35" w:rsidRPr="00EA4884" w:rsidRDefault="001E2790" w:rsidP="00E5231E">
            <w:pPr>
              <w:pStyle w:val="Default"/>
              <w:ind w:firstLine="567"/>
              <w:jc w:val="both"/>
              <w:rPr>
                <w:iCs/>
              </w:rPr>
            </w:pPr>
            <w:r w:rsidRPr="001E2790">
              <w:rPr>
                <w:iCs/>
                <w:color w:val="auto"/>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proofErr w:type="gramStart"/>
            <w:r w:rsidRPr="00EA4884">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«Проект договора»</w:t>
            </w:r>
            <w:r w:rsidR="001E2790" w:rsidRPr="00EA4884">
              <w:rPr>
                <w:iCs/>
              </w:rPr>
              <w:t xml:space="preserve"> Документации о закупке.</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1E2790" w:rsidRDefault="001E2790" w:rsidP="001E2790">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B5078" w:rsidRDefault="004B5078" w:rsidP="004B5078">
            <w:pPr>
              <w:widowControl w:val="0"/>
              <w:autoSpaceDE w:val="0"/>
              <w:autoSpaceDN w:val="0"/>
              <w:adjustRightInd w:val="0"/>
              <w:jc w:val="both"/>
              <w:rPr>
                <w:b/>
                <w:color w:val="000000"/>
              </w:rPr>
            </w:pPr>
            <w:r>
              <w:rPr>
                <w:b/>
                <w:color w:val="000000"/>
              </w:rPr>
              <w:t>1 326 902 (Один миллион триста двадцать шесть тысяч девятьсот два) рубля 50 копеек</w:t>
            </w:r>
            <w:r w:rsidRPr="009F4D03">
              <w:rPr>
                <w:b/>
                <w:color w:val="000000"/>
              </w:rPr>
              <w:t xml:space="preserve"> c учетом НДС (20%)</w:t>
            </w:r>
            <w:r>
              <w:rPr>
                <w:b/>
                <w:color w:val="000000"/>
              </w:rPr>
              <w:t>.</w:t>
            </w:r>
          </w:p>
          <w:p w:rsidR="005C6F6E" w:rsidRDefault="005C6F6E" w:rsidP="005C6F6E">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EA4884" w:rsidRDefault="005C6F6E" w:rsidP="005C6F6E">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5" w:name="форма15"/>
            <w:bookmarkEnd w:id="24"/>
            <w:r w:rsidRPr="00EA4884">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t>Общие требования:</w:t>
            </w:r>
          </w:p>
          <w:p w:rsidR="000768E2" w:rsidRPr="005C6F6E" w:rsidRDefault="00125E35" w:rsidP="000768E2">
            <w:pPr>
              <w:pStyle w:val="ad"/>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F56AFD">
              <w:rPr>
                <w:rFonts w:cs="Arial"/>
                <w:color w:val="000000"/>
              </w:rPr>
              <w:t>закупки</w:t>
            </w:r>
            <w:r w:rsidR="000768E2">
              <w:rPr>
                <w:rFonts w:cs="Arial"/>
                <w:color w:val="000000"/>
              </w:rPr>
              <w:t>, при необходимости указать требующиеся документы (лицензии, свидетельства, выписки из</w:t>
            </w:r>
            <w:r w:rsidR="005D199E">
              <w:rPr>
                <w:rFonts w:cs="Arial"/>
                <w:color w:val="000000"/>
              </w:rPr>
              <w:t xml:space="preserve"> реестра</w:t>
            </w:r>
            <w:r w:rsidR="005C6F6E">
              <w:rPr>
                <w:rFonts w:cs="Arial"/>
                <w:color w:val="000000"/>
              </w:rPr>
              <w:t xml:space="preserve"> СРО и т.п.)</w:t>
            </w:r>
            <w:r w:rsidR="005C6F6E" w:rsidRPr="005C6F6E">
              <w:rPr>
                <w:rFonts w:cs="Arial"/>
                <w:color w:val="000000"/>
              </w:rPr>
              <w:t>:</w:t>
            </w:r>
          </w:p>
          <w:p w:rsidR="005C6F6E" w:rsidRPr="00B5596B" w:rsidRDefault="005C6F6E" w:rsidP="005C6F6E">
            <w:pPr>
              <w:ind w:left="37"/>
              <w:jc w:val="both"/>
              <w:rPr>
                <w:rFonts w:cs="Arial"/>
                <w:color w:val="000000"/>
              </w:rPr>
            </w:pPr>
            <w:r>
              <w:rPr>
                <w:rFonts w:cs="Arial"/>
                <w:color w:val="000000"/>
              </w:rPr>
              <w:t xml:space="preserve">           </w:t>
            </w:r>
            <w:r w:rsidRPr="00B5596B">
              <w:rPr>
                <w:rFonts w:cs="Arial"/>
                <w:color w:val="000000"/>
              </w:rPr>
              <w:t xml:space="preserve">Кадастровый инженер </w:t>
            </w:r>
            <w:r>
              <w:rPr>
                <w:rFonts w:cs="Arial"/>
                <w:color w:val="000000"/>
              </w:rPr>
              <w:t>обязан</w:t>
            </w:r>
            <w:r w:rsidRPr="00B5596B">
              <w:rPr>
                <w:rFonts w:cs="Arial"/>
                <w:color w:val="000000"/>
              </w:rPr>
              <w:t xml:space="preserve"> оказывать услуги, являясь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 согласно требованиям статьи 29 </w:t>
            </w:r>
            <w:r w:rsidRPr="00B5596B">
              <w:rPr>
                <w:rFonts w:cs="Arial"/>
                <w:color w:val="000000"/>
              </w:rPr>
              <w:lastRenderedPageBreak/>
              <w:t>Федерального закона «О государственном кадастре недвижимости» от 24.07.2007 № 221-ФЗ (с изменениями и дополнениями). Кадастровый инженер может оказывать услуги в качестве индивидуального предпринимателя или в качестве работника юридического лица на основании трудового договора с таким юридическим лицом:</w:t>
            </w:r>
          </w:p>
          <w:p w:rsidR="005C6F6E" w:rsidRPr="00B5596B" w:rsidRDefault="005C6F6E" w:rsidP="005C6F6E">
            <w:pPr>
              <w:pStyle w:val="ad"/>
              <w:numPr>
                <w:ilvl w:val="0"/>
                <w:numId w:val="44"/>
              </w:numPr>
              <w:jc w:val="both"/>
              <w:rPr>
                <w:rFonts w:cs="Arial"/>
                <w:color w:val="000000"/>
              </w:rPr>
            </w:pPr>
            <w:r w:rsidRPr="00B5596B">
              <w:rPr>
                <w:rFonts w:cs="Arial"/>
                <w:color w:val="000000"/>
              </w:rPr>
              <w:t>для кадастрового инженера, осуществляющего свою деятельность в качестве индивидуального предпринимателя – наличие документа, подтверждающее членство саморегулируемой организации кадастровых инженеров;</w:t>
            </w:r>
          </w:p>
          <w:p w:rsidR="005C6F6E" w:rsidRPr="00B5596B" w:rsidRDefault="005C6F6E" w:rsidP="005C6F6E">
            <w:pPr>
              <w:pStyle w:val="ad"/>
              <w:numPr>
                <w:ilvl w:val="0"/>
                <w:numId w:val="44"/>
              </w:numPr>
              <w:jc w:val="both"/>
              <w:rPr>
                <w:rFonts w:cs="Arial"/>
                <w:color w:val="000000"/>
              </w:rPr>
            </w:pPr>
            <w:r w:rsidRPr="00B5596B">
              <w:rPr>
                <w:rFonts w:cs="Arial"/>
                <w:color w:val="000000"/>
              </w:rPr>
              <w:t>для юридического лица – документы, подтверждающие наличие в штате не менее чем двух кадастровых инженеров, имеющих документы, подтверждающие членство саморегулируемой организации кадастровых инженеров и принятых по трудовым договорам;</w:t>
            </w:r>
          </w:p>
          <w:p w:rsidR="00E27332" w:rsidRPr="00EA4884" w:rsidRDefault="00E27332" w:rsidP="00E27332">
            <w:pPr>
              <w:ind w:firstLine="567"/>
              <w:jc w:val="both"/>
              <w:rPr>
                <w:b/>
              </w:rPr>
            </w:pPr>
            <w:r w:rsidRPr="00EA4884">
              <w:rPr>
                <w:rFonts w:cs="Arial"/>
              </w:rPr>
              <w:t>2.</w:t>
            </w:r>
            <w:r w:rsidRPr="00EA4884">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rFonts w:cs="Arial"/>
                <w:color w:val="000000"/>
              </w:rPr>
              <w:t xml:space="preserve"> (декларируется Участником в тексте заявки)</w:t>
            </w:r>
            <w:r w:rsidRPr="00EA4884">
              <w:rPr>
                <w:rFonts w:cs="Arial"/>
                <w:color w:val="000000"/>
              </w:rPr>
              <w:t>;</w:t>
            </w:r>
          </w:p>
          <w:p w:rsidR="00E27332" w:rsidRPr="00EA4884" w:rsidRDefault="00E27332" w:rsidP="00E27332">
            <w:pPr>
              <w:ind w:firstLine="567"/>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w:t>
            </w:r>
            <w:r>
              <w:rPr>
                <w:rFonts w:cs="Arial"/>
                <w:color w:val="000000"/>
              </w:rPr>
              <w:t>чи Заявки (декларируется Участником в тексте заявки)</w:t>
            </w:r>
            <w:r w:rsidRPr="00EA4884">
              <w:rPr>
                <w:rFonts w:cs="Arial"/>
                <w:color w:val="000000"/>
              </w:rPr>
              <w:t>;</w:t>
            </w:r>
          </w:p>
          <w:p w:rsidR="00E27332" w:rsidRPr="00EA4884" w:rsidRDefault="00E27332" w:rsidP="00E27332">
            <w:pPr>
              <w:ind w:firstLine="567"/>
              <w:jc w:val="both"/>
              <w:rPr>
                <w:rFonts w:cs="Arial"/>
                <w:color w:val="000000"/>
              </w:rPr>
            </w:pPr>
            <w:r w:rsidRPr="00EA4884">
              <w:rPr>
                <w:rFonts w:cs="Arial"/>
                <w:color w:val="000000"/>
              </w:rPr>
              <w:t xml:space="preserve">4. </w:t>
            </w:r>
            <w:proofErr w:type="gramStart"/>
            <w:r w:rsidRPr="00EA4884">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A4884">
              <w:rPr>
                <w:rFonts w:cs="Arial"/>
                <w:color w:val="000000"/>
              </w:rPr>
              <w:t xml:space="preserve"> заявителя по уплате этих </w:t>
            </w:r>
            <w:proofErr w:type="gramStart"/>
            <w:r w:rsidRPr="00EA4884">
              <w:rPr>
                <w:rFonts w:cs="Arial"/>
                <w:color w:val="000000"/>
              </w:rPr>
              <w:t>сумм</w:t>
            </w:r>
            <w:proofErr w:type="gramEnd"/>
            <w:r w:rsidRPr="00EA4884">
              <w:rPr>
                <w:rFonts w:cs="Arial"/>
                <w:color w:val="000000"/>
              </w:rPr>
              <w:t xml:space="preserve"> исполненной или </w:t>
            </w:r>
            <w:proofErr w:type="gramStart"/>
            <w:r w:rsidRPr="00EA4884">
              <w:rPr>
                <w:rFonts w:cs="Arial"/>
                <w:color w:val="000000"/>
              </w:rPr>
              <w:t>которые</w:t>
            </w:r>
            <w:proofErr w:type="gramEnd"/>
            <w:r w:rsidRPr="00EA4884">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(декларируется Участником в тексте заявки)</w:t>
            </w:r>
            <w:r w:rsidRPr="00EA4884">
              <w:rPr>
                <w:rFonts w:cs="Arial"/>
                <w:color w:val="000000"/>
              </w:rPr>
              <w:t>;</w:t>
            </w:r>
          </w:p>
          <w:p w:rsidR="00E27332" w:rsidRPr="00EA4884" w:rsidRDefault="00E27332" w:rsidP="00E27332">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w:t>
            </w:r>
            <w:r>
              <w:rPr>
                <w:rFonts w:cs="Arial"/>
                <w:color w:val="000000"/>
              </w:rPr>
              <w:t>о закона от 24.07.2007 № 209-ФЗ</w:t>
            </w:r>
            <w:r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Pr>
                <w:rFonts w:cs="Arial"/>
                <w:color w:val="000000"/>
              </w:rPr>
              <w:t xml:space="preserve"> </w:t>
            </w:r>
            <w:r>
              <w:fldChar w:fldCharType="begin"/>
            </w:r>
            <w:r>
              <w:instrText xml:space="preserve"> REF _Ref422821548 \r \h  \* MERGEFORMAT </w:instrText>
            </w:r>
            <w:r>
              <w:fldChar w:fldCharType="separate"/>
            </w:r>
            <w:r w:rsidR="0096691E">
              <w:t>2</w:t>
            </w:r>
            <w:r>
              <w:fldChar w:fldCharType="end"/>
            </w:r>
            <w:r w:rsidRPr="00EA4884">
              <w:rPr>
                <w:rFonts w:cs="Arial"/>
                <w:color w:val="000000"/>
              </w:rPr>
              <w:t xml:space="preserve"> раздела II «Информационная карта» Документации и Извещени</w:t>
            </w:r>
            <w:r>
              <w:rPr>
                <w:rFonts w:cs="Arial"/>
                <w:color w:val="000000"/>
              </w:rPr>
              <w:t>ем</w:t>
            </w:r>
            <w:r w:rsidRPr="00EA4884">
              <w:rPr>
                <w:rFonts w:cs="Arial"/>
                <w:color w:val="000000"/>
              </w:rPr>
              <w:t>.</w:t>
            </w:r>
          </w:p>
          <w:p w:rsidR="00E27332" w:rsidRPr="00EA4884" w:rsidRDefault="00E27332" w:rsidP="00E27332">
            <w:pPr>
              <w:ind w:firstLine="600"/>
              <w:jc w:val="both"/>
              <w:rPr>
                <w:rFonts w:cs="Arial"/>
                <w:color w:val="000000"/>
              </w:rPr>
            </w:pPr>
            <w:r w:rsidRPr="00EA4884">
              <w:rPr>
                <w:rFonts w:cs="Arial"/>
                <w:color w:val="000000"/>
              </w:rPr>
              <w:t>Наличие в реестре субъектов малого и среднего предпринимательства декларируется Участником в тексте заявки.</w:t>
            </w:r>
          </w:p>
          <w:p w:rsidR="00E27332" w:rsidRPr="00EA4884" w:rsidRDefault="00E27332" w:rsidP="00E27332">
            <w:pPr>
              <w:ind w:firstLine="567"/>
              <w:jc w:val="both"/>
              <w:rPr>
                <w:rFonts w:cs="Arial"/>
                <w:color w:val="000000"/>
              </w:rPr>
            </w:pPr>
            <w:proofErr w:type="gramStart"/>
            <w:r w:rsidRPr="00EA4884">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w:t>
            </w:r>
            <w:r w:rsidRPr="00EA4884">
              <w:lastRenderedPageBreak/>
              <w:t>209-ФЗ "О развитии малого и среднего предпринимательства в Российской Федерации", в едином реестре субъектов малого и среднего предпринимательства, подтверждается</w:t>
            </w:r>
            <w:r>
              <w:t xml:space="preserve"> </w:t>
            </w:r>
            <w:r w:rsidRPr="00EA4884">
              <w:t>декларацией</w:t>
            </w:r>
            <w:r>
              <w:t xml:space="preserve"> </w:t>
            </w:r>
            <w:r w:rsidRPr="00EA4884">
              <w:t>о</w:t>
            </w:r>
            <w:r w:rsidRPr="00EA4884">
              <w:rPr>
                <w:rFonts w:cs="Arial"/>
                <w:color w:val="000000"/>
              </w:rPr>
              <w:t xml:space="preserve"> соответствии участника закупки критериям отнесения к Субъектам МСП (</w:t>
            </w:r>
            <w:hyperlink w:anchor="_ФОРМА_5._ДЕКЛАРАЦИЯ" w:history="1">
              <w:r w:rsidRPr="00EA4884">
                <w:rPr>
                  <w:rStyle w:val="a9"/>
                  <w:rFonts w:cs="Arial"/>
                </w:rPr>
                <w:t>Форма 5</w:t>
              </w:r>
              <w:proofErr w:type="gramEnd"/>
            </w:hyperlink>
            <w:r>
              <w:rPr>
                <w:rStyle w:val="a9"/>
                <w:rFonts w:cs="Arial"/>
              </w:rPr>
              <w:t xml:space="preserve"> </w:t>
            </w:r>
            <w:r w:rsidRPr="00EA4884">
              <w:rPr>
                <w:rFonts w:cs="Arial"/>
              </w:rPr>
              <w:t>раздела</w:t>
            </w:r>
            <w:r>
              <w:rPr>
                <w:rFonts w:cs="Arial"/>
              </w:rPr>
              <w:t xml:space="preserve"> </w:t>
            </w:r>
            <w:r w:rsidRPr="00EA4884">
              <w:rPr>
                <w:rFonts w:cs="Arial"/>
                <w:lang w:val="en-US"/>
              </w:rPr>
              <w:t>III</w:t>
            </w:r>
            <w:r w:rsidRPr="00EA4884">
              <w:rPr>
                <w:rFonts w:cs="Arial"/>
              </w:rPr>
              <w:t xml:space="preserve">. </w:t>
            </w:r>
            <w:proofErr w:type="gramStart"/>
            <w:r w:rsidRPr="00EA4884">
              <w:rPr>
                <w:rFonts w:cs="Arial"/>
              </w:rPr>
              <w:t>«Формы для заполнения участниками закупки»);</w:t>
            </w:r>
            <w:proofErr w:type="gramEnd"/>
          </w:p>
          <w:p w:rsidR="00E27332" w:rsidRPr="00EA4884" w:rsidRDefault="00E27332" w:rsidP="00E27332">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Pr>
                <w:rFonts w:cs="Arial"/>
                <w:color w:val="000000"/>
              </w:rPr>
              <w:t xml:space="preserve"> (декларируется Участником в тексте заявки)</w:t>
            </w:r>
            <w:r w:rsidRPr="00EA4884">
              <w:rPr>
                <w:rFonts w:cs="Arial"/>
                <w:color w:val="000000"/>
              </w:rPr>
              <w:t>;</w:t>
            </w:r>
          </w:p>
          <w:p w:rsidR="00E27332" w:rsidRPr="00EA4884" w:rsidRDefault="00E27332" w:rsidP="00E27332">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w:t>
            </w:r>
            <w:r>
              <w:rPr>
                <w:rFonts w:eastAsia="Calibri" w:cs="Arial"/>
                <w:color w:val="000000"/>
              </w:rPr>
              <w:t xml:space="preserve">рственных и муниципальных нужд» </w:t>
            </w:r>
            <w:r>
              <w:rPr>
                <w:rFonts w:cs="Arial"/>
                <w:color w:val="000000"/>
              </w:rPr>
              <w:t>(декларируется Участником в тексте заявки)</w:t>
            </w:r>
            <w:r w:rsidRPr="00EA4884">
              <w:rPr>
                <w:rFonts w:cs="Arial"/>
                <w:color w:val="000000"/>
              </w:rPr>
              <w:t>;</w:t>
            </w:r>
          </w:p>
          <w:p w:rsidR="00E27332" w:rsidRPr="00EA4884" w:rsidRDefault="00E27332" w:rsidP="00E27332">
            <w:pPr>
              <w:ind w:firstLine="567"/>
              <w:jc w:val="both"/>
              <w:rPr>
                <w:b/>
              </w:rPr>
            </w:pPr>
            <w:r w:rsidRPr="00EA4884">
              <w:rPr>
                <w:rFonts w:cs="Arial"/>
                <w:color w:val="000000"/>
              </w:rPr>
              <w:t xml:space="preserve">8. </w:t>
            </w:r>
            <w:proofErr w:type="gramStart"/>
            <w:r w:rsidRPr="00EA4884">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A4884">
              <w:rPr>
                <w:rFonts w:cs="Arial"/>
                <w:color w:val="000000"/>
              </w:rPr>
              <w:t xml:space="preserve">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w:t>
            </w:r>
            <w:r>
              <w:rPr>
                <w:rFonts w:cs="Arial"/>
                <w:color w:val="000000"/>
              </w:rPr>
              <w:t>аказания в виде дисквалификации (декларируется Участником в тексте заявки)</w:t>
            </w:r>
            <w:r w:rsidRPr="00EA4884">
              <w:rPr>
                <w:rFonts w:cs="Arial"/>
                <w:color w:val="000000"/>
              </w:rPr>
              <w:t>;</w:t>
            </w:r>
          </w:p>
          <w:p w:rsidR="00E27332" w:rsidRPr="00EA4884" w:rsidRDefault="00E27332" w:rsidP="00E27332">
            <w:pPr>
              <w:ind w:firstLine="567"/>
              <w:jc w:val="both"/>
              <w:rPr>
                <w:rFonts w:cs="Arial"/>
                <w:color w:val="000000"/>
              </w:rPr>
            </w:pPr>
            <w:r w:rsidRPr="00EA4884">
              <w:rPr>
                <w:rFonts w:cs="Arial"/>
                <w:color w:val="000000"/>
              </w:rPr>
              <w:t xml:space="preserve">9. </w:t>
            </w:r>
            <w:proofErr w:type="gramStart"/>
            <w:r w:rsidRPr="00EA4884">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EA4884">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4884">
              <w:rPr>
                <w:rFonts w:cs="Arial"/>
                <w:color w:val="000000"/>
              </w:rPr>
              <w:t>неполнородными</w:t>
            </w:r>
            <w:proofErr w:type="spellEnd"/>
            <w:r w:rsidRPr="00EA4884">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EA4884">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cs="Arial"/>
                <w:color w:val="000000"/>
              </w:rPr>
              <w:t xml:space="preserve"> (декларируется Участником в тексте заявки).</w:t>
            </w:r>
          </w:p>
          <w:p w:rsidR="00E27332" w:rsidRPr="00EA4884" w:rsidRDefault="00E27332" w:rsidP="00E27332">
            <w:pPr>
              <w:ind w:firstLine="567"/>
              <w:jc w:val="both"/>
              <w:rPr>
                <w:rFonts w:cs="Arial"/>
                <w:color w:val="000000"/>
              </w:rPr>
            </w:pPr>
          </w:p>
          <w:p w:rsidR="00BD6566" w:rsidRPr="00EA4884" w:rsidRDefault="00E27332" w:rsidP="00E27332">
            <w:pPr>
              <w:ind w:firstLine="567"/>
              <w:jc w:val="both"/>
            </w:pPr>
            <w:r w:rsidRPr="00EA4884">
              <w:rPr>
                <w:rFonts w:cs="Arial"/>
                <w:color w:val="000000"/>
              </w:rPr>
              <w:lastRenderedPageBreak/>
              <w:t xml:space="preserve">В </w:t>
            </w:r>
            <w:proofErr w:type="gramStart"/>
            <w:r w:rsidRPr="00EA4884">
              <w:rPr>
                <w:rFonts w:cs="Arial"/>
                <w:color w:val="000000"/>
              </w:rPr>
              <w:t>случае</w:t>
            </w:r>
            <w:proofErr w:type="gramEnd"/>
            <w:r w:rsidRPr="00EA4884">
              <w:rPr>
                <w:rFonts w:cs="Arial"/>
                <w:color w:val="000000"/>
              </w:rPr>
              <w:t>, если на стороне Участника выступают несколько лиц, то Общим требованиям должны соответствовать все лица, если иное для отдельных требований не у</w:t>
            </w:r>
            <w:r>
              <w:rPr>
                <w:rFonts w:cs="Arial"/>
                <w:color w:val="000000"/>
              </w:rPr>
              <w:t>становлено в настоящем пункте 16</w:t>
            </w:r>
            <w:r w:rsidRPr="00EA4884">
              <w:rPr>
                <w:rFonts w:cs="Arial"/>
                <w:color w:val="000000"/>
              </w:rPr>
              <w:t xml:space="preserve"> раздела II «Информационная карта»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4B5078" w:rsidRPr="00EA4884" w:rsidRDefault="004B5078" w:rsidP="004B5078">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4B5078" w:rsidRPr="00EA4884" w:rsidRDefault="004B5078" w:rsidP="004B5078">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4B5078" w:rsidRPr="00EA4884" w:rsidRDefault="004B5078" w:rsidP="004B5078">
            <w:pPr>
              <w:ind w:firstLine="567"/>
              <w:jc w:val="both"/>
            </w:pPr>
            <w:r w:rsidRPr="00EA4884">
              <w:t xml:space="preserve">-  стоимостных критериев оценки - </w:t>
            </w:r>
            <w:r>
              <w:t>6</w:t>
            </w:r>
            <w:r w:rsidRPr="00EA4884">
              <w:t xml:space="preserve">0%; </w:t>
            </w:r>
          </w:p>
          <w:p w:rsidR="004B5078" w:rsidRPr="00EA4884" w:rsidRDefault="004B5078" w:rsidP="004B5078">
            <w:pPr>
              <w:pStyle w:val="ad"/>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w:t>
            </w:r>
            <w:r>
              <w:t>4</w:t>
            </w:r>
            <w:r w:rsidRPr="00EA4884">
              <w:t>0%.</w:t>
            </w:r>
          </w:p>
          <w:p w:rsidR="004B5078" w:rsidRPr="00EA4884" w:rsidRDefault="004B5078" w:rsidP="004B5078">
            <w:pPr>
              <w:pStyle w:val="ad"/>
              <w:widowControl w:val="0"/>
              <w:ind w:left="0" w:firstLine="567"/>
              <w:jc w:val="both"/>
            </w:pPr>
          </w:p>
          <w:p w:rsidR="004B5078" w:rsidRPr="00EA4884" w:rsidRDefault="004B5078" w:rsidP="004B5078">
            <w:pPr>
              <w:pStyle w:val="ad"/>
              <w:widowControl w:val="0"/>
              <w:numPr>
                <w:ilvl w:val="0"/>
                <w:numId w:val="12"/>
              </w:numPr>
              <w:jc w:val="both"/>
              <w:rPr>
                <w:b/>
              </w:rPr>
            </w:pPr>
            <w:r w:rsidRPr="00EA4884">
              <w:rPr>
                <w:b/>
                <w:u w:val="single"/>
              </w:rPr>
              <w:t>Стоимостные критерии оценки</w:t>
            </w:r>
            <w:r w:rsidRPr="00EA4884">
              <w:rPr>
                <w:b/>
              </w:rPr>
              <w:t>.</w:t>
            </w:r>
          </w:p>
          <w:p w:rsidR="004B5078" w:rsidRPr="00EA4884" w:rsidRDefault="004B5078" w:rsidP="004B5078">
            <w:pPr>
              <w:pStyle w:val="ad"/>
              <w:widowControl w:val="0"/>
              <w:ind w:left="0" w:firstLine="567"/>
              <w:jc w:val="both"/>
            </w:pPr>
            <w:r w:rsidRPr="00162D17">
              <w:rPr>
                <w:b/>
                <w:iCs/>
              </w:rPr>
              <w:t>Критерий «Цена договора»</w:t>
            </w:r>
            <w:r w:rsidRPr="00EA4884">
              <w:t xml:space="preserve"> – значимость критерия </w:t>
            </w:r>
            <w:r w:rsidRPr="007F6FE1">
              <w:t>- 60</w:t>
            </w:r>
            <w:r w:rsidRPr="00EA4884">
              <w:t>%:</w:t>
            </w:r>
          </w:p>
          <w:p w:rsidR="004B5078" w:rsidRPr="00EA4884" w:rsidRDefault="004B5078" w:rsidP="004B5078">
            <w:pPr>
              <w:pStyle w:val="ad"/>
              <w:widowControl w:val="0"/>
              <w:ind w:left="0" w:firstLine="567"/>
              <w:jc w:val="both"/>
            </w:pPr>
            <w:r w:rsidRPr="00EA4884">
              <w:t>Количество баллов, присуждаемых по критериям оценки «цена договора</w:t>
            </w:r>
            <w:proofErr w:type="gramStart"/>
            <w:r w:rsidRPr="00EA4884">
              <w:t>» (</w:t>
            </w:r>
            <w:r w:rsidRPr="00EA4884">
              <w:rPr>
                <w:noProof/>
                <w:position w:val="-12"/>
              </w:rPr>
              <w:drawing>
                <wp:inline distT="0" distB="0" distL="0" distR="0" wp14:anchorId="4C03CC6F" wp14:editId="48C6A5E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xml:space="preserve">), </w:t>
            </w:r>
            <w:proofErr w:type="gramEnd"/>
            <w:r w:rsidRPr="00EA4884">
              <w:t>определяется по формуле:</w:t>
            </w:r>
          </w:p>
          <w:p w:rsidR="004B5078" w:rsidRPr="00EA4884" w:rsidRDefault="004B5078" w:rsidP="004B5078">
            <w:pPr>
              <w:pStyle w:val="afff4"/>
              <w:jc w:val="center"/>
            </w:pPr>
            <w:r w:rsidRPr="00EA4884">
              <w:rPr>
                <w:noProof/>
              </w:rPr>
              <w:drawing>
                <wp:inline distT="0" distB="0" distL="0" distR="0" wp14:anchorId="07D65D44" wp14:editId="45C4B9D7">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3"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4B5078" w:rsidRPr="00EA4884" w:rsidRDefault="004B5078" w:rsidP="004B5078">
            <w:pPr>
              <w:pStyle w:val="afff4"/>
              <w:jc w:val="both"/>
              <w:rPr>
                <w:rFonts w:ascii="Times New Roman" w:hAnsi="Times New Roman"/>
                <w:sz w:val="24"/>
              </w:rPr>
            </w:pPr>
            <w:r w:rsidRPr="00EA4884">
              <w:rPr>
                <w:rFonts w:ascii="Times New Roman" w:hAnsi="Times New Roman"/>
                <w:sz w:val="24"/>
              </w:rPr>
              <w:t>где:</w:t>
            </w:r>
          </w:p>
          <w:p w:rsidR="004B5078" w:rsidRPr="00EA4884" w:rsidRDefault="004B5078" w:rsidP="004B5078">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271A5987" wp14:editId="38E96384">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4B5078" w:rsidRPr="00E7456E" w:rsidRDefault="004B5078" w:rsidP="004B5078">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6C9B7FC4" wp14:editId="2481609D">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w:t>
            </w:r>
            <w:r w:rsidR="00E7456E" w:rsidRPr="00E7456E">
              <w:rPr>
                <w:rFonts w:ascii="Times New Roman" w:hAnsi="Times New Roman"/>
                <w:sz w:val="24"/>
              </w:rPr>
              <w:t xml:space="preserve">минимальное предложение из </w:t>
            </w:r>
            <w:proofErr w:type="gramStart"/>
            <w:r w:rsidR="00E7456E" w:rsidRPr="00E7456E">
              <w:rPr>
                <w:rFonts w:ascii="Times New Roman" w:hAnsi="Times New Roman"/>
                <w:sz w:val="24"/>
              </w:rPr>
              <w:t>сделанных</w:t>
            </w:r>
            <w:proofErr w:type="gramEnd"/>
            <w:r w:rsidR="00E7456E" w:rsidRPr="00E7456E">
              <w:rPr>
                <w:rFonts w:ascii="Times New Roman" w:hAnsi="Times New Roman"/>
                <w:sz w:val="24"/>
              </w:rPr>
              <w:t xml:space="preserve"> участниками закупки;</w:t>
            </w:r>
          </w:p>
          <w:p w:rsidR="00E7456E" w:rsidRPr="007A49B2" w:rsidRDefault="00E7456E" w:rsidP="00E7456E">
            <w:pPr>
              <w:pStyle w:val="afff4"/>
              <w:contextualSpacing/>
              <w:jc w:val="both"/>
              <w:rPr>
                <w:rFonts w:ascii="Times New Roman" w:hAnsi="Times New Roman"/>
                <w:sz w:val="24"/>
              </w:rPr>
            </w:pPr>
            <w:r w:rsidRPr="00E7456E">
              <w:rPr>
                <w:rFonts w:ascii="Times New Roman" w:hAnsi="Times New Roman"/>
                <w:sz w:val="24"/>
              </w:rPr>
              <w:t xml:space="preserve">  </w:t>
            </w:r>
            <w:r>
              <w:rPr>
                <w:rFonts w:ascii="Times New Roman" w:hAnsi="Times New Roman"/>
                <w:sz w:val="24"/>
              </w:rPr>
              <w:t>ЦБ</w:t>
            </w:r>
            <w:proofErr w:type="spellStart"/>
            <w:proofErr w:type="gramStart"/>
            <w:r>
              <w:rPr>
                <w:rFonts w:ascii="Times New Roman" w:hAnsi="Times New Roman"/>
                <w:sz w:val="24"/>
                <w:vertAlign w:val="subscript"/>
                <w:lang w:val="en-US"/>
              </w:rPr>
              <w:t>i</w:t>
            </w:r>
            <w:proofErr w:type="spellEnd"/>
            <w:proofErr w:type="gramEnd"/>
            <w:r w:rsidRPr="007A49B2">
              <w:rPr>
                <w:rFonts w:ascii="Times New Roman" w:hAnsi="Times New Roman"/>
                <w:sz w:val="24"/>
              </w:rPr>
              <w:t xml:space="preserve">   -  </w:t>
            </w:r>
            <w:r>
              <w:rPr>
                <w:rFonts w:ascii="Times New Roman" w:hAnsi="Times New Roman"/>
                <w:sz w:val="24"/>
              </w:rPr>
              <w:t>количество баллов по критерию</w:t>
            </w:r>
          </w:p>
          <w:p w:rsidR="00E7456E" w:rsidRPr="00E7456E" w:rsidRDefault="00E7456E" w:rsidP="004B5078">
            <w:pPr>
              <w:pStyle w:val="afff4"/>
              <w:jc w:val="both"/>
              <w:rPr>
                <w:rFonts w:ascii="Times New Roman" w:hAnsi="Times New Roman"/>
                <w:sz w:val="24"/>
              </w:rPr>
            </w:pPr>
          </w:p>
          <w:p w:rsidR="004B5078" w:rsidRPr="00EA4884" w:rsidRDefault="004B5078" w:rsidP="004B5078">
            <w:pPr>
              <w:pStyle w:val="afff4"/>
              <w:jc w:val="both"/>
              <w:rPr>
                <w:rFonts w:ascii="Times New Roman" w:hAnsi="Times New Roman"/>
                <w:sz w:val="24"/>
              </w:rPr>
            </w:pPr>
          </w:p>
          <w:p w:rsidR="004B5078" w:rsidRPr="00EA4884" w:rsidRDefault="004B5078" w:rsidP="004B5078">
            <w:pPr>
              <w:autoSpaceDE w:val="0"/>
              <w:autoSpaceDN w:val="0"/>
              <w:adjustRightInd w:val="0"/>
              <w:ind w:firstLine="567"/>
              <w:jc w:val="both"/>
              <w:rPr>
                <w:bCs/>
                <w:lang w:eastAsia="en-US"/>
              </w:rPr>
            </w:pPr>
          </w:p>
          <w:p w:rsidR="004B5078" w:rsidRPr="007D1D07" w:rsidRDefault="004B5078" w:rsidP="004B5078">
            <w:pPr>
              <w:pStyle w:val="ad"/>
              <w:numPr>
                <w:ilvl w:val="0"/>
                <w:numId w:val="12"/>
              </w:numPr>
              <w:autoSpaceDE w:val="0"/>
              <w:autoSpaceDN w:val="0"/>
              <w:adjustRightInd w:val="0"/>
              <w:jc w:val="both"/>
              <w:rPr>
                <w:bCs/>
                <w:lang w:eastAsia="en-US"/>
              </w:rPr>
            </w:pPr>
            <w:proofErr w:type="spellStart"/>
            <w:r w:rsidRPr="007D1D07">
              <w:rPr>
                <w:b/>
                <w:bCs/>
                <w:u w:val="single"/>
                <w:lang w:eastAsia="en-US"/>
              </w:rPr>
              <w:t>Нестоимостные</w:t>
            </w:r>
            <w:proofErr w:type="spellEnd"/>
            <w:r w:rsidRPr="007D1D07">
              <w:rPr>
                <w:b/>
                <w:bCs/>
                <w:u w:val="single"/>
                <w:lang w:eastAsia="en-US"/>
              </w:rPr>
              <w:t xml:space="preserve"> критерии оценки</w:t>
            </w:r>
            <w:r>
              <w:rPr>
                <w:b/>
                <w:bCs/>
                <w:u w:val="single"/>
                <w:lang w:eastAsia="en-US"/>
              </w:rPr>
              <w:t>.</w:t>
            </w:r>
          </w:p>
          <w:p w:rsidR="004B5078" w:rsidRPr="007D1D07" w:rsidRDefault="004B5078" w:rsidP="004B5078">
            <w:pPr>
              <w:pStyle w:val="ad"/>
              <w:autoSpaceDE w:val="0"/>
              <w:autoSpaceDN w:val="0"/>
              <w:adjustRightInd w:val="0"/>
              <w:ind w:left="927"/>
              <w:jc w:val="both"/>
              <w:rPr>
                <w:bCs/>
                <w:lang w:eastAsia="en-US"/>
              </w:rPr>
            </w:pPr>
          </w:p>
          <w:p w:rsidR="004B5078" w:rsidRPr="008635DE" w:rsidRDefault="004B5078" w:rsidP="004B5078">
            <w:pPr>
              <w:autoSpaceDE w:val="0"/>
              <w:autoSpaceDN w:val="0"/>
              <w:adjustRightInd w:val="0"/>
              <w:ind w:left="601"/>
              <w:jc w:val="both"/>
              <w:rPr>
                <w:b/>
                <w:bCs/>
                <w:lang w:eastAsia="en-US"/>
              </w:rPr>
            </w:pPr>
            <w:r>
              <w:rPr>
                <w:b/>
                <w:bCs/>
                <w:lang w:eastAsia="en-US"/>
              </w:rPr>
              <w:t xml:space="preserve">2.1. </w:t>
            </w:r>
            <w:r w:rsidRPr="008635DE">
              <w:rPr>
                <w:b/>
                <w:bCs/>
                <w:lang w:eastAsia="en-US"/>
              </w:rPr>
              <w:t>Критерий "О</w:t>
            </w:r>
            <w:r w:rsidRPr="008635DE">
              <w:rPr>
                <w:b/>
              </w:rPr>
              <w:t xml:space="preserve">пыт исполнения контрактов (договоров) на </w:t>
            </w:r>
            <w:r>
              <w:rPr>
                <w:b/>
              </w:rPr>
              <w:t>о</w:t>
            </w:r>
            <w:r w:rsidRPr="005C4716">
              <w:rPr>
                <w:b/>
              </w:rPr>
              <w:t>казание услуг по технической инвентаризации недвижимого имущества нежилого фонда</w:t>
            </w:r>
            <w:r w:rsidR="00E7456E">
              <w:rPr>
                <w:b/>
              </w:rPr>
              <w:t xml:space="preserve">, </w:t>
            </w:r>
            <w:r w:rsidR="0070654A">
              <w:rPr>
                <w:b/>
              </w:rPr>
              <w:t>с ценой контракта (договора)</w:t>
            </w:r>
            <w:r w:rsidR="00E7456E" w:rsidRPr="008635DE">
              <w:rPr>
                <w:b/>
              </w:rPr>
              <w:t xml:space="preserve"> не менее </w:t>
            </w:r>
            <w:r w:rsidR="00E7456E">
              <w:rPr>
                <w:b/>
              </w:rPr>
              <w:t>70</w:t>
            </w:r>
            <w:r w:rsidR="00E7456E" w:rsidRPr="008635DE">
              <w:rPr>
                <w:b/>
              </w:rPr>
              <w:t xml:space="preserve"> % начальной (максимальной) цены договора</w:t>
            </w:r>
            <w:r w:rsidR="00E7456E" w:rsidRPr="008635DE">
              <w:rPr>
                <w:b/>
                <w:bCs/>
                <w:lang w:eastAsia="en-US"/>
              </w:rPr>
              <w:t xml:space="preserve"> </w:t>
            </w:r>
            <w:r w:rsidRPr="008635DE">
              <w:rPr>
                <w:b/>
                <w:bCs/>
                <w:lang w:eastAsia="en-US"/>
              </w:rPr>
              <w:t>"</w:t>
            </w:r>
          </w:p>
          <w:p w:rsidR="004B5078" w:rsidRPr="00EA4884" w:rsidRDefault="004B5078" w:rsidP="004B5078">
            <w:pPr>
              <w:autoSpaceDE w:val="0"/>
              <w:autoSpaceDN w:val="0"/>
              <w:adjustRightInd w:val="0"/>
              <w:ind w:firstLine="567"/>
              <w:jc w:val="both"/>
              <w:rPr>
                <w:bCs/>
                <w:lang w:eastAsia="en-US"/>
              </w:rPr>
            </w:pPr>
            <w:r>
              <w:rPr>
                <w:bCs/>
                <w:lang w:eastAsia="en-US"/>
              </w:rPr>
              <w:t>Значимость критерия - 2</w:t>
            </w:r>
            <w:r w:rsidRPr="00EA4884">
              <w:rPr>
                <w:bCs/>
                <w:lang w:eastAsia="en-US"/>
              </w:rPr>
              <w:t>0%:</w:t>
            </w:r>
          </w:p>
          <w:p w:rsidR="004B5078" w:rsidRPr="005845D0" w:rsidRDefault="004B5078" w:rsidP="004B5078">
            <w:pPr>
              <w:autoSpaceDE w:val="0"/>
              <w:autoSpaceDN w:val="0"/>
              <w:adjustRightInd w:val="0"/>
              <w:ind w:firstLine="601"/>
              <w:jc w:val="both"/>
            </w:pPr>
            <w:r>
              <w:t>Значимость показателя</w:t>
            </w:r>
            <w:r w:rsidRPr="005845D0">
              <w:t xml:space="preserve"> (З</w:t>
            </w:r>
            <w:r>
              <w:t>П</w:t>
            </w:r>
            <w:r w:rsidRPr="005845D0">
              <w:t>) - 100.</w:t>
            </w:r>
          </w:p>
          <w:p w:rsidR="004B5078" w:rsidRPr="005845D0" w:rsidRDefault="004B5078" w:rsidP="004B5078">
            <w:pPr>
              <w:autoSpaceDE w:val="0"/>
              <w:autoSpaceDN w:val="0"/>
              <w:adjustRightInd w:val="0"/>
              <w:ind w:firstLine="601"/>
              <w:jc w:val="both"/>
            </w:pPr>
          </w:p>
          <w:p w:rsidR="004B5078" w:rsidRPr="005845D0" w:rsidRDefault="004B5078" w:rsidP="004B5078">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на </w:t>
            </w:r>
            <w:r>
              <w:t>о</w:t>
            </w:r>
            <w:r w:rsidRPr="005C4716">
              <w:t>казание услуг по технической инвентаризации недвижимого имущества нежилого фонда</w:t>
            </w:r>
            <w:r w:rsidRPr="005845D0">
              <w:t xml:space="preserve">, </w:t>
            </w:r>
            <w:r w:rsidR="00E7456E">
              <w:t xml:space="preserve">с ценой </w:t>
            </w:r>
            <w:r w:rsidR="0070654A">
              <w:t>контракта</w:t>
            </w:r>
            <w:r w:rsidR="00E7456E">
              <w:t xml:space="preserve"> (договора)</w:t>
            </w:r>
            <w:r w:rsidRPr="005845D0">
              <w:t xml:space="preserve"> не менее</w:t>
            </w:r>
            <w:r w:rsidR="00E7456E" w:rsidRPr="00E7456E">
              <w:t xml:space="preserve"> 70%</w:t>
            </w:r>
            <w:r w:rsidRPr="005845D0">
              <w:t xml:space="preserve"> начальной (максимальной) цены договора. </w:t>
            </w:r>
          </w:p>
          <w:p w:rsidR="004B5078" w:rsidRPr="005845D0" w:rsidRDefault="004B5078" w:rsidP="004B5078">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4B5078" w:rsidRPr="00A92340" w:rsidRDefault="004B5078" w:rsidP="004B5078">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201</w:t>
            </w:r>
            <w:r>
              <w:rPr>
                <w:b/>
              </w:rPr>
              <w:t>8</w:t>
            </w:r>
            <w:r w:rsidRPr="00A92340">
              <w:rPr>
                <w:b/>
              </w:rPr>
              <w:t>-201</w:t>
            </w:r>
            <w:r>
              <w:rPr>
                <w:b/>
              </w:rPr>
              <w:t>9</w:t>
            </w:r>
            <w:r w:rsidRPr="00A92340">
              <w:rPr>
                <w:b/>
              </w:rPr>
              <w:t xml:space="preserve"> годы</w:t>
            </w:r>
            <w:r>
              <w:rPr>
                <w:b/>
              </w:rPr>
              <w:t>,</w:t>
            </w:r>
            <w:r w:rsidRPr="00A92340">
              <w:rPr>
                <w:b/>
              </w:rPr>
              <w:t xml:space="preserve"> актов </w:t>
            </w:r>
            <w:r>
              <w:rPr>
                <w:b/>
              </w:rPr>
              <w:t>приема-передачи или аналогичных документов, подтверждающих надлежащее исполнение обязательств по договору.</w:t>
            </w:r>
          </w:p>
          <w:p w:rsidR="004B5078" w:rsidRPr="005845D0" w:rsidRDefault="004B5078" w:rsidP="004B5078">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4B5078" w:rsidRPr="005845D0" w:rsidRDefault="004B5078" w:rsidP="004B5078">
            <w:pPr>
              <w:pStyle w:val="ad"/>
              <w:ind w:left="0" w:firstLine="567"/>
              <w:jc w:val="both"/>
            </w:pPr>
            <w:r w:rsidRPr="005845D0">
              <w:t>Оцениваются предложения участников закупки, которые подтверждены документально.</w:t>
            </w:r>
          </w:p>
          <w:p w:rsidR="004B5078" w:rsidRPr="005845D0" w:rsidRDefault="004B5078" w:rsidP="004B5078">
            <w:pPr>
              <w:pStyle w:val="ad"/>
              <w:ind w:left="0" w:firstLine="567"/>
              <w:jc w:val="both"/>
            </w:pPr>
            <w:r w:rsidRPr="005845D0">
              <w:t xml:space="preserve">В </w:t>
            </w:r>
            <w:proofErr w:type="gramStart"/>
            <w:r w:rsidRPr="005845D0">
              <w:t>случае</w:t>
            </w:r>
            <w:proofErr w:type="gramEnd"/>
            <w:r w:rsidRPr="005845D0">
              <w:t xml:space="preserve"> отсутствия подтверждающих документов, оценка по </w:t>
            </w:r>
            <w:r w:rsidRPr="005845D0">
              <w:lastRenderedPageBreak/>
              <w:t xml:space="preserve">данному показателю производиться не будет. </w:t>
            </w:r>
          </w:p>
          <w:p w:rsidR="004B5078" w:rsidRPr="005845D0" w:rsidRDefault="004B5078" w:rsidP="004B5078">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на </w:t>
            </w:r>
            <w:r>
              <w:t>о</w:t>
            </w:r>
            <w:r w:rsidRPr="005C4716">
              <w:t>казание услуг по технической инвентаризации недви</w:t>
            </w:r>
            <w:r>
              <w:t>жимого имущества нежилого фонда</w:t>
            </w:r>
            <w:r w:rsidRPr="005845D0">
              <w:t xml:space="preserve">, </w:t>
            </w:r>
            <w:r w:rsidR="00E7456E">
              <w:t xml:space="preserve">с ценой </w:t>
            </w:r>
            <w:r w:rsidR="003B7EC1">
              <w:t>контракта</w:t>
            </w:r>
            <w:r w:rsidR="00E7456E">
              <w:t xml:space="preserve"> (договора) </w:t>
            </w:r>
            <w:r w:rsidRPr="005845D0">
              <w:t>не менее</w:t>
            </w:r>
            <w:r w:rsidR="00E7456E">
              <w:t xml:space="preserve"> 70%</w:t>
            </w:r>
            <w:r w:rsidRPr="005845D0">
              <w:t xml:space="preserve"> начальной (максимальной) цены договора).</w:t>
            </w:r>
          </w:p>
          <w:p w:rsidR="004B5078" w:rsidRPr="005845D0" w:rsidRDefault="004B5078" w:rsidP="004B5078">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4B5078" w:rsidRPr="005845D0" w:rsidRDefault="004B5078" w:rsidP="004B5078">
            <w:pPr>
              <w:pStyle w:val="ad"/>
              <w:ind w:left="0"/>
              <w:jc w:val="center"/>
            </w:pPr>
            <w:proofErr w:type="spellStart"/>
            <w:r w:rsidRPr="005F68D5">
              <w:rPr>
                <w:rFonts w:eastAsia="Calibri"/>
              </w:rPr>
              <w:t>ПБ</w:t>
            </w:r>
            <w:proofErr w:type="gramStart"/>
            <w:r w:rsidRPr="005F68D5">
              <w:rPr>
                <w:rFonts w:eastAsia="Calibri"/>
                <w:vertAlign w:val="subscript"/>
              </w:rPr>
              <w:t>i</w:t>
            </w:r>
            <w:proofErr w:type="spellEnd"/>
            <w:proofErr w:type="gramEnd"/>
            <w:r w:rsidRPr="005F68D5">
              <w:rPr>
                <w:rFonts w:eastAsia="Calibri"/>
              </w:rPr>
              <w:t xml:space="preserve"> = </w:t>
            </w:r>
            <w:proofErr w:type="spellStart"/>
            <w:r w:rsidRPr="005F68D5">
              <w:rPr>
                <w:rFonts w:eastAsia="Calibri"/>
              </w:rPr>
              <w:t>Пi</w:t>
            </w:r>
            <w:proofErr w:type="spellEnd"/>
            <w:r w:rsidRPr="005F68D5">
              <w:rPr>
                <w:rFonts w:eastAsia="Calibri"/>
              </w:rPr>
              <w:t xml:space="preserve"> / </w:t>
            </w:r>
            <w:proofErr w:type="spellStart"/>
            <w:r w:rsidRPr="005F68D5">
              <w:rPr>
                <w:rFonts w:eastAsia="Calibri"/>
              </w:rPr>
              <w:t>Пmax</w:t>
            </w:r>
            <w:proofErr w:type="spellEnd"/>
            <w:r w:rsidRPr="005F68D5">
              <w:rPr>
                <w:rFonts w:eastAsia="Calibri"/>
              </w:rPr>
              <w:t xml:space="preserve"> x ЗП</w:t>
            </w:r>
            <w:r w:rsidRPr="005F68D5">
              <w:t>.</w:t>
            </w:r>
          </w:p>
          <w:p w:rsidR="004B5078" w:rsidRPr="005845D0" w:rsidRDefault="004B5078" w:rsidP="004B5078">
            <w:pPr>
              <w:autoSpaceDE w:val="0"/>
              <w:autoSpaceDN w:val="0"/>
              <w:adjustRightInd w:val="0"/>
              <w:ind w:firstLine="539"/>
              <w:jc w:val="both"/>
            </w:pPr>
            <w:r w:rsidRPr="005845D0">
              <w:t>где:</w:t>
            </w:r>
          </w:p>
          <w:p w:rsidR="004B5078" w:rsidRDefault="004B5078" w:rsidP="004B5078">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4B5078" w:rsidRDefault="004B5078" w:rsidP="004B5078">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4B5078" w:rsidRDefault="004B5078" w:rsidP="004B5078">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4B5078" w:rsidRDefault="004B5078" w:rsidP="004B5078">
            <w:pPr>
              <w:widowControl w:val="0"/>
              <w:ind w:firstLine="601"/>
              <w:jc w:val="both"/>
            </w:pPr>
            <w:r>
              <w:t>ЗП - значимость показателя.</w:t>
            </w:r>
          </w:p>
          <w:p w:rsidR="004B5078" w:rsidRDefault="004B5078" w:rsidP="004B5078">
            <w:pPr>
              <w:widowControl w:val="0"/>
              <w:ind w:left="567"/>
              <w:jc w:val="both"/>
              <w:rPr>
                <w:rFonts w:eastAsia="Calibri"/>
                <w:b/>
                <w:bCs/>
                <w:lang w:eastAsia="en-US"/>
              </w:rPr>
            </w:pPr>
          </w:p>
          <w:p w:rsidR="004B5078" w:rsidRPr="00BF1B3E" w:rsidRDefault="004B5078" w:rsidP="004B5078">
            <w:pPr>
              <w:autoSpaceDE w:val="0"/>
              <w:autoSpaceDN w:val="0"/>
              <w:adjustRightInd w:val="0"/>
              <w:ind w:firstLine="601"/>
              <w:jc w:val="both"/>
              <w:rPr>
                <w:b/>
                <w:bCs/>
                <w:lang w:eastAsia="en-US"/>
              </w:rPr>
            </w:pPr>
            <w:r>
              <w:rPr>
                <w:rFonts w:eastAsia="Calibri"/>
                <w:b/>
                <w:bCs/>
                <w:lang w:eastAsia="en-US"/>
              </w:rPr>
              <w:t xml:space="preserve">2.2. </w:t>
            </w:r>
            <w:r w:rsidRPr="00BF1B3E">
              <w:rPr>
                <w:rFonts w:eastAsia="Calibri"/>
                <w:b/>
                <w:bCs/>
                <w:lang w:eastAsia="en-US"/>
              </w:rPr>
              <w:t xml:space="preserve">Критерий </w:t>
            </w:r>
            <w:r w:rsidRPr="00BF1B3E">
              <w:rPr>
                <w:b/>
                <w:bCs/>
                <w:lang w:eastAsia="en-US"/>
              </w:rPr>
              <w:t>"</w:t>
            </w:r>
            <w:r>
              <w:rPr>
                <w:b/>
              </w:rPr>
              <w:t>Деловая репутация и надежность Участника закупки</w:t>
            </w:r>
            <w:r w:rsidRPr="00BF1B3E">
              <w:rPr>
                <w:b/>
              </w:rPr>
              <w:t>"</w:t>
            </w:r>
          </w:p>
          <w:p w:rsidR="004B5078" w:rsidRPr="00BF1B3E" w:rsidRDefault="004B5078" w:rsidP="004B5078">
            <w:pPr>
              <w:autoSpaceDE w:val="0"/>
              <w:autoSpaceDN w:val="0"/>
              <w:adjustRightInd w:val="0"/>
              <w:ind w:firstLine="601"/>
              <w:contextualSpacing/>
              <w:jc w:val="both"/>
              <w:rPr>
                <w:rFonts w:eastAsia="Calibri"/>
                <w:bCs/>
                <w:color w:val="000000"/>
                <w:lang w:eastAsia="en-US"/>
              </w:rPr>
            </w:pPr>
            <w:r w:rsidRPr="00BF1B3E">
              <w:rPr>
                <w:rFonts w:eastAsia="Calibri"/>
                <w:bCs/>
                <w:color w:val="000000"/>
                <w:lang w:eastAsia="en-US"/>
              </w:rPr>
              <w:t xml:space="preserve">Значимость критерия - </w:t>
            </w:r>
            <w:r>
              <w:rPr>
                <w:bCs/>
                <w:color w:val="000000"/>
                <w:lang w:eastAsia="en-US"/>
              </w:rPr>
              <w:t>2</w:t>
            </w:r>
            <w:r w:rsidRPr="00BF1B3E">
              <w:rPr>
                <w:rFonts w:eastAsia="Calibri"/>
                <w:bCs/>
                <w:color w:val="000000"/>
                <w:lang w:eastAsia="en-US"/>
              </w:rPr>
              <w:t>0%:</w:t>
            </w:r>
          </w:p>
          <w:p w:rsidR="004B5078" w:rsidRPr="00BF1B3E" w:rsidRDefault="004B5078" w:rsidP="004B5078">
            <w:pPr>
              <w:autoSpaceDE w:val="0"/>
              <w:autoSpaceDN w:val="0"/>
              <w:adjustRightInd w:val="0"/>
              <w:ind w:firstLine="601"/>
              <w:jc w:val="both"/>
            </w:pPr>
            <w:r w:rsidRPr="00BF1B3E">
              <w:t>Коэффициент значимости (</w:t>
            </w:r>
            <w:proofErr w:type="gramStart"/>
            <w:r w:rsidRPr="00BF1B3E">
              <w:t>КЗ</w:t>
            </w:r>
            <w:proofErr w:type="gramEnd"/>
            <w:r w:rsidRPr="00BF1B3E">
              <w:t>) - 100.</w:t>
            </w:r>
          </w:p>
          <w:p w:rsidR="004B5078" w:rsidRDefault="004B5078" w:rsidP="004B5078">
            <w:pPr>
              <w:widowControl w:val="0"/>
              <w:ind w:firstLine="601"/>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закупки</w:t>
            </w:r>
            <w:r>
              <w:t xml:space="preserve"> за период с 2018 по 2019 годы.</w:t>
            </w:r>
          </w:p>
          <w:p w:rsidR="004B5078" w:rsidRDefault="004B5078" w:rsidP="004B5078">
            <w:pPr>
              <w:autoSpaceDE w:val="0"/>
              <w:autoSpaceDN w:val="0"/>
              <w:adjustRightInd w:val="0"/>
              <w:ind w:firstLine="601"/>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4B5078" w:rsidRDefault="004B5078" w:rsidP="004B5078">
            <w:pPr>
              <w:autoSpaceDE w:val="0"/>
              <w:autoSpaceDN w:val="0"/>
              <w:adjustRightInd w:val="0"/>
              <w:ind w:firstLine="601"/>
              <w:jc w:val="both"/>
            </w:pPr>
            <w:r>
              <w:t>Количество баллов, присуждаемых по критерию оценки (показателю) (</w:t>
            </w:r>
            <w:proofErr w:type="spellStart"/>
            <w:r>
              <w:t>ПБ</w:t>
            </w:r>
            <w:proofErr w:type="gramStart"/>
            <w:r>
              <w:t>i</w:t>
            </w:r>
            <w:proofErr w:type="spellEnd"/>
            <w:proofErr w:type="gramEnd"/>
            <w:r>
              <w:t>), определяется по формуле:</w:t>
            </w:r>
          </w:p>
          <w:p w:rsidR="004B5078" w:rsidRPr="005845D0" w:rsidRDefault="004B5078" w:rsidP="004B5078">
            <w:pPr>
              <w:pStyle w:val="ad"/>
              <w:ind w:left="0"/>
              <w:jc w:val="center"/>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4B5078" w:rsidRPr="005845D0" w:rsidRDefault="004B5078" w:rsidP="004B5078">
            <w:pPr>
              <w:autoSpaceDE w:val="0"/>
              <w:autoSpaceDN w:val="0"/>
              <w:adjustRightInd w:val="0"/>
              <w:ind w:firstLine="539"/>
              <w:jc w:val="both"/>
            </w:pPr>
            <w:r w:rsidRPr="005845D0">
              <w:t>где:</w:t>
            </w:r>
          </w:p>
          <w:p w:rsidR="004B5078" w:rsidRDefault="004B5078" w:rsidP="004B5078">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4B5078" w:rsidRDefault="004B5078" w:rsidP="004B5078">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4B5078" w:rsidRDefault="004B5078" w:rsidP="004B5078">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4B5078" w:rsidRDefault="004B5078" w:rsidP="004B5078">
            <w:pPr>
              <w:widowControl w:val="0"/>
              <w:ind w:firstLine="601"/>
              <w:jc w:val="both"/>
            </w:pPr>
            <w:r>
              <w:t>ЗП - значимость показателя.</w:t>
            </w:r>
          </w:p>
          <w:p w:rsidR="004B5078" w:rsidRDefault="004B5078" w:rsidP="004B5078">
            <w:pPr>
              <w:autoSpaceDE w:val="0"/>
              <w:autoSpaceDN w:val="0"/>
              <w:adjustRightInd w:val="0"/>
              <w:ind w:firstLine="601"/>
              <w:jc w:val="both"/>
            </w:pPr>
            <w:r>
              <w:t xml:space="preserve">В </w:t>
            </w:r>
            <w:proofErr w:type="gramStart"/>
            <w:r>
              <w:t>случае</w:t>
            </w:r>
            <w:proofErr w:type="gramEnd"/>
            <w:r>
              <w:t xml:space="preserve"> отсутствия подтверждающих документов, оценка по данному критерию производиться не будет. </w:t>
            </w:r>
          </w:p>
          <w:p w:rsidR="004B5078" w:rsidRDefault="004B5078" w:rsidP="004B5078">
            <w:pPr>
              <w:widowControl w:val="0"/>
              <w:ind w:firstLine="567"/>
              <w:jc w:val="both"/>
            </w:pPr>
          </w:p>
          <w:p w:rsidR="004B5078" w:rsidRPr="00EA4884" w:rsidRDefault="004B5078" w:rsidP="004B5078">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B5078" w:rsidRPr="00EA4884" w:rsidRDefault="004B5078" w:rsidP="004B5078">
            <w:pPr>
              <w:ind w:firstLine="567"/>
              <w:jc w:val="both"/>
            </w:pPr>
            <w:proofErr w:type="gramStart"/>
            <w:r w:rsidRPr="00EA4884">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w:t>
            </w:r>
            <w:r w:rsidRPr="00EA4884">
              <w:lastRenderedPageBreak/>
              <w:t>в заявке на участие в закупке.</w:t>
            </w:r>
            <w:proofErr w:type="gramEnd"/>
          </w:p>
          <w:p w:rsidR="00125E35" w:rsidRPr="00EA4884" w:rsidRDefault="004B5078" w:rsidP="004B5078">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t>Д</w:t>
            </w:r>
            <w:r w:rsidRPr="00EA4884">
              <w:t>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C44432" w:rsidP="00E7456E">
            <w:pPr>
              <w:pStyle w:val="Default"/>
              <w:ind w:firstLine="567"/>
              <w:jc w:val="both"/>
              <w:rPr>
                <w:iCs/>
              </w:rPr>
            </w:pPr>
            <w:r w:rsidRPr="00C44432">
              <w:rPr>
                <w:iCs/>
              </w:rPr>
              <w:t>Место, условия и сроки (периоды) поставки товара, выполнения работ, оказания услуг определяются в соответствии с разделом V «Проект договора», разделом IV «Техническое задание» Документации о закупке.</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ad"/>
              <w:numPr>
                <w:ilvl w:val="0"/>
                <w:numId w:val="10"/>
              </w:numPr>
              <w:ind w:left="26" w:hanging="34"/>
            </w:pPr>
            <w:bookmarkStart w:id="27" w:name="_Ref368314453"/>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r w:rsidRPr="00EA4884">
              <w:t>Размер обеспечения Заявки, срок и порядок его предоставления</w:t>
            </w:r>
            <w:r w:rsidR="00C80EFD">
              <w:t xml:space="preserve"> </w:t>
            </w:r>
          </w:p>
        </w:tc>
        <w:tc>
          <w:tcPr>
            <w:tcW w:w="7655" w:type="dxa"/>
            <w:tcBorders>
              <w:top w:val="single" w:sz="4" w:space="0" w:color="auto"/>
              <w:left w:val="single" w:sz="4" w:space="0" w:color="auto"/>
              <w:bottom w:val="single" w:sz="4" w:space="0" w:color="auto"/>
              <w:right w:val="single" w:sz="4" w:space="0" w:color="auto"/>
            </w:tcBorders>
          </w:tcPr>
          <w:p w:rsidR="005B67FC" w:rsidRPr="00864D25" w:rsidRDefault="00AA0BDC" w:rsidP="00AA0BDC">
            <w:pPr>
              <w:ind w:left="34"/>
              <w:jc w:val="both"/>
            </w:pPr>
            <w:r>
              <w:t>Не у</w:t>
            </w:r>
            <w:r w:rsidR="005B67FC" w:rsidRPr="00864D25">
              <w:t>становлено.</w:t>
            </w:r>
          </w:p>
          <w:p w:rsidR="005B67FC" w:rsidRPr="00864D25" w:rsidRDefault="005B67FC" w:rsidP="00AA0BDC">
            <w:pPr>
              <w:pStyle w:val="Default"/>
              <w:ind w:left="34"/>
              <w:jc w:val="both"/>
            </w:pPr>
            <w:bookmarkStart w:id="28" w:name="_Hlk6840933"/>
            <w:r w:rsidRPr="00864D25">
              <w:t xml:space="preserve"> </w:t>
            </w:r>
            <w:bookmarkEnd w:id="28"/>
          </w:p>
        </w:tc>
      </w:tr>
      <w:tr w:rsidR="00C44432" w:rsidRPr="00EA4884" w:rsidTr="00717A74">
        <w:tc>
          <w:tcPr>
            <w:tcW w:w="710" w:type="dxa"/>
            <w:tcBorders>
              <w:top w:val="single" w:sz="4" w:space="0" w:color="auto"/>
              <w:left w:val="single" w:sz="4" w:space="0" w:color="auto"/>
              <w:bottom w:val="single" w:sz="4" w:space="0" w:color="auto"/>
              <w:right w:val="single" w:sz="4" w:space="0" w:color="auto"/>
            </w:tcBorders>
          </w:tcPr>
          <w:p w:rsidR="00C44432" w:rsidRPr="00EA4884" w:rsidRDefault="00C44432" w:rsidP="00F46E44">
            <w:pPr>
              <w:pStyle w:val="ad"/>
              <w:numPr>
                <w:ilvl w:val="0"/>
                <w:numId w:val="10"/>
              </w:numPr>
              <w:ind w:left="26" w:hanging="34"/>
            </w:pPr>
            <w:bookmarkStart w:id="29" w:name="_Ref377141801"/>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C44432" w:rsidRPr="003636D0" w:rsidRDefault="00C44432" w:rsidP="007C04C9">
            <w:r w:rsidRPr="003636D0">
              <w:rPr>
                <w:bCs/>
                <w:color w:val="000000"/>
              </w:rPr>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C44432" w:rsidRPr="00EA4884" w:rsidRDefault="00F971E3" w:rsidP="007C04C9">
            <w:pPr>
              <w:tabs>
                <w:tab w:val="left" w:pos="1965"/>
              </w:tabs>
              <w:jc w:val="both"/>
              <w:rPr>
                <w:rFonts w:eastAsia="Calibri"/>
                <w:kern w:val="16"/>
              </w:rPr>
            </w:pPr>
            <w:r>
              <w:rPr>
                <w:rFonts w:eastAsia="Calibri"/>
                <w:kern w:val="16"/>
              </w:rPr>
              <w:t>Не у</w:t>
            </w:r>
            <w:r w:rsidR="00C44432" w:rsidRPr="00EA4884">
              <w:rPr>
                <w:rFonts w:eastAsia="Calibri"/>
                <w:kern w:val="16"/>
              </w:rPr>
              <w:t>становлено.</w:t>
            </w:r>
          </w:p>
          <w:p w:rsidR="00C44432" w:rsidRPr="00EA4884" w:rsidRDefault="00C44432" w:rsidP="007C04C9">
            <w:pPr>
              <w:jc w:val="both"/>
              <w:rPr>
                <w:i/>
                <w:color w:val="FF0000"/>
              </w:rPr>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rvps1"/>
              <w:numPr>
                <w:ilvl w:val="0"/>
                <w:numId w:val="10"/>
              </w:numPr>
              <w:ind w:left="26" w:hanging="34"/>
              <w:jc w:val="left"/>
            </w:pPr>
            <w:bookmarkStart w:id="30" w:name="_Ref378865603"/>
          </w:p>
        </w:tc>
        <w:bookmarkEnd w:id="30"/>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9713D2" w:rsidRPr="00EA4884" w:rsidRDefault="00F95234" w:rsidP="00F95234">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1" w:name="_Toc454968238"/>
      <w:bookmarkStart w:id="32" w:name="_Toc525906700"/>
      <w:bookmarkStart w:id="33" w:name="_Toc53066913"/>
      <w:r w:rsidRPr="00EA4884">
        <w:rPr>
          <w:rFonts w:ascii="Times New Roman" w:eastAsia="MS Mincho" w:hAnsi="Times New Roman"/>
          <w:iCs/>
          <w:color w:val="000000"/>
          <w:szCs w:val="24"/>
        </w:rPr>
        <w:lastRenderedPageBreak/>
        <w:t>2.2. Требования к Заявке на участие в закупке</w:t>
      </w:r>
      <w:bookmarkEnd w:id="31"/>
      <w:bookmarkEnd w:id="32"/>
      <w:bookmarkEnd w:id="33"/>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proofErr w:type="gramStart"/>
            <w:r w:rsidR="00217C26" w:rsidRPr="00EA4884">
              <w:t>п</w:t>
            </w:r>
            <w:proofErr w:type="gramEnd"/>
            <w:r w:rsidR="00217C26" w:rsidRPr="00EA4884">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 xml:space="preserve">Наименование </w:t>
            </w:r>
            <w:proofErr w:type="gramStart"/>
            <w:r w:rsidRPr="00EA4884">
              <w:t>п</w:t>
            </w:r>
            <w:proofErr w:type="gramEnd"/>
            <w:r w:rsidRPr="00EA4884">
              <w:t>/п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ценового предложения.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proofErr w:type="gramStart"/>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F72587">
              <w:rPr>
                <w:b/>
                <w:bCs/>
              </w:rPr>
              <w:t>)</w:t>
            </w:r>
            <w:r w:rsidRPr="00F72587">
              <w:rPr>
                <w:b/>
                <w:bCs/>
              </w:rPr>
              <w:t>;</w:t>
            </w:r>
            <w:r w:rsidRPr="00EA4884">
              <w:rPr>
                <w:bCs/>
              </w:rPr>
              <w:t xml:space="preserve"> </w:t>
            </w:r>
            <w:proofErr w:type="gramEnd"/>
          </w:p>
          <w:p w:rsidR="00CC58B0" w:rsidRPr="00EA4884" w:rsidRDefault="00CC58B0" w:rsidP="00F46E44">
            <w:pPr>
              <w:pStyle w:val="Default"/>
              <w:numPr>
                <w:ilvl w:val="0"/>
                <w:numId w:val="9"/>
              </w:numPr>
              <w:jc w:val="both"/>
              <w:rPr>
                <w:b/>
                <w:bCs/>
              </w:rPr>
            </w:pPr>
            <w:r w:rsidRPr="00EA4884">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w:t>
            </w:r>
            <w:r w:rsidR="00AA0BDC">
              <w:t xml:space="preserve"> соответствии с п.</w:t>
            </w:r>
            <w:r w:rsidRPr="00EA4884">
              <w:t>2</w:t>
            </w:r>
            <w:r w:rsidR="001E7F5E">
              <w:t>6</w:t>
            </w:r>
            <w:r w:rsidRPr="00EA4884">
              <w:t xml:space="preserve"> настоящей документации, </w:t>
            </w:r>
            <w:r w:rsidRPr="00EA4884">
              <w:rPr>
                <w:b/>
              </w:rPr>
              <w:t>за исключением информации о ценовом предложении</w:t>
            </w:r>
            <w:r w:rsidR="00AA0BDC">
              <w:rPr>
                <w:b/>
              </w:rPr>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CD732E" w:rsidRPr="00AA0BDC">
                <w:rPr>
                  <w:rStyle w:val="a9"/>
                  <w:bCs/>
                  <w:u w:val="none"/>
                </w:rPr>
                <w:t xml:space="preserve"> </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proofErr w:type="gramStart"/>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 xml:space="preserve">В </w:t>
            </w:r>
            <w:proofErr w:type="gramStart"/>
            <w:r w:rsidRPr="00EA4884">
              <w:t>случае</w:t>
            </w:r>
            <w:proofErr w:type="gramEnd"/>
            <w:r w:rsidRPr="00EA4884">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4" w:name="_Ref368314814"/>
            <w:r w:rsidRPr="00EA4884">
              <w:t>2</w:t>
            </w:r>
            <w:r w:rsidR="001E7F5E">
              <w:t>6</w:t>
            </w:r>
            <w:r w:rsidRPr="00EA4884">
              <w:t>.</w:t>
            </w:r>
          </w:p>
        </w:tc>
        <w:bookmarkEnd w:id="34"/>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883989" w:rsidRPr="001F0DF5" w:rsidRDefault="00883989" w:rsidP="00883989">
            <w:pPr>
              <w:ind w:firstLine="486"/>
              <w:jc w:val="both"/>
              <w:rPr>
                <w:b/>
                <w:color w:val="000000"/>
              </w:rPr>
            </w:pPr>
            <w:r w:rsidRPr="001F0DF5">
              <w:rPr>
                <w:b/>
                <w:color w:val="000000"/>
              </w:rPr>
              <w:t xml:space="preserve">Документы для первой части  заявки: </w:t>
            </w:r>
          </w:p>
          <w:p w:rsidR="00BF0CA3" w:rsidRPr="00BF0CA3" w:rsidRDefault="00883989" w:rsidP="00BF0CA3">
            <w:pPr>
              <w:ind w:firstLine="486"/>
              <w:jc w:val="both"/>
              <w:rPr>
                <w:color w:val="000000"/>
              </w:rPr>
            </w:pPr>
            <w:proofErr w:type="gramStart"/>
            <w:r w:rsidRPr="001F0DF5">
              <w:rPr>
                <w:color w:val="000000"/>
              </w:rPr>
              <w:t>Первая часть заявки</w:t>
            </w:r>
            <w:r>
              <w:rPr>
                <w:color w:val="000000"/>
              </w:rPr>
              <w:t xml:space="preserve"> должна содержать согласие участника запроса предложений на </w:t>
            </w:r>
            <w:r w:rsidR="00E7456E">
              <w:rPr>
                <w:color w:val="000000"/>
              </w:rPr>
              <w:t>оказание услуг</w:t>
            </w:r>
            <w:r>
              <w:rPr>
                <w:color w:val="000000"/>
              </w:rPr>
              <w:t xml:space="preserve"> на условиях, предусмотренных </w:t>
            </w:r>
            <w:r w:rsidR="00BF0CA3">
              <w:rPr>
                <w:color w:val="000000"/>
              </w:rPr>
              <w:t xml:space="preserve"> Документацией о закупке, а также </w:t>
            </w:r>
            <w:r w:rsidR="00BF0CA3" w:rsidRPr="00BF0CA3">
              <w:rPr>
                <w:color w:val="000000"/>
              </w:rPr>
              <w:t>копии документов, подтверждающих</w:t>
            </w:r>
            <w:r w:rsidR="00BF0CA3">
              <w:rPr>
                <w:color w:val="000000"/>
              </w:rPr>
              <w:t xml:space="preserve"> </w:t>
            </w:r>
            <w:r w:rsidR="00BF0CA3" w:rsidRPr="00BF0CA3">
              <w:rPr>
                <w:color w:val="000000"/>
              </w:rPr>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w:t>
            </w:r>
            <w:r w:rsidR="00BF0CA3" w:rsidRPr="00BF0CA3">
              <w:rPr>
                <w:color w:val="000000"/>
              </w:rPr>
              <w:lastRenderedPageBreak/>
              <w:t xml:space="preserve">представление указанных документов предусмотрено извещением о проведении запроса </w:t>
            </w:r>
            <w:r w:rsidR="004411E3">
              <w:rPr>
                <w:color w:val="000000"/>
              </w:rPr>
              <w:t>предложений</w:t>
            </w:r>
            <w:r w:rsidR="00BF0CA3" w:rsidRPr="00BF0CA3">
              <w:rPr>
                <w:color w:val="000000"/>
              </w:rPr>
              <w:t xml:space="preserve"> в электронной форме: </w:t>
            </w:r>
            <w:proofErr w:type="gramEnd"/>
          </w:p>
          <w:p w:rsidR="00883989" w:rsidRPr="00B000FB" w:rsidRDefault="00883989" w:rsidP="00883989">
            <w:pPr>
              <w:ind w:firstLine="486"/>
              <w:jc w:val="both"/>
              <w:rPr>
                <w:b/>
                <w:color w:val="000000"/>
              </w:rPr>
            </w:pPr>
            <w:r w:rsidRPr="00B000FB">
              <w:rPr>
                <w:b/>
                <w:color w:val="000000"/>
              </w:rPr>
              <w:t>Документы для второй части заявки:</w:t>
            </w:r>
          </w:p>
          <w:p w:rsidR="00790AF7" w:rsidRPr="00EA4884" w:rsidRDefault="00790AF7" w:rsidP="006F10CF">
            <w:pPr>
              <w:ind w:firstLine="486"/>
              <w:jc w:val="both"/>
            </w:pPr>
            <w:bookmarkStart w:id="35" w:name="_Toc313349952"/>
            <w:bookmarkStart w:id="36" w:name="_Toc313350148"/>
            <w:bookmarkStart w:id="37" w:name="_Ref320180868"/>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35"/>
            <w:bookmarkEnd w:id="36"/>
            <w:bookmarkEnd w:id="37"/>
          </w:p>
          <w:p w:rsidR="00790AF7" w:rsidRPr="00EA4884" w:rsidRDefault="00790AF7" w:rsidP="006F10CF">
            <w:pPr>
              <w:ind w:firstLine="486"/>
              <w:jc w:val="both"/>
            </w:pPr>
            <w:r w:rsidRPr="00EA4884">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38" w:name="_Toc313349953"/>
            <w:bookmarkStart w:id="39" w:name="_Toc313350149"/>
            <w:r w:rsidRPr="00EA4884">
              <w:t>1.1</w:t>
            </w:r>
            <w:bookmarkEnd w:id="38"/>
            <w:bookmarkEnd w:id="39"/>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40"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40"/>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proofErr w:type="gramStart"/>
            <w:r w:rsidRPr="00EA4884">
              <w:t xml:space="preserve">д) </w:t>
            </w:r>
            <w:r w:rsidR="00D2774C" w:rsidRPr="00EA4884">
              <w:t xml:space="preserve">сведения </w:t>
            </w:r>
            <w:r w:rsidR="009F0127" w:rsidRPr="00EA4884">
              <w:t>о</w:t>
            </w:r>
            <w:r w:rsidR="00DC3B21">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B67B87" w:rsidRPr="00EA4884">
              <w:t>настояще</w:t>
            </w:r>
            <w:r w:rsidR="00E97208" w:rsidRPr="00EA4884">
              <w:t>й Документации</w:t>
            </w:r>
            <w:r w:rsidR="00B67B87" w:rsidRPr="00EA4884">
              <w:t>)</w:t>
            </w:r>
            <w:r w:rsidR="00790AF7" w:rsidRPr="00EA4884">
              <w:t>.</w:t>
            </w:r>
            <w:proofErr w:type="gramEnd"/>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AA0BDC">
              <w:t>закупки</w:t>
            </w:r>
            <w:r w:rsidRPr="00EA4884">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proofErr w:type="gramStart"/>
            <w:r w:rsidRPr="00EA488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EA4884">
              <w:t xml:space="preserve"> второй номер.</w:t>
            </w:r>
          </w:p>
          <w:p w:rsidR="00790AF7" w:rsidRPr="00EA4884" w:rsidRDefault="00790AF7" w:rsidP="00930E76">
            <w:pPr>
              <w:autoSpaceDE w:val="0"/>
              <w:autoSpaceDN w:val="0"/>
              <w:adjustRightInd w:val="0"/>
              <w:ind w:firstLine="528"/>
              <w:jc w:val="both"/>
            </w:pPr>
            <w:r w:rsidRPr="00EA4884">
              <w:lastRenderedPageBreak/>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AA0BDC">
              <w:t>запроса предложений</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A4884">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roofErr w:type="gramEnd"/>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6" w:history="1">
              <w:r w:rsidRPr="00EA4884">
                <w:t>законом</w:t>
              </w:r>
            </w:hyperlink>
            <w:r w:rsidRPr="00EA4884">
              <w:t xml:space="preserve"> № 223-ФЗ и Федеральным </w:t>
            </w:r>
            <w:hyperlink r:id="rId27"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w:t>
            </w:r>
            <w:r w:rsidRPr="00EA4884">
              <w:lastRenderedPageBreak/>
              <w:t>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3989" w:rsidRDefault="00A92949" w:rsidP="00883989">
            <w:pPr>
              <w:autoSpaceDE w:val="0"/>
              <w:autoSpaceDN w:val="0"/>
              <w:adjustRightInd w:val="0"/>
              <w:ind w:firstLine="430"/>
              <w:jc w:val="both"/>
            </w:pPr>
            <w:r w:rsidRPr="00EA4884">
              <w:t xml:space="preserve">8) </w:t>
            </w:r>
            <w:r w:rsidR="00883989">
              <w:t>Документы, которые подтверждают соответствие Участника/Участников требованиям к Участникам, установленным в пункте 16 раздела II «Информационная карта» Документации с обязательным включением форм раздела III “Формы для заполнения участниками закупки”, копии разрешительных документов, указанных в подпункте 1 пункта 16 раздела II “Информационная карта”:</w:t>
            </w:r>
          </w:p>
          <w:p w:rsidR="00883989" w:rsidRPr="00AB22CB" w:rsidRDefault="00883989" w:rsidP="00883989">
            <w:pPr>
              <w:autoSpaceDE w:val="0"/>
              <w:autoSpaceDN w:val="0"/>
              <w:adjustRightInd w:val="0"/>
              <w:ind w:firstLine="430"/>
              <w:jc w:val="both"/>
              <w:rPr>
                <w:highlight w:val="yellow"/>
              </w:rPr>
            </w:pPr>
            <w:proofErr w:type="gramStart"/>
            <w:r>
              <w:t>8.1.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(Форма 5 раздела III.</w:t>
            </w:r>
            <w:proofErr w:type="gramEnd"/>
            <w:r>
              <w:t xml:space="preserve"> </w:t>
            </w:r>
            <w:proofErr w:type="gramStart"/>
            <w:r>
              <w:t xml:space="preserve">Формы для заполнения участниками закупки) </w:t>
            </w:r>
            <w:r w:rsidRPr="00883989">
              <w:rPr>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w:t>
            </w:r>
            <w:r w:rsidR="00F971E3">
              <w:t>предпринимательства.</w:t>
            </w:r>
            <w:proofErr w:type="gramEnd"/>
          </w:p>
          <w:p w:rsidR="00883989" w:rsidRPr="00F90356" w:rsidRDefault="00883989" w:rsidP="00883989">
            <w:pPr>
              <w:autoSpaceDE w:val="0"/>
              <w:autoSpaceDN w:val="0"/>
              <w:adjustRightInd w:val="0"/>
              <w:ind w:firstLine="430"/>
              <w:jc w:val="both"/>
            </w:pPr>
            <w:r w:rsidRPr="002B3F9D">
              <w:t>9</w:t>
            </w:r>
            <w:r w:rsidRPr="00F90356">
              <w:t>) предложение Участника по форме 3</w:t>
            </w:r>
            <w:r w:rsidRPr="0063750B">
              <w:t xml:space="preserve"> </w:t>
            </w:r>
            <w:r w:rsidRPr="00EA4884">
              <w:rPr>
                <w:rFonts w:eastAsiaTheme="majorEastAsia"/>
                <w:color w:val="000000"/>
              </w:rPr>
              <w:t>Раздела</w:t>
            </w:r>
            <w:r>
              <w:rPr>
                <w:rFonts w:eastAsiaTheme="majorEastAsia"/>
                <w:color w:val="000000"/>
              </w:rPr>
              <w:t xml:space="preserve"> </w:t>
            </w:r>
            <w:r w:rsidRPr="00EA4884">
              <w:rPr>
                <w:rFonts w:eastAsiaTheme="majorEastAsia"/>
                <w:color w:val="000000"/>
              </w:rPr>
              <w:t>III «Формы для заполнения Участниками»</w:t>
            </w:r>
            <w:r>
              <w:t>,</w:t>
            </w:r>
            <w:r w:rsidRPr="00F90356">
              <w:t xml:space="preserve"> в отношении цены отделяется от первых и вторых частей заявки и подается (одновременно) посредством функционала ЭП.</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w:t>
            </w:r>
            <w:proofErr w:type="gramStart"/>
            <w:r w:rsidRPr="00EA4884">
              <w:t>случае</w:t>
            </w:r>
            <w:proofErr w:type="gramEnd"/>
            <w:r w:rsidRPr="00EA4884">
              <w:t xml:space="preserve">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ED7EE6">
              <w:t>закупке</w:t>
            </w:r>
            <w:r w:rsidRPr="00EA4884">
              <w:t xml:space="preserve">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ED7EE6">
              <w:t>закупки</w:t>
            </w:r>
            <w:r w:rsidRPr="00EA4884">
              <w:t xml:space="preserve"> в соответствии с Положением о закупке и </w:t>
            </w:r>
            <w:proofErr w:type="gramStart"/>
            <w:r w:rsidRPr="00EA4884">
              <w:t>Документацией</w:t>
            </w:r>
            <w:proofErr w:type="gramEnd"/>
            <w:r w:rsidRPr="00EA4884">
              <w:t xml:space="preserve"> о закупке;</w:t>
            </w:r>
          </w:p>
          <w:p w:rsidR="00A92949" w:rsidRPr="00EA4884" w:rsidRDefault="00A92949" w:rsidP="00A92949">
            <w:pPr>
              <w:autoSpaceDE w:val="0"/>
              <w:autoSpaceDN w:val="0"/>
              <w:adjustRightInd w:val="0"/>
              <w:ind w:firstLine="430"/>
              <w:jc w:val="both"/>
            </w:pPr>
            <w:r w:rsidRPr="00EA4884">
              <w:t xml:space="preserve">в) о лице (лицах) с которым будет заключён договор (договоры) </w:t>
            </w:r>
            <w:r w:rsidRPr="00EA4884">
              <w:lastRenderedPageBreak/>
              <w:t xml:space="preserve">по результатам </w:t>
            </w:r>
            <w:proofErr w:type="gramStart"/>
            <w:r w:rsidR="00ED7EE6">
              <w:t>закупки</w:t>
            </w:r>
            <w:proofErr w:type="gramEnd"/>
            <w:r w:rsidRPr="00EA4884">
              <w:t xml:space="preserve"> а также о лице (лицах) которые будут привлечены в качестве субподрядчиков, </w:t>
            </w:r>
            <w:proofErr w:type="spellStart"/>
            <w:r w:rsidRPr="00EA4884">
              <w:t>субисполнителей</w:t>
            </w:r>
            <w:proofErr w:type="spellEnd"/>
            <w:r w:rsidRPr="00EA4884">
              <w:t xml:space="preserve"> по договору (договорам) заключённому по результатам </w:t>
            </w:r>
            <w:r w:rsidR="00ED7EE6">
              <w:t>закупки;</w:t>
            </w:r>
          </w:p>
          <w:p w:rsidR="00A92949" w:rsidRPr="00EA4884" w:rsidRDefault="00A92949" w:rsidP="00A92949">
            <w:pPr>
              <w:autoSpaceDE w:val="0"/>
              <w:autoSpaceDN w:val="0"/>
              <w:adjustRightInd w:val="0"/>
              <w:ind w:firstLine="430"/>
              <w:jc w:val="both"/>
            </w:pPr>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ED7EE6">
              <w:t>закупки.</w:t>
            </w:r>
            <w:r w:rsidRPr="00EA4884">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proofErr w:type="gramStart"/>
            <w:r w:rsidRPr="00EA4884">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EA4884">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xml:space="preserve">- документы в соответствии с законодательством, </w:t>
            </w:r>
            <w:proofErr w:type="gramStart"/>
            <w:r w:rsidRPr="00EA4884">
              <w:t>аналогичные</w:t>
            </w:r>
            <w:proofErr w:type="gramEnd"/>
            <w:r w:rsidRPr="00EA4884">
              <w:t xml:space="preserve"> по сути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w:t>
            </w:r>
            <w:r w:rsidR="004411E3">
              <w:t>1</w:t>
            </w:r>
            <w:r w:rsidRPr="00EA4884">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w:t>
            </w:r>
            <w:r w:rsidRPr="00EA4884">
              <w:lastRenderedPageBreak/>
              <w:t>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w:t>
            </w:r>
            <w:proofErr w:type="gramStart"/>
            <w:r w:rsidRPr="00EA4884">
              <w:t>предоставить документы</w:t>
            </w:r>
            <w:proofErr w:type="gramEnd"/>
            <w:r w:rsidRPr="00EA4884">
              <w:t>,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 xml:space="preserve">Заявка на участие в </w:t>
            </w:r>
            <w:r w:rsidR="00FB482B">
              <w:t>запросе предложений</w:t>
            </w:r>
            <w:r w:rsidRPr="00EA4884">
              <w:t xml:space="preserve">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ED7EE6">
              <w:t>запроса предложений</w:t>
            </w:r>
            <w:r w:rsidRPr="00EA4884">
              <w:t xml:space="preserve"> в электронной форме.</w:t>
            </w:r>
          </w:p>
          <w:p w:rsidR="005C5C02" w:rsidRPr="00EA4884" w:rsidRDefault="005C5C02" w:rsidP="00ED7EE6">
            <w:pPr>
              <w:autoSpaceDE w:val="0"/>
              <w:autoSpaceDN w:val="0"/>
              <w:adjustRightInd w:val="0"/>
              <w:ind w:firstLine="484"/>
              <w:jc w:val="both"/>
            </w:pPr>
            <w:r w:rsidRPr="00EA4884">
              <w:t xml:space="preserve">Участник </w:t>
            </w:r>
            <w:r w:rsidR="00ED7EE6" w:rsidRPr="00ED7EE6">
              <w:t xml:space="preserve">запроса предложений </w:t>
            </w:r>
            <w:r w:rsidRPr="00EA4884">
              <w:t xml:space="preserve">в электронной форме имеет право подать только одну заявку на участие. Участник </w:t>
            </w:r>
            <w:r w:rsidR="00ED7EE6">
              <w:t>закупки</w:t>
            </w:r>
            <w:r w:rsidRPr="00EA4884">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ED769E" w:rsidP="001E7F5E">
            <w:r>
              <w:lastRenderedPageBreak/>
              <w:t>27</w:t>
            </w:r>
            <w:r w:rsidR="00815EDB">
              <w:t>.</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815EDB" w:rsidRPr="00EA4884" w:rsidRDefault="00815EDB" w:rsidP="007F5991">
            <w:pPr>
              <w:pStyle w:val="ad"/>
              <w:ind w:left="0" w:firstLine="459"/>
              <w:jc w:val="both"/>
            </w:pPr>
            <w:r w:rsidRPr="00EA4884">
              <w:t xml:space="preserve">1. </w:t>
            </w:r>
            <w:proofErr w:type="gramStart"/>
            <w:r w:rsidRPr="00EA4884">
              <w:t>Заявка должна содержать согласие Участника на поставку товаров, выполнение работ, оказание услуг на условиях, предусмотренных настоящей</w:t>
            </w:r>
            <w:r>
              <w:t xml:space="preserve"> </w:t>
            </w:r>
            <w:r w:rsidRPr="00EA4884">
              <w:t>Документацией,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roofErr w:type="gramEnd"/>
          </w:p>
          <w:p w:rsidR="00815EDB" w:rsidRPr="00EA4884" w:rsidRDefault="00815EDB" w:rsidP="007F5991">
            <w:pPr>
              <w:ind w:firstLine="459"/>
              <w:jc w:val="both"/>
            </w:pPr>
            <w:r w:rsidRPr="00EA4884">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EA4884">
              <w:t>апостиль</w:t>
            </w:r>
            <w:proofErr w:type="spellEnd"/>
            <w:r w:rsidRPr="00EA4884">
              <w:t xml:space="preserve"> (или сведения об их легализации), а также нотариально заверенный перевод на русский язык.</w:t>
            </w:r>
          </w:p>
          <w:p w:rsidR="00815EDB" w:rsidRPr="00EA4884" w:rsidRDefault="00815EDB" w:rsidP="007F5991">
            <w:pPr>
              <w:ind w:firstLine="459"/>
              <w:jc w:val="both"/>
            </w:pPr>
            <w:r w:rsidRPr="00EA4884">
              <w:t>3. Все суммы денежных сре</w:t>
            </w:r>
            <w:proofErr w:type="gramStart"/>
            <w:r w:rsidRPr="00EA4884">
              <w:t>дств в З</w:t>
            </w:r>
            <w:proofErr w:type="gramEnd"/>
            <w:r w:rsidRPr="00EA4884">
              <w:t>аявке должны быть выражены в валюте, установленной в пункте 22</w:t>
            </w:r>
            <w:r>
              <w:t xml:space="preserve"> </w:t>
            </w:r>
            <w:r w:rsidR="00F971E3" w:rsidRPr="00F971E3">
              <w:t>раздела II «Информационная карта» Документации</w:t>
            </w:r>
            <w:r w:rsidRPr="00EA4884">
              <w:t xml:space="preserve">. </w:t>
            </w:r>
            <w:proofErr w:type="gramStart"/>
            <w:r w:rsidRPr="00EA4884">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22 раздела II «Информационная карта»</w:t>
            </w:r>
            <w:r>
              <w:t xml:space="preserve"> </w:t>
            </w:r>
            <w:r w:rsidRPr="00EA4884">
              <w:t xml:space="preserve">Документации, исходя из Официального курса валюты, установленного Центральным банком Российской </w:t>
            </w:r>
            <w:r w:rsidRPr="00EA4884">
              <w:lastRenderedPageBreak/>
              <w:t>Федерации, с указанием такового курса и</w:t>
            </w:r>
            <w:proofErr w:type="gramEnd"/>
            <w:r w:rsidRPr="00EA4884">
              <w:t xml:space="preserve"> даты его установления.</w:t>
            </w:r>
          </w:p>
          <w:p w:rsidR="00815EDB" w:rsidRPr="00EA4884" w:rsidRDefault="00815EDB" w:rsidP="007F5991">
            <w:pPr>
              <w:pStyle w:val="ad"/>
              <w:ind w:left="0" w:firstLine="459"/>
              <w:jc w:val="both"/>
            </w:pPr>
            <w:r w:rsidRPr="00EA4884">
              <w:t xml:space="preserve">4. </w:t>
            </w:r>
            <w:proofErr w:type="gramStart"/>
            <w:r w:rsidRPr="00EA4884">
              <w:t>Заявка и документы, входящие в состав Заявки, предоставляются в форматах, *</w:t>
            </w:r>
            <w:proofErr w:type="spellStart"/>
            <w:r w:rsidRPr="00EA4884">
              <w:t>doc</w:t>
            </w:r>
            <w:proofErr w:type="spellEnd"/>
            <w:r w:rsidRPr="00EA4884">
              <w:t>., *</w:t>
            </w:r>
            <w:proofErr w:type="spellStart"/>
            <w:r w:rsidRPr="00EA4884">
              <w:t>docx</w:t>
            </w:r>
            <w:proofErr w:type="spellEnd"/>
            <w:r w:rsidRPr="00EA4884">
              <w:t>., *</w:t>
            </w:r>
            <w:proofErr w:type="spellStart"/>
            <w:r w:rsidRPr="00EA4884">
              <w:t>xls</w:t>
            </w:r>
            <w:proofErr w:type="spellEnd"/>
            <w:r w:rsidRPr="00EA4884">
              <w:t>., *</w:t>
            </w:r>
            <w:proofErr w:type="spellStart"/>
            <w:r w:rsidRPr="00EA4884">
              <w:t>xlsx</w:t>
            </w:r>
            <w:proofErr w:type="spellEnd"/>
            <w:r w:rsidRPr="00EA4884">
              <w:t>., *</w:t>
            </w:r>
            <w:proofErr w:type="spellStart"/>
            <w:r w:rsidRPr="00EA4884">
              <w:t>ppt</w:t>
            </w:r>
            <w:proofErr w:type="spellEnd"/>
            <w:r w:rsidRPr="00EA4884">
              <w:t>., и т.д. в отсканированном виде в формате *</w:t>
            </w:r>
            <w:proofErr w:type="spellStart"/>
            <w:r w:rsidRPr="00EA4884">
              <w:t>pdf</w:t>
            </w:r>
            <w:proofErr w:type="spellEnd"/>
            <w:r w:rsidRPr="00EA4884">
              <w:t>., обеспечивающем сохранение всех аутентичных признаков подлинности (качество - не менее 200 точек на дюйм, если иное не следует из условий настоящей</w:t>
            </w:r>
            <w:r>
              <w:t xml:space="preserve"> </w:t>
            </w:r>
            <w:r w:rsidRPr="00EA4884">
              <w:t>Документации</w:t>
            </w:r>
            <w:r>
              <w:t xml:space="preserve"> </w:t>
            </w:r>
            <w:r w:rsidRPr="00EA4884">
              <w:t>и Регламента работы Электронной площадки, графической подписи лица, печати (при наличии));</w:t>
            </w:r>
            <w:proofErr w:type="gramEnd"/>
          </w:p>
          <w:p w:rsidR="00815EDB" w:rsidRPr="00EA4884" w:rsidRDefault="00815EDB" w:rsidP="007F5991">
            <w:pPr>
              <w:pStyle w:val="ad"/>
              <w:ind w:left="0" w:firstLine="459"/>
              <w:jc w:val="both"/>
            </w:pPr>
            <w:r w:rsidRPr="00EA4884">
              <w:t xml:space="preserve">5. Каждый отдельный документ должен быть включён в состав Заявки в виде отдельного файла. </w:t>
            </w:r>
            <w:proofErr w:type="gramStart"/>
            <w:r w:rsidRPr="00EA4884">
              <w:t>Наименование файлов должно позволять идентифицировать документ (например:</w:t>
            </w:r>
            <w:proofErr w:type="gramEnd"/>
            <w:r w:rsidRPr="00EA4884">
              <w:t xml:space="preserve"> </w:t>
            </w:r>
            <w:proofErr w:type="gramStart"/>
            <w:r w:rsidRPr="00EA4884">
              <w:t>Заявка на участие в закупке от 01012018.pdf);</w:t>
            </w:r>
            <w:proofErr w:type="gramEnd"/>
          </w:p>
          <w:p w:rsidR="00815EDB" w:rsidRPr="00EA4884" w:rsidRDefault="00815EDB" w:rsidP="007F5991">
            <w:pPr>
              <w:pStyle w:val="ad"/>
              <w:ind w:left="0" w:firstLine="459"/>
              <w:jc w:val="both"/>
            </w:pPr>
            <w:r w:rsidRPr="00EA4884">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w:t>
            </w:r>
            <w:r>
              <w:t xml:space="preserve"> </w:t>
            </w:r>
            <w:r w:rsidRPr="00EA4884">
              <w:t>о закупке и Регламентом работы Электронной площадки.</w:t>
            </w:r>
          </w:p>
          <w:p w:rsidR="00815EDB" w:rsidRPr="00EA4884" w:rsidRDefault="00815EDB" w:rsidP="007F5991">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Pr>
                <w:color w:val="000000"/>
              </w:rPr>
              <w:t xml:space="preserve"> </w:t>
            </w:r>
            <w:r w:rsidRPr="00EA4884">
              <w:t>настоящей</w:t>
            </w:r>
            <w:r>
              <w:t xml:space="preserve"> </w:t>
            </w:r>
            <w:r w:rsidRPr="00EA4884">
              <w:t>Документации.</w:t>
            </w:r>
          </w:p>
          <w:p w:rsidR="00815EDB" w:rsidRPr="00EA4884" w:rsidRDefault="00815EDB" w:rsidP="007F5991">
            <w:pPr>
              <w:pStyle w:val="ad"/>
              <w:ind w:left="0" w:firstLine="459"/>
              <w:jc w:val="both"/>
            </w:pPr>
            <w:r w:rsidRPr="00EA4884">
              <w:t xml:space="preserve">8. Участник вправе подать только одну Заявку. В </w:t>
            </w:r>
            <w:proofErr w:type="gramStart"/>
            <w:r w:rsidRPr="00EA4884">
              <w:t>случае</w:t>
            </w:r>
            <w:proofErr w:type="gramEnd"/>
            <w:r w:rsidRPr="00EA4884">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815EDB" w:rsidP="007F5991">
            <w:pPr>
              <w:pStyle w:val="ad"/>
              <w:ind w:left="0" w:firstLine="459"/>
              <w:jc w:val="both"/>
            </w:pPr>
            <w:r w:rsidRPr="00EA4884">
              <w:t>Прочие правила подготовки и подачи Заявки через ЭП определяются Регламентом работы данной 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ED769E">
            <w:pPr>
              <w:jc w:val="both"/>
            </w:pPr>
            <w:r>
              <w:lastRenderedPageBreak/>
              <w:t>2</w:t>
            </w:r>
            <w:r w:rsidR="00ED769E">
              <w:t>8</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FB482B">
              <w:t>запросе предложений</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1C0015" w:rsidRPr="00EA4884">
              <w:t>Извещении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EA42FF">
              <w:rPr>
                <w:spacing w:val="-1"/>
              </w:rPr>
              <w:t>закупки</w:t>
            </w:r>
            <w:r w:rsidR="00476F65" w:rsidRPr="00EA4884">
              <w:rPr>
                <w:spacing w:val="-1"/>
              </w:rPr>
              <w:t>.</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lastRenderedPageBreak/>
              <w:t xml:space="preserve">По результатам рассмотрения заявки Участник не допускается к дальнейшему Участию в </w:t>
            </w:r>
            <w:r w:rsidR="00EA42FF">
              <w:t>закупке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proofErr w:type="spellStart"/>
            <w:r w:rsidRPr="00EA4884">
              <w:t>н</w:t>
            </w:r>
            <w:r w:rsidR="00727538" w:rsidRPr="00EA4884">
              <w:t>епредоставлени</w:t>
            </w:r>
            <w:r w:rsidR="00D47C31" w:rsidRPr="00EA4884">
              <w:t>е</w:t>
            </w:r>
            <w:proofErr w:type="spellEnd"/>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proofErr w:type="gramStart"/>
            <w:r w:rsidRPr="00EA4884">
              <w:rPr>
                <w:spacing w:val="-1"/>
              </w:rPr>
              <w:t xml:space="preserve">Заказчик отстраняет Участника от участия в </w:t>
            </w:r>
            <w:r w:rsidR="00EA42FF">
              <w:rPr>
                <w:spacing w:val="-1"/>
              </w:rPr>
              <w:t>запросе предложений</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proofErr w:type="gramEnd"/>
            <w:r w:rsidR="00DC3B21">
              <w:t xml:space="preserve"> </w:t>
            </w:r>
            <w:proofErr w:type="gramStart"/>
            <w:r w:rsidRPr="00EA4884">
              <w:t>соответствии</w:t>
            </w:r>
            <w:proofErr w:type="gramEnd"/>
            <w:r w:rsidRPr="00EA4884">
              <w:t xml:space="preserve">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EA42FF">
              <w:t>закупки</w:t>
            </w:r>
            <w:r w:rsidRPr="00EA4884">
              <w:t xml:space="preserve">. При выявлении факта несоответствия Участника, Победителя такой Участник или Победитель отстраняется от дальнейшего участия в </w:t>
            </w:r>
            <w:r w:rsidR="00EA42FF">
              <w:t>запросе предложений</w:t>
            </w:r>
            <w:r w:rsidRPr="00EA4884">
              <w:t xml:space="preserve"> в электронной форме на любом этапе проведения, включая этап заключения договора.</w:t>
            </w:r>
          </w:p>
          <w:p w:rsidR="006F10CF" w:rsidRPr="00EA4884" w:rsidRDefault="00802A6A" w:rsidP="008C1D3E">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 xml:space="preserve">26 </w:t>
            </w:r>
            <w:r w:rsidRPr="00EA4884">
              <w:rPr>
                <w:spacing w:val="-1"/>
              </w:rPr>
              <w:t xml:space="preserve">раздела </w:t>
            </w:r>
            <w:r w:rsidRPr="00EA4884">
              <w:rPr>
                <w:spacing w:val="-1"/>
                <w:lang w:val="en-US"/>
              </w:rPr>
              <w:t>II</w:t>
            </w:r>
            <w:r w:rsidR="00EA42FF">
              <w:rPr>
                <w:spacing w:val="-1"/>
              </w:rPr>
              <w:t xml:space="preserve"> </w:t>
            </w:r>
            <w:r w:rsidRPr="00EA4884">
              <w:rPr>
                <w:spacing w:val="-1"/>
              </w:rPr>
              <w:t>«Информационная карта»</w:t>
            </w:r>
            <w:r w:rsidR="008C1D3E" w:rsidRPr="00EA4884">
              <w:rPr>
                <w:spacing w:val="-1"/>
              </w:rPr>
              <w:t xml:space="preserve"> Документации</w:t>
            </w:r>
            <w:r w:rsidRPr="00EA4884">
              <w:rPr>
                <w:spacing w:val="-1"/>
              </w:rPr>
              <w:t xml:space="preserve">. В </w:t>
            </w:r>
            <w:proofErr w:type="gramStart"/>
            <w:r w:rsidRPr="00EA4884">
              <w:rPr>
                <w:spacing w:val="-1"/>
              </w:rPr>
              <w:t>случае</w:t>
            </w:r>
            <w:proofErr w:type="gramEnd"/>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запрошенных документов, такие документы считаются </w:t>
            </w:r>
            <w:proofErr w:type="spellStart"/>
            <w:r w:rsidRPr="00EA4884">
              <w:rPr>
                <w:color w:val="000000"/>
                <w:lang w:eastAsia="en-US"/>
              </w:rPr>
              <w:t>непред</w:t>
            </w:r>
            <w:r w:rsidR="008C1D3E" w:rsidRPr="00EA4884">
              <w:rPr>
                <w:color w:val="000000"/>
                <w:lang w:eastAsia="en-US"/>
              </w:rPr>
              <w:t>о</w:t>
            </w:r>
            <w:r w:rsidRPr="00EA4884">
              <w:rPr>
                <w:color w:val="000000"/>
                <w:lang w:eastAsia="en-US"/>
              </w:rPr>
              <w:t>ставленными</w:t>
            </w:r>
            <w:proofErr w:type="spellEnd"/>
            <w:r w:rsidRPr="00EA4884">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41" w:name="_Toc525906701"/>
      <w:bookmarkStart w:id="42" w:name="_Toc53066914"/>
      <w:r w:rsidRPr="00EA4884">
        <w:rPr>
          <w:rFonts w:ascii="Times New Roman" w:eastAsia="MS Mincho" w:hAnsi="Times New Roman"/>
          <w:iCs/>
          <w:color w:val="000000"/>
          <w:szCs w:val="24"/>
        </w:rPr>
        <w:lastRenderedPageBreak/>
        <w:t>2.3. Условия заключения и исполнения договора</w:t>
      </w:r>
      <w:bookmarkEnd w:id="41"/>
      <w:bookmarkEnd w:id="4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w:t>
            </w:r>
            <w:proofErr w:type="gramStart"/>
            <w:r w:rsidRPr="00EA4884">
              <w:t>п</w:t>
            </w:r>
            <w:proofErr w:type="gramEnd"/>
            <w:r w:rsidRPr="00EA4884">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ED769E" w:rsidP="00815EDB">
            <w:pPr>
              <w:ind w:left="33"/>
            </w:pPr>
            <w:r>
              <w:t>29</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proofErr w:type="gramStart"/>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 xml:space="preserve">Договор заключается не ранее чем через 10 (десять) дней и не позднее чем через 20 (двадцать) дней </w:t>
            </w:r>
            <w:proofErr w:type="gramStart"/>
            <w:r w:rsidRPr="00062C22">
              <w:t>с даты размещения</w:t>
            </w:r>
            <w:proofErr w:type="gramEnd"/>
            <w:r w:rsidRPr="00062C22">
              <w:t xml:space="preserve"> в единой информационной системе итогового протокола, составленного по результатам конкурентной закупки. </w:t>
            </w:r>
            <w:proofErr w:type="gramStart"/>
            <w:r w:rsidRPr="00062C2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roofErr w:type="gramEnd"/>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 xml:space="preserve">В течение 3 (трех) рабочих дней </w:t>
            </w:r>
            <w:proofErr w:type="gramStart"/>
            <w:r w:rsidRPr="00EA4884">
              <w:t>с даты размещения</w:t>
            </w:r>
            <w:proofErr w:type="gramEnd"/>
            <w:r w:rsidRPr="00EA4884">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w:t>
            </w:r>
            <w:r w:rsidR="00D03C52">
              <w:t xml:space="preserve"> Извещении и</w:t>
            </w:r>
            <w:r w:rsidR="00253CD9" w:rsidRPr="00EA4884">
              <w:t xml:space="preserve">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 xml:space="preserve">В исключительных </w:t>
            </w:r>
            <w:proofErr w:type="gramStart"/>
            <w:r w:rsidRPr="00EA4884">
              <w:t>случаях</w:t>
            </w:r>
            <w:proofErr w:type="gramEnd"/>
            <w:r w:rsidRPr="00EA4884">
              <w:t>,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proofErr w:type="gramStart"/>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 xml:space="preserve">В течение 1 (одного) рабочего дня </w:t>
            </w:r>
            <w:proofErr w:type="gramStart"/>
            <w:r w:rsidRPr="00EA4884">
              <w:t>с даты размещения</w:t>
            </w:r>
            <w:proofErr w:type="gramEnd"/>
            <w:r w:rsidRPr="00EA4884">
              <w:t xml:space="preserve">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proofErr w:type="gramStart"/>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6713BB">
              <w:t xml:space="preserve"> </w:t>
            </w:r>
            <w:r w:rsidR="00242FE3" w:rsidRPr="00EA4884">
              <w:t>(</w:t>
            </w:r>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w:t>
            </w:r>
            <w:r w:rsidR="006713BB" w:rsidRPr="006713BB">
              <w:t xml:space="preserve">Электронной подписью </w:t>
            </w:r>
            <w:r w:rsidR="00C13107" w:rsidRPr="00EA4884">
              <w:t>уполномоченного лица Заказчика на Электронной площадке.</w:t>
            </w:r>
            <w:proofErr w:type="gramEnd"/>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4E4333"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E4333" w:rsidRPr="00EA4884" w:rsidRDefault="004E4333" w:rsidP="00ED769E">
            <w:pPr>
              <w:ind w:left="33"/>
            </w:pPr>
            <w:r w:rsidRPr="00EA4884">
              <w:lastRenderedPageBreak/>
              <w:t>3</w:t>
            </w:r>
            <w:r w:rsidR="00ED769E">
              <w:t>0</w:t>
            </w:r>
            <w:r w:rsidRPr="00EA4884">
              <w:t>.</w:t>
            </w:r>
          </w:p>
        </w:tc>
        <w:tc>
          <w:tcPr>
            <w:tcW w:w="2694" w:type="dxa"/>
            <w:tcBorders>
              <w:top w:val="single" w:sz="4" w:space="0" w:color="auto"/>
              <w:left w:val="single" w:sz="4" w:space="0" w:color="auto"/>
              <w:bottom w:val="single" w:sz="4" w:space="0" w:color="auto"/>
              <w:right w:val="single" w:sz="4" w:space="0" w:color="auto"/>
            </w:tcBorders>
          </w:tcPr>
          <w:p w:rsidR="004E4333" w:rsidRPr="00EA4884" w:rsidRDefault="004E4333" w:rsidP="007C04C9">
            <w:r w:rsidRPr="00EA4884">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ED769E" w:rsidRPr="00CB1371" w:rsidRDefault="00ED769E" w:rsidP="00ED769E">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4E4333" w:rsidRPr="00EA4884" w:rsidRDefault="004E4333" w:rsidP="00394B8D">
            <w:pPr>
              <w:ind w:firstLine="567"/>
              <w:jc w:val="both"/>
              <w:rPr>
                <w:i/>
              </w:rPr>
            </w:pPr>
          </w:p>
        </w:tc>
      </w:tr>
      <w:tr w:rsidR="004E4333"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E4333" w:rsidRPr="00EA4884" w:rsidRDefault="004E4333" w:rsidP="00ED769E">
            <w:pPr>
              <w:ind w:left="33"/>
            </w:pPr>
            <w:r>
              <w:t>3</w:t>
            </w:r>
            <w:r w:rsidR="00ED769E">
              <w:t>1</w:t>
            </w:r>
            <w:r>
              <w:t>.</w:t>
            </w:r>
          </w:p>
        </w:tc>
        <w:tc>
          <w:tcPr>
            <w:tcW w:w="2694" w:type="dxa"/>
            <w:tcBorders>
              <w:top w:val="single" w:sz="4" w:space="0" w:color="auto"/>
              <w:left w:val="single" w:sz="4" w:space="0" w:color="auto"/>
              <w:bottom w:val="single" w:sz="4" w:space="0" w:color="auto"/>
              <w:right w:val="single" w:sz="4" w:space="0" w:color="auto"/>
            </w:tcBorders>
          </w:tcPr>
          <w:p w:rsidR="004E4333" w:rsidRPr="00EA4884" w:rsidRDefault="004E4333" w:rsidP="007C04C9">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E4333" w:rsidRPr="00EA4884" w:rsidRDefault="004E4333" w:rsidP="007C04C9">
            <w:pPr>
              <w:ind w:firstLine="567"/>
              <w:jc w:val="both"/>
            </w:pPr>
            <w:r w:rsidRPr="00EA4884">
              <w:t xml:space="preserve">Определены разделом </w:t>
            </w:r>
            <w:r w:rsidRPr="00EA4884">
              <w:rPr>
                <w:lang w:val="en-US"/>
              </w:rPr>
              <w:t>V</w:t>
            </w:r>
            <w:r w:rsidRPr="00EA4884">
              <w:t xml:space="preserve"> «Проект договора»</w:t>
            </w:r>
            <w:r>
              <w:t xml:space="preserve"> Документации.</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ED769E">
            <w:pPr>
              <w:ind w:left="33"/>
            </w:pPr>
            <w:r w:rsidRPr="00EA4884">
              <w:t>3</w:t>
            </w:r>
            <w:r w:rsidR="00ED769E">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6713BB">
              <w:t>закупки</w:t>
            </w:r>
            <w:r w:rsidRPr="00EA4884">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EA4884">
              <w:lastRenderedPageBreak/>
              <w:t xml:space="preserve">характеристик продукции, иных условий), при этом данные уточнения не должны изменять предмет </w:t>
            </w:r>
            <w:r w:rsidR="006713BB">
              <w:t>закупки</w:t>
            </w:r>
            <w:r w:rsidRPr="00EA4884">
              <w:t>,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w:t>
            </w:r>
            <w:proofErr w:type="gramStart"/>
            <w:r w:rsidRPr="00EA4884">
              <w:t>случае</w:t>
            </w:r>
            <w:proofErr w:type="gramEnd"/>
            <w:r w:rsidRPr="00EA4884">
              <w:t xml:space="preserve">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28"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43" w:name="_Toc53066915"/>
      <w:r w:rsidRPr="00EA4884">
        <w:rPr>
          <w:rFonts w:ascii="Times New Roman" w:hAnsi="Times New Roman" w:cs="Times New Roman"/>
          <w:color w:val="auto"/>
        </w:rPr>
        <w:lastRenderedPageBreak/>
        <w:t>РАЗДЕЛ III. ФОРМЫ ДЛЯ ЗАПОЛНЕНИЯ УЧАСТНИКАМИ ЗАКУПКИ</w:t>
      </w:r>
      <w:bookmarkEnd w:id="43"/>
    </w:p>
    <w:p w:rsidR="004A3796" w:rsidRPr="00EA4884" w:rsidRDefault="004A3796" w:rsidP="00630153">
      <w:pPr>
        <w:pStyle w:val="22"/>
        <w:jc w:val="center"/>
        <w:rPr>
          <w:rFonts w:ascii="Times New Roman" w:hAnsi="Times New Roman" w:cs="Times New Roman"/>
        </w:rPr>
      </w:pPr>
      <w:bookmarkStart w:id="44" w:name="_ФОРМА_1._ЗАЯВКА"/>
      <w:bookmarkStart w:id="45" w:name="_Toc53066916"/>
      <w:bookmarkEnd w:id="44"/>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w:t>
      </w:r>
      <w:proofErr w:type="gramStart"/>
      <w:r w:rsidR="006713BB">
        <w:rPr>
          <w:rFonts w:ascii="Times New Roman" w:hAnsi="Times New Roman" w:cs="Times New Roman"/>
          <w:color w:val="auto"/>
        </w:rPr>
        <w:t>ЗАПРОСЕ</w:t>
      </w:r>
      <w:proofErr w:type="gramEnd"/>
      <w:r w:rsidR="006713BB">
        <w:rPr>
          <w:rFonts w:ascii="Times New Roman" w:hAnsi="Times New Roman" w:cs="Times New Roman"/>
          <w:color w:val="auto"/>
        </w:rPr>
        <w:t xml:space="preserve"> ПРЕДЛОЖЕНИЙ</w:t>
      </w:r>
      <w:r w:rsidR="0064237D" w:rsidRPr="00EA4884">
        <w:rPr>
          <w:rFonts w:ascii="Times New Roman" w:hAnsi="Times New Roman" w:cs="Times New Roman"/>
          <w:color w:val="auto"/>
        </w:rPr>
        <w:t xml:space="preserve"> В ЭЛЕКТРОННО</w:t>
      </w:r>
      <w:r w:rsidR="007C4D3D" w:rsidRPr="00EA4884">
        <w:rPr>
          <w:rFonts w:ascii="Times New Roman" w:hAnsi="Times New Roman" w:cs="Times New Roman"/>
          <w:color w:val="auto"/>
        </w:rPr>
        <w:t>Й ФОРМЕ</w:t>
      </w:r>
      <w:bookmarkEnd w:id="45"/>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46" w:name="_Письмо_о_подаче"/>
      <w:bookmarkStart w:id="47" w:name="_Заявка_о_подаче"/>
      <w:bookmarkStart w:id="48" w:name="_Toc255987071"/>
      <w:bookmarkStart w:id="49" w:name="_Toc263441572"/>
      <w:bookmarkStart w:id="50" w:name="_Toc269472558"/>
      <w:bookmarkStart w:id="51" w:name="_Toc305665989"/>
      <w:bookmarkEnd w:id="46"/>
      <w:bookmarkEnd w:id="47"/>
    </w:p>
    <w:p w:rsidR="006F0E6A" w:rsidRPr="00EA4884" w:rsidRDefault="006F0E6A" w:rsidP="006F0E6A">
      <w:pPr>
        <w:ind w:firstLine="567"/>
        <w:jc w:val="center"/>
      </w:pPr>
      <w:r w:rsidRPr="00EA4884">
        <w:t xml:space="preserve">ЗАЯВКА НА УЧАСТИЕ В </w:t>
      </w:r>
      <w:bookmarkEnd w:id="48"/>
      <w:bookmarkEnd w:id="49"/>
      <w:bookmarkEnd w:id="50"/>
      <w:bookmarkEnd w:id="51"/>
      <w:proofErr w:type="gramStart"/>
      <w:r w:rsidR="006746BB" w:rsidRPr="006746BB">
        <w:t>ЗАПРОСЕ</w:t>
      </w:r>
      <w:proofErr w:type="gramEnd"/>
      <w:r w:rsidR="006746BB" w:rsidRPr="006746BB">
        <w:t xml:space="preserve"> ПРЕДЛОЖЕНИЙ </w:t>
      </w:r>
      <w:r w:rsidRPr="00EA4884">
        <w:t>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6746BB">
        <w:t>запроса предложений</w:t>
      </w:r>
      <w:r w:rsidR="002A5DA1" w:rsidRPr="00EA4884">
        <w:t xml:space="preserve"> в электронной форме</w:t>
      </w:r>
      <w:r w:rsidRPr="00EA4884">
        <w:t xml:space="preserve"> на право заключения договора </w:t>
      </w:r>
      <w:proofErr w:type="gramStart"/>
      <w:r w:rsidRPr="00EA4884">
        <w:t>на</w:t>
      </w:r>
      <w:proofErr w:type="gramEnd"/>
      <w:r w:rsidRPr="00EA4884">
        <w:t xml:space="preserve"> ____________________, (далее также - </w:t>
      </w:r>
      <w:proofErr w:type="gramStart"/>
      <w:r w:rsidR="003B79AE" w:rsidRPr="00EA4884">
        <w:t>Документация</w:t>
      </w:r>
      <w:proofErr w:type="gramEnd"/>
      <w:r w:rsidR="003B79AE" w:rsidRPr="00EA4884">
        <w:t xml:space="preserve"> о проведении </w:t>
      </w:r>
      <w:r w:rsidR="006746BB">
        <w:t>закупки</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proofErr w:type="gramStart"/>
      <w:r w:rsidRPr="00EA4884">
        <w:t>зарегистрированное</w:t>
      </w:r>
      <w:proofErr w:type="gramEnd"/>
      <w:r w:rsidRPr="00EA4884">
        <w:t xml:space="preserve">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FB482B" w:rsidRPr="00FB482B">
        <w:rPr>
          <w:i/>
          <w:sz w:val="20"/>
          <w:szCs w:val="20"/>
        </w:rPr>
        <w:t xml:space="preserve">запроса предложений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52" w:name="_Hlt440565644"/>
      <w:bookmarkEnd w:id="52"/>
    </w:p>
    <w:p w:rsidR="004E4333" w:rsidRDefault="004E4333" w:rsidP="004E4333">
      <w:pPr>
        <w:ind w:firstLine="567"/>
        <w:jc w:val="both"/>
      </w:pPr>
      <w:r>
        <w:t xml:space="preserve">Настоящим подтверждаем, о возможности </w:t>
      </w:r>
      <w:proofErr w:type="gramStart"/>
      <w:r>
        <w:t>предоставить документы</w:t>
      </w:r>
      <w:proofErr w:type="gramEnd"/>
      <w:r>
        <w:t xml:space="preserve"> в соответствии с пп. 14 п. 26 Раздела II Документации о проведении запроса предложений в электронной форме и п. 7.4.3.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4E4333" w:rsidRDefault="004E4333" w:rsidP="004E4333">
      <w:pPr>
        <w:ind w:firstLine="567"/>
        <w:jc w:val="both"/>
      </w:pPr>
      <w:proofErr w:type="gramStart"/>
      <w:r>
        <w:t>Настоящим подтверждаем, что против ______________ (наименование Участника запроса предложений) не проводится процедура ликвидации, арбитражным судом не принято решение о признании __________ (наименование Участника запроса предложений) банкротом и об открытии конкурсного производства, деятельность ____________(наименование Участника запроса предложений)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w:t>
      </w:r>
      <w:proofErr w:type="gramEnd"/>
      <w:r>
        <w:t xml:space="preserve"> Сургутского городского муниципального унитарного предприятия "Городские тепловые сети".</w:t>
      </w:r>
    </w:p>
    <w:p w:rsidR="006F0E6A" w:rsidRPr="00EA4884" w:rsidRDefault="006F0E6A" w:rsidP="004E4333">
      <w:pPr>
        <w:ind w:firstLine="567"/>
        <w:jc w:val="both"/>
      </w:pPr>
      <w:proofErr w:type="gramStart"/>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EA4884">
        <w:rPr>
          <w:rFonts w:cs="Arial"/>
          <w:color w:val="000000"/>
        </w:rPr>
        <w:t xml:space="preserve"> с поставкой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 xml:space="preserve">наименование Участника </w:t>
      </w:r>
      <w:r w:rsidR="006746BB" w:rsidRPr="006746BB">
        <w:rPr>
          <w:i/>
        </w:rPr>
        <w:t>запроса предложений</w:t>
      </w:r>
      <w:r w:rsidRPr="00EA4884">
        <w:t xml:space="preserve">) в </w:t>
      </w:r>
      <w:r w:rsidR="006746BB">
        <w:t>запросе предложений</w:t>
      </w:r>
      <w:r w:rsidRPr="00EA4884">
        <w:t xml:space="preserve"> в электронной форме на право заключения договора на ___________(</w:t>
      </w:r>
      <w:r w:rsidRPr="00EA4884">
        <w:rPr>
          <w:i/>
        </w:rPr>
        <w:t xml:space="preserve">указать наименование </w:t>
      </w:r>
      <w:r w:rsidR="006746BB" w:rsidRPr="006746BB">
        <w:rPr>
          <w:i/>
        </w:rPr>
        <w:t>запроса предложений</w:t>
      </w:r>
      <w:r w:rsidRPr="00EA4884">
        <w:t xml:space="preserve">). Также подтверждаем, что в соответствии с законодательством Российской Федерации нами было получено согласие на </w:t>
      </w:r>
      <w:r w:rsidRPr="00EA4884">
        <w:lastRenderedPageBreak/>
        <w:t>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proofErr w:type="gramStart"/>
      <w:r w:rsidRPr="00EA4884">
        <w:t>Настоящим подтверждаем, что сведения о _________ (</w:t>
      </w:r>
      <w:r w:rsidR="00B841C0" w:rsidRPr="00EA4884">
        <w:rPr>
          <w:i/>
        </w:rPr>
        <w:t xml:space="preserve">наименование Участника </w:t>
      </w:r>
      <w:r w:rsidR="006746BB" w:rsidRPr="006746BB">
        <w:rPr>
          <w:i/>
        </w:rPr>
        <w:t>запроса предложений</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EA4884">
        <w:t xml:space="preserve"> нужд».</w:t>
      </w:r>
    </w:p>
    <w:p w:rsidR="006F0E6A" w:rsidRPr="00EA4884" w:rsidRDefault="006F0E6A" w:rsidP="006F0E6A">
      <w:pPr>
        <w:ind w:firstLine="567"/>
        <w:jc w:val="both"/>
      </w:pPr>
      <w:proofErr w:type="gramStart"/>
      <w:r w:rsidRPr="00EA4884">
        <w:t>Настоящим уведомляем об отсутствии у ________________ (</w:t>
      </w:r>
      <w:r w:rsidR="00B841C0" w:rsidRPr="00EA4884">
        <w:rPr>
          <w:i/>
        </w:rPr>
        <w:t xml:space="preserve">наименование Участника </w:t>
      </w:r>
      <w:r w:rsidR="006746BB" w:rsidRPr="006746BB">
        <w:rPr>
          <w:i/>
        </w:rPr>
        <w:t>запроса предложений</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w:t>
      </w:r>
      <w:proofErr w:type="gramEnd"/>
      <w:r w:rsidRPr="00EA4884">
        <w:t xml:space="preserve"> имеется вступившее в законную силу решение суда о признании обязанности </w:t>
      </w:r>
      <w:proofErr w:type="gramStart"/>
      <w:r w:rsidRPr="00EA4884">
        <w:t>заявителя</w:t>
      </w:r>
      <w:proofErr w:type="gramEnd"/>
      <w:r w:rsidRPr="00EA488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 xml:space="preserve">наименование Участника </w:t>
      </w:r>
      <w:r w:rsidR="006746BB" w:rsidRPr="006746BB">
        <w:rPr>
          <w:i/>
        </w:rPr>
        <w:t>запроса предложений</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proofErr w:type="gramStart"/>
      <w:r w:rsidRPr="00EA4884">
        <w:rPr>
          <w:b/>
          <w:i/>
          <w:color w:val="943634" w:themeColor="accent2" w:themeShade="BF"/>
        </w:rPr>
        <w:t>[Если в состав Заявки на участие в закупке включены докуме</w:t>
      </w:r>
      <w:r w:rsidR="003A080A">
        <w:rPr>
          <w:b/>
          <w:i/>
          <w:color w:val="943634" w:themeColor="accent2" w:themeShade="BF"/>
        </w:rPr>
        <w:t>нты, предусмотренные абз.1 пп.</w:t>
      </w:r>
      <w:r w:rsidRPr="00EA4884">
        <w:rPr>
          <w:b/>
          <w:i/>
          <w:color w:val="943634" w:themeColor="accent2" w:themeShade="BF"/>
        </w:rPr>
        <w:t>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EA4884">
        <w:rPr>
          <w:b/>
          <w:i/>
          <w:color w:val="943634" w:themeColor="accent2" w:themeShade="BF"/>
        </w:rPr>
        <w:t xml:space="preserve"> </w:t>
      </w:r>
      <w:proofErr w:type="gramStart"/>
      <w:r w:rsidRPr="00EA4884">
        <w:rPr>
          <w:b/>
          <w:i/>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EA4884" w:rsidRDefault="006F0E6A" w:rsidP="006F0E6A">
      <w:pPr>
        <w:ind w:firstLine="567"/>
        <w:jc w:val="both"/>
      </w:pPr>
      <w:r w:rsidRPr="00EA4884">
        <w:t xml:space="preserve">Сообщаем, что для совершения сделки по результатам </w:t>
      </w:r>
      <w:r w:rsidR="006746BB">
        <w:t>запроса предложений</w:t>
      </w:r>
      <w:r w:rsidR="00B841C0" w:rsidRPr="00EA4884">
        <w:t xml:space="preserve"> в электронной форме</w:t>
      </w:r>
      <w:r w:rsidRPr="00EA4884">
        <w:t xml:space="preserve">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 xml:space="preserve">наименование Участника </w:t>
      </w:r>
      <w:r w:rsidR="006746BB" w:rsidRPr="006746BB">
        <w:rPr>
          <w:i/>
        </w:rPr>
        <w:t>запроса предложений</w:t>
      </w:r>
      <w:r w:rsidRPr="00EA4884">
        <w:rPr>
          <w:i/>
        </w:rPr>
        <w:t>).</w:t>
      </w:r>
      <w:r w:rsidR="006746BB">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6746BB">
        <w:rPr>
          <w:szCs w:val="24"/>
        </w:rPr>
        <w:t>запроса предложений</w:t>
      </w:r>
      <w:r w:rsidR="00B841C0" w:rsidRPr="00EA4884">
        <w:rPr>
          <w:szCs w:val="24"/>
        </w:rPr>
        <w:t xml:space="preserve">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w:t>
      </w:r>
      <w:proofErr w:type="gramStart"/>
      <w:r w:rsidRPr="00EA4884">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 xml:space="preserve">наименование Участника </w:t>
      </w:r>
      <w:r w:rsidR="006746BB" w:rsidRPr="006746BB">
        <w:rPr>
          <w:i/>
        </w:rPr>
        <w:t>запроса предложений</w:t>
      </w:r>
      <w:r w:rsidRPr="00EA4884">
        <w:rPr>
          <w:i/>
          <w:szCs w:val="24"/>
        </w:rPr>
        <w:t>)</w:t>
      </w:r>
      <w:r w:rsidRPr="00EA4884">
        <w:rPr>
          <w:szCs w:val="24"/>
        </w:rPr>
        <w:t xml:space="preserve"> победителем или участником, которому присвоен второй номер.</w:t>
      </w:r>
      <w:proofErr w:type="gramEnd"/>
      <w:r w:rsidR="006746BB">
        <w:rPr>
          <w:szCs w:val="24"/>
        </w:rPr>
        <w:t xml:space="preserve"> </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proofErr w:type="gramStart"/>
      <w:r w:rsidRPr="00EA4884">
        <w:t xml:space="preserve">В случае признания нас Победителем </w:t>
      </w:r>
      <w:r w:rsidR="006746BB">
        <w:t>запроса предложений</w:t>
      </w:r>
      <w:r w:rsidR="00BD339A" w:rsidRPr="00EA4884">
        <w:t xml:space="preserve">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проектом Договора и </w:t>
      </w:r>
      <w:r w:rsidRPr="00EA4884">
        <w:lastRenderedPageBreak/>
        <w:t>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EA4884" w:rsidRDefault="006F0E6A" w:rsidP="006F0E6A">
      <w:pPr>
        <w:ind w:firstLine="567"/>
        <w:jc w:val="both"/>
      </w:pPr>
      <w:proofErr w:type="gramStart"/>
      <w:r w:rsidRPr="00EA4884">
        <w:t>В случае</w:t>
      </w:r>
      <w:r w:rsidR="00BD339A" w:rsidRPr="00EA4884">
        <w:t>,</w:t>
      </w:r>
      <w:r w:rsidRPr="00EA4884">
        <w:t xml:space="preserve"> если нашей Заявке будет присвоен второй номер, а Победитель </w:t>
      </w:r>
      <w:r w:rsidR="006746BB">
        <w:t>запроса предложений</w:t>
      </w:r>
      <w:r w:rsidR="00BD339A" w:rsidRPr="00EA4884">
        <w:t xml:space="preserve">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w:t>
      </w:r>
      <w:proofErr w:type="gramEnd"/>
      <w:r w:rsidRPr="00EA4884">
        <w:t xml:space="preserve"> требованиями Документации о проведении </w:t>
      </w:r>
      <w:r w:rsidR="006746BB">
        <w:t>запроса предложений</w:t>
      </w:r>
      <w:r w:rsidR="00BD339A" w:rsidRPr="00EA4884">
        <w:t xml:space="preserve">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proofErr w:type="gramStart"/>
      <w:r w:rsidRPr="00EA4884">
        <w:rPr>
          <w:bCs w:val="0"/>
          <w:szCs w:val="24"/>
        </w:rPr>
        <w:t xml:space="preserve">В соответствии с инструкциями, полученными от вас в Документации о проведении </w:t>
      </w:r>
      <w:r w:rsidR="006746BB">
        <w:rPr>
          <w:szCs w:val="24"/>
        </w:rPr>
        <w:t>запроса предложений</w:t>
      </w:r>
      <w:r w:rsidR="00BD339A" w:rsidRPr="00EA4884">
        <w:rPr>
          <w:szCs w:val="24"/>
        </w:rPr>
        <w:t xml:space="preserve">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proofErr w:type="gramStart"/>
            <w:r w:rsidRPr="00EA4884">
              <w:rPr>
                <w:sz w:val="22"/>
                <w:szCs w:val="22"/>
              </w:rPr>
              <w:t>п</w:t>
            </w:r>
            <w:proofErr w:type="gramEnd"/>
            <w:r w:rsidRPr="00EA4884">
              <w:rPr>
                <w:sz w:val="22"/>
                <w:szCs w:val="22"/>
              </w:rPr>
              <w:t>/п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6746BB">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6746BB">
              <w:rPr>
                <w:sz w:val="22"/>
                <w:szCs w:val="22"/>
              </w:rPr>
              <w:t>запроса предложений</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331F7B">
        <w:rPr>
          <w:color w:val="808080"/>
          <w:szCs w:val="24"/>
        </w:rPr>
        <w:t>закупки</w:t>
      </w:r>
      <w:r w:rsidR="00F73ABA" w:rsidRPr="00EA4884">
        <w:rPr>
          <w:color w:val="808080"/>
          <w:szCs w:val="24"/>
        </w:rPr>
        <w:t xml:space="preserve">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53" w:name="_Форма_2"/>
      <w:bookmarkEnd w:id="53"/>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54" w:name="_ФОРМА_2._АНКЕТА"/>
      <w:bookmarkStart w:id="55" w:name="_Toc53066917"/>
      <w:bookmarkEnd w:id="54"/>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331F7B" w:rsidRPr="00331F7B">
        <w:rPr>
          <w:rFonts w:ascii="Times New Roman" w:hAnsi="Times New Roman" w:cs="Times New Roman"/>
          <w:color w:val="auto"/>
        </w:rPr>
        <w:t>ЗАПРОСА ПРЕДЛОЖЕНИЙ</w:t>
      </w:r>
      <w:bookmarkEnd w:id="55"/>
    </w:p>
    <w:p w:rsidR="001437DA" w:rsidRDefault="001437DA" w:rsidP="001437DA">
      <w:pPr>
        <w:pStyle w:val="22"/>
        <w:pageBreakBefore/>
        <w:jc w:val="center"/>
        <w:rPr>
          <w:rFonts w:ascii="Times New Roman" w:eastAsia="MS Mincho" w:hAnsi="Times New Roman"/>
          <w:color w:val="auto"/>
          <w:kern w:val="32"/>
          <w:szCs w:val="24"/>
        </w:rPr>
      </w:pPr>
      <w:bookmarkStart w:id="56" w:name="_Toc2783440"/>
      <w:bookmarkStart w:id="57" w:name="_Toc529889385"/>
      <w:bookmarkStart w:id="58" w:name="_Toc525906705"/>
      <w:bookmarkStart w:id="59" w:name="_Toc454968243"/>
      <w:bookmarkStart w:id="60" w:name="_Toc17381499"/>
      <w:bookmarkStart w:id="61" w:name="_Toc53066918"/>
      <w:r>
        <w:rPr>
          <w:rFonts w:ascii="Times New Roman" w:eastAsia="MS Mincho" w:hAnsi="Times New Roman"/>
          <w:b w:val="0"/>
          <w:bCs w:val="0"/>
          <w:color w:val="auto"/>
          <w:kern w:val="32"/>
          <w:szCs w:val="24"/>
        </w:rPr>
        <w:lastRenderedPageBreak/>
        <w:t>ФОРМА 3 ЦЕНОВОЕ ПРЕДЛОЖЕНИЕ</w:t>
      </w:r>
      <w:bookmarkEnd w:id="56"/>
      <w:bookmarkEnd w:id="57"/>
      <w:bookmarkEnd w:id="58"/>
      <w:bookmarkEnd w:id="59"/>
      <w:bookmarkEnd w:id="60"/>
      <w:bookmarkEnd w:id="61"/>
    </w:p>
    <w:p w:rsidR="009A33A8" w:rsidRPr="00EA4884" w:rsidRDefault="009A33A8" w:rsidP="009A33A8">
      <w:pPr>
        <w:jc w:val="right"/>
      </w:pPr>
    </w:p>
    <w:p w:rsidR="009A33A8" w:rsidRPr="00EA4884" w:rsidRDefault="009A33A8" w:rsidP="000B1965">
      <w:pPr>
        <w:jc w:val="right"/>
      </w:pPr>
      <w:r w:rsidRPr="00EA4884">
        <w:t xml:space="preserve">Приложение к Заявке на участие в </w:t>
      </w:r>
      <w:r w:rsidR="000B1965">
        <w:t>запросе предложений</w:t>
      </w:r>
      <w:r w:rsidR="002718D2" w:rsidRPr="00EA4884">
        <w:t xml:space="preserve"> </w:t>
      </w:r>
      <w:r w:rsidRPr="00EA4884">
        <w:t>в электронной форме от «___» ________ 20___ г. № ______</w:t>
      </w:r>
    </w:p>
    <w:p w:rsidR="009A33A8" w:rsidRPr="00EA4884" w:rsidRDefault="009A33A8" w:rsidP="009A33A8">
      <w:pPr>
        <w:jc w:val="right"/>
      </w:pPr>
    </w:p>
    <w:p w:rsidR="009A33A8" w:rsidRDefault="009A33A8" w:rsidP="002718D2">
      <w:r w:rsidRPr="00EA4884">
        <w:t xml:space="preserve">Участник </w:t>
      </w:r>
      <w:r w:rsidR="000B1965">
        <w:t>запроса предложений</w:t>
      </w:r>
      <w:r w:rsidRPr="00EA4884">
        <w:t>: ________________________________</w:t>
      </w:r>
    </w:p>
    <w:p w:rsidR="000B1965" w:rsidRPr="00EA4884" w:rsidRDefault="000B1965" w:rsidP="002718D2"/>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387"/>
        <w:gridCol w:w="1276"/>
        <w:gridCol w:w="1275"/>
        <w:gridCol w:w="1560"/>
        <w:gridCol w:w="3402"/>
      </w:tblGrid>
      <w:tr w:rsidR="00E34DCC" w:rsidRPr="00EA4884" w:rsidTr="00E34DCC">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jc w:val="center"/>
              <w:rPr>
                <w:b/>
                <w:bCs/>
                <w:sz w:val="20"/>
                <w:szCs w:val="20"/>
              </w:rPr>
            </w:pPr>
            <w:r w:rsidRPr="00EA4884">
              <w:rPr>
                <w:b/>
                <w:bCs/>
                <w:sz w:val="20"/>
                <w:szCs w:val="20"/>
              </w:rPr>
              <w:t xml:space="preserve">№ </w:t>
            </w:r>
            <w:proofErr w:type="gramStart"/>
            <w:r w:rsidRPr="00EA4884">
              <w:rPr>
                <w:b/>
                <w:bCs/>
                <w:sz w:val="20"/>
                <w:szCs w:val="20"/>
              </w:rPr>
              <w:t>п</w:t>
            </w:r>
            <w:proofErr w:type="gramEnd"/>
            <w:r w:rsidRPr="00EA4884">
              <w:rPr>
                <w:b/>
                <w:bCs/>
                <w:sz w:val="20"/>
                <w:szCs w:val="20"/>
              </w:rPr>
              <w:t>/п</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spacing w:line="276" w:lineRule="auto"/>
              <w:jc w:val="center"/>
              <w:rPr>
                <w:rFonts w:eastAsia="Calibri"/>
                <w:b/>
                <w:sz w:val="20"/>
                <w:szCs w:val="20"/>
              </w:rPr>
            </w:pPr>
            <w:r w:rsidRPr="00EA4884">
              <w:rPr>
                <w:rFonts w:eastAsia="Calibri"/>
                <w:b/>
                <w:sz w:val="20"/>
                <w:szCs w:val="20"/>
              </w:rPr>
              <w:t>Наименование</w:t>
            </w:r>
          </w:p>
          <w:p w:rsidR="00E34DCC" w:rsidRPr="00EA4884" w:rsidRDefault="00E34DCC" w:rsidP="007C04C9">
            <w:pPr>
              <w:jc w:val="center"/>
              <w:rPr>
                <w:b/>
                <w:bCs/>
                <w:sz w:val="20"/>
                <w:szCs w:val="20"/>
              </w:rPr>
            </w:pPr>
            <w:r w:rsidRPr="00EA4884">
              <w:rPr>
                <w:rFonts w:eastAsia="Calibri"/>
                <w:b/>
                <w:sz w:val="20"/>
                <w:szCs w:val="20"/>
              </w:rPr>
              <w:t>работ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jc w:val="center"/>
              <w:rPr>
                <w:b/>
                <w:bCs/>
                <w:sz w:val="20"/>
                <w:szCs w:val="20"/>
              </w:rPr>
            </w:pPr>
            <w:r w:rsidRPr="00EA4884">
              <w:rPr>
                <w:b/>
                <w:bCs/>
                <w:sz w:val="20"/>
                <w:szCs w:val="20"/>
              </w:rPr>
              <w:t xml:space="preserve">Ед. </w:t>
            </w:r>
            <w:r w:rsidRPr="00EA4884">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jc w:val="center"/>
              <w:rPr>
                <w:b/>
                <w:bCs/>
                <w:sz w:val="20"/>
                <w:szCs w:val="20"/>
              </w:rPr>
            </w:pPr>
            <w:r w:rsidRPr="00EA4884">
              <w:rPr>
                <w:b/>
                <w:bCs/>
                <w:sz w:val="20"/>
                <w:szCs w:val="20"/>
              </w:rPr>
              <w:t xml:space="preserve">Кол-во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jc w:val="center"/>
              <w:rPr>
                <w:b/>
                <w:sz w:val="20"/>
                <w:szCs w:val="20"/>
              </w:rPr>
            </w:pPr>
            <w:r w:rsidRPr="00EA4884">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jc w:val="center"/>
              <w:rPr>
                <w:b/>
                <w:sz w:val="20"/>
                <w:szCs w:val="20"/>
              </w:rPr>
            </w:pPr>
            <w:r w:rsidRPr="00EA4884">
              <w:rPr>
                <w:b/>
                <w:sz w:val="20"/>
                <w:szCs w:val="20"/>
              </w:rPr>
              <w:t>Сумма с НДС, руб.</w:t>
            </w:r>
          </w:p>
        </w:tc>
      </w:tr>
      <w:tr w:rsidR="00E34DCC" w:rsidRPr="00EA4884" w:rsidTr="00E34DCC">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bCs/>
                <w:sz w:val="20"/>
                <w:szCs w:val="20"/>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34DCC" w:rsidRPr="00EA4884" w:rsidRDefault="00E34DCC" w:rsidP="007C04C9">
            <w:pPr>
              <w:rPr>
                <w:b/>
                <w:sz w:val="20"/>
                <w:szCs w:val="20"/>
              </w:rPr>
            </w:pPr>
          </w:p>
        </w:tc>
      </w:tr>
      <w:tr w:rsidR="00E34DCC" w:rsidRPr="00EA4884" w:rsidTr="00E34DCC">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E34DCC" w:rsidRPr="00EA4884" w:rsidRDefault="00E34DCC" w:rsidP="007C04C9">
            <w:pPr>
              <w:jc w:val="center"/>
              <w:rPr>
                <w:sz w:val="20"/>
                <w:szCs w:val="20"/>
              </w:rPr>
            </w:pPr>
            <w:r w:rsidRPr="00EA4884">
              <w:rPr>
                <w:sz w:val="20"/>
                <w:szCs w:val="20"/>
              </w:rPr>
              <w:t>1</w:t>
            </w:r>
          </w:p>
        </w:tc>
        <w:tc>
          <w:tcPr>
            <w:tcW w:w="2387" w:type="dxa"/>
            <w:tcBorders>
              <w:top w:val="single" w:sz="4" w:space="0" w:color="auto"/>
              <w:left w:val="single" w:sz="4" w:space="0" w:color="auto"/>
              <w:bottom w:val="single" w:sz="4" w:space="0" w:color="auto"/>
              <w:right w:val="single" w:sz="4" w:space="0" w:color="auto"/>
            </w:tcBorders>
            <w:hideMark/>
          </w:tcPr>
          <w:p w:rsidR="00E34DCC" w:rsidRPr="00EA4884" w:rsidRDefault="00E34DCC" w:rsidP="007C04C9"/>
        </w:tc>
        <w:tc>
          <w:tcPr>
            <w:tcW w:w="1276" w:type="dxa"/>
            <w:tcBorders>
              <w:top w:val="single" w:sz="4" w:space="0" w:color="auto"/>
              <w:left w:val="single" w:sz="4" w:space="0" w:color="auto"/>
              <w:bottom w:val="single" w:sz="4" w:space="0" w:color="auto"/>
              <w:right w:val="single" w:sz="4" w:space="0" w:color="auto"/>
            </w:tcBorders>
            <w:noWrap/>
            <w:vAlign w:val="center"/>
          </w:tcPr>
          <w:p w:rsidR="00E34DCC" w:rsidRPr="00EA4884" w:rsidRDefault="00E34DCC" w:rsidP="007C04C9">
            <w:pPr>
              <w:jc w:val="cente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4DCC" w:rsidRPr="00EA4884" w:rsidRDefault="00E34DCC" w:rsidP="007C04C9">
            <w:pPr>
              <w:jc w:val="center"/>
            </w:pPr>
            <w:proofErr w:type="spellStart"/>
            <w:r w:rsidRPr="00EA4884">
              <w:t>Усл</w:t>
            </w:r>
            <w:proofErr w:type="gramStart"/>
            <w:r w:rsidRPr="00EA4884">
              <w:t>.е</w:t>
            </w:r>
            <w:proofErr w:type="gramEnd"/>
            <w:r w:rsidRPr="00EA4884">
              <w:t>д</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34DCC" w:rsidRPr="00EA4884" w:rsidRDefault="00E34DCC" w:rsidP="007C04C9">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E34DCC" w:rsidRPr="00EA4884" w:rsidRDefault="00E34DCC" w:rsidP="007C04C9">
            <w:pPr>
              <w:jc w:val="center"/>
              <w:rPr>
                <w:sz w:val="20"/>
                <w:szCs w:val="20"/>
              </w:rPr>
            </w:pPr>
          </w:p>
        </w:tc>
      </w:tr>
      <w:tr w:rsidR="00E34DCC" w:rsidRPr="00EA4884" w:rsidTr="00E34DCC">
        <w:trPr>
          <w:trHeight w:val="574"/>
        </w:trPr>
        <w:tc>
          <w:tcPr>
            <w:tcW w:w="7054" w:type="dxa"/>
            <w:gridSpan w:val="5"/>
            <w:tcBorders>
              <w:top w:val="single" w:sz="4" w:space="0" w:color="auto"/>
              <w:left w:val="single" w:sz="4" w:space="0" w:color="auto"/>
              <w:bottom w:val="single" w:sz="4" w:space="0" w:color="auto"/>
              <w:right w:val="single" w:sz="4" w:space="0" w:color="auto"/>
            </w:tcBorders>
            <w:noWrap/>
            <w:vAlign w:val="center"/>
            <w:hideMark/>
          </w:tcPr>
          <w:p w:rsidR="00E34DCC" w:rsidRPr="00EA4884" w:rsidRDefault="00E34DCC" w:rsidP="007C04C9">
            <w:pPr>
              <w:jc w:val="right"/>
              <w:rPr>
                <w:b/>
                <w:bCs/>
                <w:sz w:val="20"/>
                <w:szCs w:val="20"/>
              </w:rPr>
            </w:pPr>
            <w:r w:rsidRPr="00EA4884">
              <w:rPr>
                <w:sz w:val="20"/>
                <w:szCs w:val="20"/>
              </w:rPr>
              <w:t> </w:t>
            </w:r>
            <w:r w:rsidRPr="00EA4884">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E34DCC" w:rsidRPr="00EA4884" w:rsidRDefault="00E34DCC" w:rsidP="007C04C9">
            <w:pPr>
              <w:jc w:val="center"/>
              <w:rPr>
                <w:b/>
                <w:bCs/>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Итого</w:t>
      </w:r>
      <w:proofErr w:type="gramStart"/>
      <w:r w:rsidRPr="00EA4884">
        <w:t xml:space="preserve">: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xml:space="preserve">) </w:t>
      </w:r>
      <w:proofErr w:type="gramEnd"/>
      <w:r w:rsidRPr="00EA4884">
        <w:t>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62" w:name="_ФОРМА_4._РЕКОМЕНДУЕМАЯ"/>
      <w:bookmarkStart w:id="63" w:name="_Toc454968244"/>
      <w:bookmarkStart w:id="64" w:name="_Toc525906706"/>
      <w:bookmarkStart w:id="65" w:name="_Toc53066919"/>
      <w:bookmarkEnd w:id="62"/>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63"/>
      <w:bookmarkEnd w:id="64"/>
      <w:bookmarkEnd w:id="65"/>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1241D6">
        <w:t>запроса предложений</w:t>
      </w:r>
      <w:r w:rsidRPr="00EA4884">
        <w:t xml:space="preserve"> в электронной форме на право заключения договора </w:t>
      </w:r>
      <w:proofErr w:type="gramStart"/>
      <w:r w:rsidRPr="00EA4884">
        <w:t>на</w:t>
      </w:r>
      <w:proofErr w:type="gramEnd"/>
      <w:r w:rsidRPr="00EA4884">
        <w:t>________________________________:</w:t>
      </w:r>
    </w:p>
    <w:p w:rsidR="00630153" w:rsidRPr="00EA4884" w:rsidRDefault="00630153" w:rsidP="00630153"/>
    <w:tbl>
      <w:tblPr>
        <w:tblW w:w="10207" w:type="dxa"/>
        <w:tblInd w:w="40" w:type="dxa"/>
        <w:tblLayout w:type="fixed"/>
        <w:tblCellMar>
          <w:left w:w="40" w:type="dxa"/>
          <w:right w:w="40" w:type="dxa"/>
        </w:tblCellMar>
        <w:tblLook w:val="0000" w:firstRow="0" w:lastRow="0" w:firstColumn="0" w:lastColumn="0" w:noHBand="0" w:noVBand="0"/>
      </w:tblPr>
      <w:tblGrid>
        <w:gridCol w:w="734"/>
        <w:gridCol w:w="4086"/>
        <w:gridCol w:w="5387"/>
      </w:tblGrid>
      <w:tr w:rsidR="006F0E6A" w:rsidRPr="00EA4884" w:rsidTr="001241D6">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xml:space="preserve">№ </w:t>
            </w:r>
            <w:proofErr w:type="gramStart"/>
            <w:r w:rsidRPr="00EA4884">
              <w:t>п</w:t>
            </w:r>
            <w:proofErr w:type="gramEnd"/>
            <w:r w:rsidRPr="00EA4884">
              <w:t>/п</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1241D6">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1241D6">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4086"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C61B30">
      <w:pPr>
        <w:jc w:val="cente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66" w:name="_Toc525906708"/>
    </w:p>
    <w:p w:rsidR="000D639E" w:rsidRPr="00EA4884" w:rsidRDefault="000D639E" w:rsidP="000D639E">
      <w:pPr>
        <w:pStyle w:val="22"/>
        <w:ind w:right="-1"/>
        <w:jc w:val="center"/>
        <w:rPr>
          <w:rFonts w:ascii="Times New Roman" w:hAnsi="Times New Roman" w:cs="Times New Roman"/>
          <w:color w:val="auto"/>
        </w:rPr>
      </w:pPr>
      <w:bookmarkStart w:id="67" w:name="_ФОРМА_5._ДЕКЛАРАЦИЯ"/>
      <w:bookmarkStart w:id="68" w:name="_Toc529889387"/>
      <w:bookmarkStart w:id="69" w:name="_Toc53066920"/>
      <w:bookmarkEnd w:id="66"/>
      <w:bookmarkEnd w:id="67"/>
      <w:r w:rsidRPr="00EA4884">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C61B30">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EA4884">
        <w:rPr>
          <w:rFonts w:ascii="Times New Roman" w:hAnsi="Times New Roman" w:cs="Times New Roman"/>
          <w:color w:val="auto"/>
        </w:rPr>
        <w:t>)</w:t>
      </w:r>
      <w:bookmarkEnd w:id="68"/>
      <w:bookmarkEnd w:id="69"/>
    </w:p>
    <w:p w:rsidR="000D639E" w:rsidRPr="00EA4884" w:rsidRDefault="000D639E" w:rsidP="000D639E">
      <w:pPr>
        <w:ind w:firstLine="567"/>
        <w:jc w:val="both"/>
      </w:pPr>
    </w:p>
    <w:p w:rsidR="000D639E" w:rsidRPr="00EA4884" w:rsidRDefault="000D639E" w:rsidP="000D639E">
      <w:pPr>
        <w:ind w:firstLine="567"/>
        <w:jc w:val="right"/>
      </w:pPr>
      <w:r w:rsidRPr="00EA4884">
        <w:t xml:space="preserve">Приложение к Заявке </w:t>
      </w:r>
    </w:p>
    <w:p w:rsidR="000D639E" w:rsidRPr="00EA4884" w:rsidRDefault="000D639E" w:rsidP="000D639E">
      <w:pPr>
        <w:ind w:firstLine="567"/>
        <w:jc w:val="right"/>
      </w:pPr>
      <w:r w:rsidRPr="00EA4884">
        <w:t>от «___» __________ 20___ г. № ______</w:t>
      </w:r>
    </w:p>
    <w:p w:rsidR="000D639E" w:rsidRPr="00EA4884" w:rsidRDefault="000D639E" w:rsidP="000D639E">
      <w:pPr>
        <w:ind w:firstLine="567"/>
        <w:jc w:val="both"/>
      </w:pPr>
    </w:p>
    <w:p w:rsidR="000D639E" w:rsidRPr="00EA4884" w:rsidRDefault="000D639E" w:rsidP="000D639E">
      <w:pPr>
        <w:ind w:firstLine="567"/>
        <w:jc w:val="center"/>
        <w:rPr>
          <w:b/>
        </w:rPr>
      </w:pPr>
      <w:r w:rsidRPr="00EA4884">
        <w:rPr>
          <w:b/>
        </w:rPr>
        <w:t>ФОРМА</w:t>
      </w:r>
    </w:p>
    <w:p w:rsidR="000D639E" w:rsidRPr="00EA4884" w:rsidRDefault="000D639E" w:rsidP="000D639E">
      <w:pPr>
        <w:ind w:firstLine="567"/>
        <w:jc w:val="center"/>
        <w:rPr>
          <w:b/>
        </w:rPr>
      </w:pPr>
    </w:p>
    <w:p w:rsidR="000D639E" w:rsidRPr="00EA4884" w:rsidRDefault="000D639E" w:rsidP="000D639E">
      <w:pPr>
        <w:ind w:firstLine="567"/>
        <w:jc w:val="center"/>
        <w:rPr>
          <w:b/>
        </w:rPr>
      </w:pPr>
      <w:r w:rsidRPr="00EA4884">
        <w:rPr>
          <w:b/>
        </w:rPr>
        <w:t>декларации о соответствии участника закупки критериям отнесения</w:t>
      </w:r>
    </w:p>
    <w:p w:rsidR="000D639E" w:rsidRPr="00EA4884" w:rsidRDefault="000D639E" w:rsidP="000D639E">
      <w:pPr>
        <w:ind w:firstLine="567"/>
        <w:jc w:val="center"/>
        <w:rPr>
          <w:b/>
        </w:rPr>
      </w:pPr>
      <w:r w:rsidRPr="00EA4884">
        <w:rPr>
          <w:b/>
        </w:rPr>
        <w:t>к субъектам малого и среднего предпринимательства</w:t>
      </w:r>
    </w:p>
    <w:p w:rsidR="000D639E" w:rsidRPr="00EA4884" w:rsidRDefault="000D639E" w:rsidP="000D639E">
      <w:pPr>
        <w:ind w:firstLine="567"/>
        <w:jc w:val="center"/>
        <w:rPr>
          <w:b/>
        </w:rPr>
      </w:pPr>
    </w:p>
    <w:p w:rsidR="000D639E" w:rsidRPr="00EA4884" w:rsidRDefault="000D639E" w:rsidP="000D639E">
      <w:pPr>
        <w:ind w:firstLine="567"/>
        <w:jc w:val="both"/>
      </w:pPr>
      <w:r w:rsidRPr="00EA4884">
        <w:t>Подтверждаем, что_______________________________________________________________</w:t>
      </w:r>
    </w:p>
    <w:p w:rsidR="000D639E" w:rsidRPr="00EA4884" w:rsidRDefault="000D639E" w:rsidP="000D639E">
      <w:pPr>
        <w:ind w:left="3966" w:firstLine="282"/>
        <w:jc w:val="both"/>
        <w:rPr>
          <w:sz w:val="20"/>
        </w:rPr>
      </w:pPr>
      <w:r w:rsidRPr="00EA4884">
        <w:rPr>
          <w:sz w:val="20"/>
        </w:rPr>
        <w:t>(указывается наименование участника закупки)</w:t>
      </w:r>
    </w:p>
    <w:p w:rsidR="000D639E" w:rsidRPr="00EA4884" w:rsidRDefault="000D639E" w:rsidP="000D639E">
      <w:pPr>
        <w:ind w:firstLine="567"/>
        <w:jc w:val="both"/>
      </w:pPr>
      <w:r w:rsidRPr="00EA4884">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EA4884" w:rsidRDefault="000D639E" w:rsidP="000D639E">
      <w:pPr>
        <w:ind w:left="1134"/>
        <w:jc w:val="both"/>
        <w:rPr>
          <w:sz w:val="20"/>
        </w:rPr>
      </w:pPr>
      <w:r w:rsidRPr="00EA4884">
        <w:rPr>
          <w:sz w:val="20"/>
        </w:rPr>
        <w:t>(указывается субъект малого или среднего предпринимательства</w:t>
      </w:r>
      <w:r w:rsidR="00062C22">
        <w:rPr>
          <w:sz w:val="20"/>
        </w:rPr>
        <w:t xml:space="preserve"> </w:t>
      </w:r>
      <w:r w:rsidRPr="00EA4884">
        <w:rPr>
          <w:sz w:val="20"/>
        </w:rPr>
        <w:t>в зависимости от критериев отнесения)</w:t>
      </w:r>
    </w:p>
    <w:p w:rsidR="000D639E" w:rsidRPr="00EA4884" w:rsidRDefault="000D639E" w:rsidP="000D639E">
      <w:pPr>
        <w:jc w:val="both"/>
      </w:pPr>
      <w:r w:rsidRPr="00EA4884">
        <w:t>предпринимательства, и сообщаем следующую информацию:</w:t>
      </w:r>
    </w:p>
    <w:p w:rsidR="000D639E" w:rsidRPr="00EA4884" w:rsidRDefault="000D639E" w:rsidP="000D639E">
      <w:pPr>
        <w:ind w:firstLine="567"/>
        <w:jc w:val="both"/>
      </w:pPr>
    </w:p>
    <w:p w:rsidR="000D639E" w:rsidRPr="00EA4884" w:rsidRDefault="000D639E" w:rsidP="000D639E">
      <w:pPr>
        <w:spacing w:line="276" w:lineRule="auto"/>
        <w:jc w:val="both"/>
      </w:pPr>
      <w:r w:rsidRPr="00EA4884">
        <w:t>1. Адрес местонахождения (юридический адрес):__________________________________________</w:t>
      </w:r>
    </w:p>
    <w:p w:rsidR="000D639E" w:rsidRPr="00EA4884" w:rsidRDefault="000D639E" w:rsidP="000D639E">
      <w:pPr>
        <w:spacing w:line="276" w:lineRule="auto"/>
        <w:jc w:val="both"/>
      </w:pPr>
      <w:r w:rsidRPr="00EA4884">
        <w:t>2. ИНН/КПП:________________________________________________________________________</w:t>
      </w:r>
    </w:p>
    <w:p w:rsidR="000D639E" w:rsidRPr="00EA4884" w:rsidRDefault="000D639E" w:rsidP="000D639E">
      <w:pPr>
        <w:ind w:left="2124" w:firstLine="708"/>
        <w:jc w:val="both"/>
        <w:rPr>
          <w:sz w:val="20"/>
        </w:rPr>
      </w:pPr>
      <w:r w:rsidRPr="00EA4884">
        <w:rPr>
          <w:sz w:val="20"/>
        </w:rPr>
        <w:t>(№, сведения о дате выдачи документа и выдавшем его органе)</w:t>
      </w:r>
    </w:p>
    <w:p w:rsidR="000D639E" w:rsidRPr="00EA4884" w:rsidRDefault="000D639E" w:rsidP="000D639E">
      <w:pPr>
        <w:spacing w:line="276" w:lineRule="auto"/>
        <w:jc w:val="both"/>
      </w:pPr>
      <w:r w:rsidRPr="00EA4884">
        <w:t>3. ОГРН:______________________________________________________________________</w:t>
      </w:r>
    </w:p>
    <w:p w:rsidR="000D639E" w:rsidRPr="00EA4884" w:rsidRDefault="000D639E" w:rsidP="000D639E">
      <w:pPr>
        <w:spacing w:line="276" w:lineRule="auto"/>
        <w:jc w:val="both"/>
      </w:pPr>
      <w:r w:rsidRPr="00EA4884">
        <w:t>4. Исключен.</w:t>
      </w:r>
    </w:p>
    <w:p w:rsidR="000D639E" w:rsidRPr="00EA4884" w:rsidRDefault="000D639E" w:rsidP="000D639E">
      <w:pPr>
        <w:spacing w:line="276" w:lineRule="auto"/>
        <w:jc w:val="both"/>
      </w:pPr>
      <w:r w:rsidRPr="00EA4884">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EA4884" w:rsidTr="002F3A3A">
        <w:trPr>
          <w:cantSplit/>
          <w:tblHeader/>
        </w:trPr>
        <w:tc>
          <w:tcPr>
            <w:tcW w:w="567" w:type="dxa"/>
            <w:vAlign w:val="center"/>
          </w:tcPr>
          <w:p w:rsidR="000D639E" w:rsidRPr="00EA4884" w:rsidRDefault="000D639E" w:rsidP="002F3A3A">
            <w:pPr>
              <w:autoSpaceDE w:val="0"/>
              <w:autoSpaceDN w:val="0"/>
              <w:jc w:val="center"/>
            </w:pPr>
            <w:r w:rsidRPr="00EA4884">
              <w:rPr>
                <w:sz w:val="22"/>
                <w:szCs w:val="22"/>
              </w:rPr>
              <w:t xml:space="preserve">№ </w:t>
            </w:r>
            <w:proofErr w:type="gramStart"/>
            <w:r w:rsidRPr="00EA4884">
              <w:rPr>
                <w:sz w:val="22"/>
                <w:szCs w:val="22"/>
              </w:rPr>
              <w:t>п</w:t>
            </w:r>
            <w:proofErr w:type="gramEnd"/>
            <w:r w:rsidRPr="00EA4884">
              <w:rPr>
                <w:sz w:val="22"/>
                <w:szCs w:val="22"/>
              </w:rPr>
              <w:t>/п</w:t>
            </w:r>
          </w:p>
        </w:tc>
        <w:tc>
          <w:tcPr>
            <w:tcW w:w="4649" w:type="dxa"/>
            <w:vAlign w:val="center"/>
          </w:tcPr>
          <w:p w:rsidR="000D639E" w:rsidRPr="00EA4884" w:rsidRDefault="000D639E" w:rsidP="002F3A3A">
            <w:pPr>
              <w:autoSpaceDE w:val="0"/>
              <w:autoSpaceDN w:val="0"/>
              <w:jc w:val="center"/>
            </w:pPr>
            <w:r w:rsidRPr="00EA4884">
              <w:rPr>
                <w:sz w:val="22"/>
                <w:szCs w:val="22"/>
              </w:rPr>
              <w:t>Наименование сведений</w:t>
            </w:r>
          </w:p>
        </w:tc>
        <w:tc>
          <w:tcPr>
            <w:tcW w:w="1588" w:type="dxa"/>
            <w:vAlign w:val="center"/>
          </w:tcPr>
          <w:p w:rsidR="000D639E" w:rsidRPr="00EA4884" w:rsidRDefault="000D639E" w:rsidP="002F3A3A">
            <w:pPr>
              <w:autoSpaceDE w:val="0"/>
              <w:autoSpaceDN w:val="0"/>
              <w:jc w:val="center"/>
            </w:pPr>
            <w:r w:rsidRPr="00EA4884">
              <w:rPr>
                <w:sz w:val="22"/>
                <w:szCs w:val="22"/>
              </w:rPr>
              <w:t>Малые предприятия</w:t>
            </w:r>
          </w:p>
        </w:tc>
        <w:tc>
          <w:tcPr>
            <w:tcW w:w="1588" w:type="dxa"/>
            <w:vAlign w:val="center"/>
          </w:tcPr>
          <w:p w:rsidR="000D639E" w:rsidRPr="00EA4884" w:rsidRDefault="000D639E" w:rsidP="002F3A3A">
            <w:pPr>
              <w:autoSpaceDE w:val="0"/>
              <w:autoSpaceDN w:val="0"/>
              <w:jc w:val="center"/>
            </w:pPr>
            <w:r w:rsidRPr="00EA4884">
              <w:rPr>
                <w:sz w:val="22"/>
                <w:szCs w:val="22"/>
              </w:rPr>
              <w:t>Средние предприятия</w:t>
            </w:r>
          </w:p>
        </w:tc>
        <w:tc>
          <w:tcPr>
            <w:tcW w:w="1842" w:type="dxa"/>
            <w:vAlign w:val="center"/>
          </w:tcPr>
          <w:p w:rsidR="000D639E" w:rsidRPr="00EA4884" w:rsidRDefault="000D639E" w:rsidP="002F3A3A">
            <w:pPr>
              <w:autoSpaceDE w:val="0"/>
              <w:autoSpaceDN w:val="0"/>
              <w:jc w:val="center"/>
            </w:pPr>
            <w:r w:rsidRPr="00EA4884">
              <w:rPr>
                <w:sz w:val="22"/>
                <w:szCs w:val="22"/>
              </w:rPr>
              <w:t>Показатель</w:t>
            </w:r>
          </w:p>
        </w:tc>
      </w:tr>
      <w:tr w:rsidR="000D639E" w:rsidRPr="00EA4884" w:rsidTr="002F3A3A">
        <w:trPr>
          <w:cantSplit/>
          <w:tblHeader/>
        </w:trPr>
        <w:tc>
          <w:tcPr>
            <w:tcW w:w="567" w:type="dxa"/>
          </w:tcPr>
          <w:p w:rsidR="000D639E" w:rsidRPr="00EA4884" w:rsidRDefault="000D639E" w:rsidP="002F3A3A">
            <w:pPr>
              <w:autoSpaceDE w:val="0"/>
              <w:autoSpaceDN w:val="0"/>
              <w:jc w:val="center"/>
            </w:pPr>
            <w:r w:rsidRPr="00EA4884">
              <w:rPr>
                <w:sz w:val="22"/>
                <w:szCs w:val="22"/>
              </w:rPr>
              <w:t xml:space="preserve">1 </w:t>
            </w:r>
            <w:r w:rsidRPr="00EA4884">
              <w:rPr>
                <w:bCs/>
                <w:color w:val="00B050"/>
              </w:rPr>
              <w:t>&lt;2&gt;:</w:t>
            </w:r>
          </w:p>
        </w:tc>
        <w:tc>
          <w:tcPr>
            <w:tcW w:w="4649" w:type="dxa"/>
          </w:tcPr>
          <w:p w:rsidR="000D639E" w:rsidRPr="00EA4884" w:rsidRDefault="000D639E" w:rsidP="002F3A3A">
            <w:pPr>
              <w:autoSpaceDE w:val="0"/>
              <w:autoSpaceDN w:val="0"/>
              <w:jc w:val="center"/>
            </w:pPr>
            <w:r w:rsidRPr="00EA4884">
              <w:rPr>
                <w:sz w:val="22"/>
                <w:szCs w:val="22"/>
              </w:rPr>
              <w:t>2</w:t>
            </w:r>
          </w:p>
        </w:tc>
        <w:tc>
          <w:tcPr>
            <w:tcW w:w="1588" w:type="dxa"/>
          </w:tcPr>
          <w:p w:rsidR="000D639E" w:rsidRPr="00EA4884" w:rsidRDefault="000D639E" w:rsidP="002F3A3A">
            <w:pPr>
              <w:autoSpaceDE w:val="0"/>
              <w:autoSpaceDN w:val="0"/>
              <w:jc w:val="center"/>
            </w:pPr>
            <w:r w:rsidRPr="00EA4884">
              <w:rPr>
                <w:sz w:val="22"/>
                <w:szCs w:val="22"/>
              </w:rPr>
              <w:t>3</w:t>
            </w:r>
          </w:p>
        </w:tc>
        <w:tc>
          <w:tcPr>
            <w:tcW w:w="1588" w:type="dxa"/>
          </w:tcPr>
          <w:p w:rsidR="000D639E" w:rsidRPr="00EA4884" w:rsidRDefault="000D639E" w:rsidP="002F3A3A">
            <w:pPr>
              <w:autoSpaceDE w:val="0"/>
              <w:autoSpaceDN w:val="0"/>
              <w:jc w:val="center"/>
            </w:pPr>
            <w:r w:rsidRPr="00EA4884">
              <w:rPr>
                <w:sz w:val="22"/>
                <w:szCs w:val="22"/>
              </w:rPr>
              <w:t>4</w:t>
            </w:r>
          </w:p>
        </w:tc>
        <w:tc>
          <w:tcPr>
            <w:tcW w:w="1842" w:type="dxa"/>
          </w:tcPr>
          <w:p w:rsidR="000D639E" w:rsidRPr="00EA4884" w:rsidRDefault="000D639E" w:rsidP="002F3A3A">
            <w:pPr>
              <w:autoSpaceDE w:val="0"/>
              <w:autoSpaceDN w:val="0"/>
              <w:jc w:val="center"/>
            </w:pPr>
            <w:r w:rsidRPr="00EA4884">
              <w:rPr>
                <w:sz w:val="22"/>
                <w:szCs w:val="22"/>
              </w:rPr>
              <w:t>5</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w:t>
            </w:r>
          </w:p>
        </w:tc>
        <w:tc>
          <w:tcPr>
            <w:tcW w:w="4649" w:type="dxa"/>
          </w:tcPr>
          <w:p w:rsidR="000D639E" w:rsidRPr="00EA4884" w:rsidRDefault="000D639E" w:rsidP="002F3A3A">
            <w:pPr>
              <w:autoSpaceDE w:val="0"/>
              <w:autoSpaceDN w:val="0"/>
              <w:ind w:left="57"/>
            </w:pPr>
            <w:r w:rsidRPr="00EA4884">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EA4884" w:rsidRDefault="000D639E" w:rsidP="002F3A3A">
            <w:pPr>
              <w:autoSpaceDE w:val="0"/>
              <w:autoSpaceDN w:val="0"/>
              <w:jc w:val="center"/>
            </w:pPr>
            <w:r w:rsidRPr="00EA4884">
              <w:rPr>
                <w:sz w:val="22"/>
                <w:szCs w:val="22"/>
              </w:rPr>
              <w:t>не более 25</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2</w:t>
            </w:r>
          </w:p>
        </w:tc>
        <w:tc>
          <w:tcPr>
            <w:tcW w:w="4649" w:type="dxa"/>
          </w:tcPr>
          <w:p w:rsidR="000D639E" w:rsidRPr="00EA4884" w:rsidRDefault="000D639E" w:rsidP="002F3A3A">
            <w:pPr>
              <w:autoSpaceDE w:val="0"/>
              <w:autoSpaceDN w:val="0"/>
              <w:ind w:left="57"/>
            </w:pPr>
            <w:r w:rsidRPr="00EA4884">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EA4884">
              <w:rPr>
                <w:bCs/>
                <w:color w:val="00B050"/>
              </w:rPr>
              <w:t>&lt;3&gt;.</w:t>
            </w:r>
          </w:p>
        </w:tc>
        <w:tc>
          <w:tcPr>
            <w:tcW w:w="3176" w:type="dxa"/>
            <w:gridSpan w:val="2"/>
          </w:tcPr>
          <w:p w:rsidR="000D639E" w:rsidRPr="00EA4884" w:rsidRDefault="000D639E" w:rsidP="002F3A3A">
            <w:pPr>
              <w:autoSpaceDE w:val="0"/>
              <w:autoSpaceDN w:val="0"/>
              <w:jc w:val="center"/>
            </w:pPr>
            <w:r w:rsidRPr="00EA4884">
              <w:rPr>
                <w:sz w:val="22"/>
                <w:szCs w:val="22"/>
              </w:rPr>
              <w:t>не более 49</w:t>
            </w:r>
          </w:p>
        </w:tc>
        <w:tc>
          <w:tcPr>
            <w:tcW w:w="1842" w:type="dxa"/>
          </w:tcPr>
          <w:p w:rsidR="000D639E" w:rsidRPr="00EA4884" w:rsidRDefault="000D639E" w:rsidP="002F3A3A">
            <w:pPr>
              <w:autoSpaceDE w:val="0"/>
              <w:autoSpaceDN w:val="0"/>
              <w:jc w:val="center"/>
            </w:pPr>
            <w:r w:rsidRPr="00EA4884">
              <w:rPr>
                <w:sz w:val="22"/>
                <w:szCs w:val="22"/>
              </w:rPr>
              <w:sym w:font="Symbol" w:char="F02D"/>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3</w:t>
            </w:r>
          </w:p>
        </w:tc>
        <w:tc>
          <w:tcPr>
            <w:tcW w:w="4649" w:type="dxa"/>
          </w:tcPr>
          <w:p w:rsidR="000D639E" w:rsidRPr="00EA4884" w:rsidRDefault="000D639E" w:rsidP="002F3A3A">
            <w:pPr>
              <w:autoSpaceDE w:val="0"/>
              <w:autoSpaceDN w:val="0"/>
              <w:ind w:left="57"/>
            </w:pPr>
            <w:r w:rsidRPr="00EA4884">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4</w:t>
            </w:r>
          </w:p>
        </w:tc>
        <w:tc>
          <w:tcPr>
            <w:tcW w:w="4649" w:type="dxa"/>
          </w:tcPr>
          <w:p w:rsidR="000D639E" w:rsidRPr="00EA4884" w:rsidRDefault="000D639E" w:rsidP="002F3A3A">
            <w:pPr>
              <w:autoSpaceDE w:val="0"/>
              <w:autoSpaceDN w:val="0"/>
              <w:ind w:left="57"/>
            </w:pPr>
            <w:proofErr w:type="gramStart"/>
            <w:r w:rsidRPr="00EA4884">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5</w:t>
            </w:r>
          </w:p>
        </w:tc>
        <w:tc>
          <w:tcPr>
            <w:tcW w:w="4649" w:type="dxa"/>
          </w:tcPr>
          <w:p w:rsidR="000D639E" w:rsidRPr="00EA4884" w:rsidRDefault="000D639E" w:rsidP="002F3A3A">
            <w:pPr>
              <w:autoSpaceDE w:val="0"/>
              <w:autoSpaceDN w:val="0"/>
              <w:ind w:left="57"/>
            </w:pPr>
            <w:r w:rsidRPr="00EA488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A4884">
              <w:rPr>
                <w:sz w:val="22"/>
                <w:szCs w:val="22"/>
              </w:rPr>
              <w:t>Сколково</w:t>
            </w:r>
            <w:proofErr w:type="spellEnd"/>
            <w:r w:rsidRPr="00EA4884">
              <w:rPr>
                <w:sz w:val="22"/>
                <w:szCs w:val="22"/>
              </w:rPr>
              <w:t>”</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6</w:t>
            </w:r>
          </w:p>
        </w:tc>
        <w:tc>
          <w:tcPr>
            <w:tcW w:w="4649" w:type="dxa"/>
          </w:tcPr>
          <w:p w:rsidR="000D639E" w:rsidRPr="00EA4884" w:rsidRDefault="000D639E" w:rsidP="002F3A3A">
            <w:pPr>
              <w:autoSpaceDE w:val="0"/>
              <w:autoSpaceDN w:val="0"/>
              <w:ind w:left="57"/>
            </w:pPr>
            <w:proofErr w:type="gramStart"/>
            <w:r w:rsidRPr="00EA4884">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Height w:val="654"/>
        </w:trPr>
        <w:tc>
          <w:tcPr>
            <w:tcW w:w="567" w:type="dxa"/>
            <w:vMerge w:val="restart"/>
          </w:tcPr>
          <w:p w:rsidR="000D639E" w:rsidRPr="00EA4884" w:rsidRDefault="000D639E" w:rsidP="002F3A3A">
            <w:pPr>
              <w:autoSpaceDE w:val="0"/>
              <w:autoSpaceDN w:val="0"/>
              <w:jc w:val="center"/>
            </w:pPr>
            <w:r w:rsidRPr="00EA4884">
              <w:rPr>
                <w:sz w:val="22"/>
                <w:szCs w:val="22"/>
              </w:rPr>
              <w:t>7</w:t>
            </w:r>
          </w:p>
        </w:tc>
        <w:tc>
          <w:tcPr>
            <w:tcW w:w="4649" w:type="dxa"/>
            <w:vMerge w:val="restart"/>
          </w:tcPr>
          <w:p w:rsidR="000D639E" w:rsidRPr="00EA4884" w:rsidRDefault="000D639E" w:rsidP="002F3A3A">
            <w:pPr>
              <w:autoSpaceDE w:val="0"/>
              <w:autoSpaceDN w:val="0"/>
              <w:ind w:left="57"/>
            </w:pPr>
            <w:r w:rsidRPr="00EA4884">
              <w:rPr>
                <w:sz w:val="22"/>
                <w:szCs w:val="22"/>
              </w:rPr>
              <w:t>Среднесписочная численность работников за предшествующий календарный год, человек</w:t>
            </w:r>
          </w:p>
        </w:tc>
        <w:tc>
          <w:tcPr>
            <w:tcW w:w="1588" w:type="dxa"/>
          </w:tcPr>
          <w:p w:rsidR="000D639E" w:rsidRPr="00EA4884" w:rsidRDefault="000D639E" w:rsidP="002F3A3A">
            <w:pPr>
              <w:autoSpaceDE w:val="0"/>
              <w:autoSpaceDN w:val="0"/>
              <w:jc w:val="center"/>
            </w:pPr>
            <w:r w:rsidRPr="00EA4884">
              <w:rPr>
                <w:sz w:val="22"/>
                <w:szCs w:val="22"/>
              </w:rPr>
              <w:t>до 100 включительно</w:t>
            </w:r>
          </w:p>
        </w:tc>
        <w:tc>
          <w:tcPr>
            <w:tcW w:w="1588" w:type="dxa"/>
            <w:vMerge w:val="restart"/>
          </w:tcPr>
          <w:p w:rsidR="000D639E" w:rsidRPr="00EA4884" w:rsidRDefault="000D639E" w:rsidP="002F3A3A">
            <w:pPr>
              <w:autoSpaceDE w:val="0"/>
              <w:autoSpaceDN w:val="0"/>
              <w:jc w:val="center"/>
            </w:pPr>
            <w:r w:rsidRPr="00EA4884">
              <w:rPr>
                <w:sz w:val="22"/>
                <w:szCs w:val="22"/>
              </w:rPr>
              <w:t>от 101 до 250 включительно</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количество человек</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ind w:left="57"/>
            </w:pPr>
          </w:p>
        </w:tc>
        <w:tc>
          <w:tcPr>
            <w:tcW w:w="1588" w:type="dxa"/>
          </w:tcPr>
          <w:p w:rsidR="000D639E" w:rsidRPr="00EA4884" w:rsidRDefault="000D639E" w:rsidP="002F3A3A">
            <w:pPr>
              <w:autoSpaceDE w:val="0"/>
              <w:autoSpaceDN w:val="0"/>
              <w:jc w:val="center"/>
            </w:pPr>
            <w:r w:rsidRPr="00EA4884">
              <w:rPr>
                <w:sz w:val="22"/>
                <w:szCs w:val="22"/>
              </w:rPr>
              <w:t xml:space="preserve">до 15 – </w:t>
            </w:r>
            <w:proofErr w:type="spellStart"/>
            <w:r w:rsidRPr="00EA4884">
              <w:rPr>
                <w:sz w:val="22"/>
                <w:szCs w:val="22"/>
              </w:rPr>
              <w:t>микропред</w:t>
            </w:r>
            <w:r w:rsidRPr="00EA4884">
              <w:rPr>
                <w:sz w:val="22"/>
                <w:szCs w:val="22"/>
              </w:rPr>
              <w:softHyphen/>
              <w:t>приятие</w:t>
            </w:r>
            <w:proofErr w:type="spellEnd"/>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Height w:val="425"/>
        </w:trPr>
        <w:tc>
          <w:tcPr>
            <w:tcW w:w="567" w:type="dxa"/>
            <w:vMerge w:val="restart"/>
          </w:tcPr>
          <w:p w:rsidR="000D639E" w:rsidRPr="00EA4884" w:rsidRDefault="000D639E" w:rsidP="002F3A3A">
            <w:pPr>
              <w:autoSpaceDE w:val="0"/>
              <w:autoSpaceDN w:val="0"/>
              <w:jc w:val="center"/>
            </w:pPr>
            <w:r w:rsidRPr="00EA4884">
              <w:rPr>
                <w:sz w:val="22"/>
                <w:szCs w:val="22"/>
              </w:rPr>
              <w:t>8</w:t>
            </w:r>
          </w:p>
        </w:tc>
        <w:tc>
          <w:tcPr>
            <w:tcW w:w="4649" w:type="dxa"/>
            <w:vMerge w:val="restart"/>
          </w:tcPr>
          <w:p w:rsidR="000D639E" w:rsidRPr="00EA4884" w:rsidRDefault="000D639E" w:rsidP="002F3A3A">
            <w:pPr>
              <w:autoSpaceDE w:val="0"/>
              <w:autoSpaceDN w:val="0"/>
              <w:ind w:left="57"/>
            </w:pPr>
            <w:r w:rsidRPr="00EA4884">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EA4884" w:rsidRDefault="000D639E" w:rsidP="002F3A3A">
            <w:pPr>
              <w:autoSpaceDE w:val="0"/>
              <w:autoSpaceDN w:val="0"/>
              <w:jc w:val="center"/>
            </w:pPr>
            <w:r w:rsidRPr="00EA4884">
              <w:rPr>
                <w:sz w:val="22"/>
                <w:szCs w:val="22"/>
              </w:rPr>
              <w:t>800</w:t>
            </w:r>
          </w:p>
        </w:tc>
        <w:tc>
          <w:tcPr>
            <w:tcW w:w="1588" w:type="dxa"/>
            <w:vMerge w:val="restart"/>
          </w:tcPr>
          <w:p w:rsidR="000D639E" w:rsidRPr="00EA4884" w:rsidRDefault="000D639E" w:rsidP="002F3A3A">
            <w:pPr>
              <w:autoSpaceDE w:val="0"/>
              <w:autoSpaceDN w:val="0"/>
              <w:jc w:val="center"/>
            </w:pPr>
            <w:r w:rsidRPr="00EA4884">
              <w:rPr>
                <w:sz w:val="22"/>
                <w:szCs w:val="22"/>
              </w:rPr>
              <w:t>2000</w:t>
            </w:r>
          </w:p>
        </w:tc>
        <w:tc>
          <w:tcPr>
            <w:tcW w:w="1842" w:type="dxa"/>
            <w:vMerge w:val="restart"/>
          </w:tcPr>
          <w:p w:rsidR="000D639E" w:rsidRPr="00EA4884" w:rsidRDefault="000D639E" w:rsidP="002F3A3A">
            <w:pPr>
              <w:autoSpaceDE w:val="0"/>
              <w:autoSpaceDN w:val="0"/>
              <w:jc w:val="center"/>
            </w:pPr>
            <w:r w:rsidRPr="00EA4884">
              <w:rPr>
                <w:sz w:val="22"/>
                <w:szCs w:val="22"/>
              </w:rPr>
              <w:t>указывается в млн. рублей</w:t>
            </w:r>
            <w:r w:rsidRPr="00EA4884">
              <w:rPr>
                <w:sz w:val="22"/>
                <w:szCs w:val="22"/>
              </w:rPr>
              <w:br/>
              <w:t>(за предшест</w:t>
            </w:r>
            <w:r w:rsidRPr="00EA4884">
              <w:rPr>
                <w:sz w:val="22"/>
                <w:szCs w:val="22"/>
              </w:rPr>
              <w:softHyphen/>
              <w:t>вующий календарный год)</w:t>
            </w:r>
          </w:p>
        </w:tc>
      </w:tr>
      <w:tr w:rsidR="000D639E" w:rsidRPr="00EA4884" w:rsidTr="002F3A3A">
        <w:trPr>
          <w:cantSplit/>
        </w:trPr>
        <w:tc>
          <w:tcPr>
            <w:tcW w:w="567" w:type="dxa"/>
            <w:vMerge/>
          </w:tcPr>
          <w:p w:rsidR="000D639E" w:rsidRPr="00EA4884" w:rsidRDefault="000D639E" w:rsidP="002F3A3A">
            <w:pPr>
              <w:autoSpaceDE w:val="0"/>
              <w:autoSpaceDN w:val="0"/>
              <w:jc w:val="center"/>
            </w:pPr>
          </w:p>
        </w:tc>
        <w:tc>
          <w:tcPr>
            <w:tcW w:w="4649" w:type="dxa"/>
            <w:vMerge/>
          </w:tcPr>
          <w:p w:rsidR="000D639E" w:rsidRPr="00EA4884" w:rsidRDefault="000D639E" w:rsidP="002F3A3A">
            <w:pPr>
              <w:autoSpaceDE w:val="0"/>
              <w:autoSpaceDN w:val="0"/>
            </w:pPr>
          </w:p>
        </w:tc>
        <w:tc>
          <w:tcPr>
            <w:tcW w:w="1588" w:type="dxa"/>
          </w:tcPr>
          <w:p w:rsidR="000D639E" w:rsidRPr="00EA4884" w:rsidRDefault="000D639E" w:rsidP="002F3A3A">
            <w:pPr>
              <w:autoSpaceDE w:val="0"/>
              <w:autoSpaceDN w:val="0"/>
              <w:jc w:val="center"/>
            </w:pPr>
            <w:r w:rsidRPr="00EA4884">
              <w:rPr>
                <w:sz w:val="22"/>
                <w:szCs w:val="22"/>
              </w:rPr>
              <w:t xml:space="preserve">120 в год – </w:t>
            </w:r>
            <w:proofErr w:type="spellStart"/>
            <w:r w:rsidRPr="00EA4884">
              <w:rPr>
                <w:sz w:val="22"/>
                <w:szCs w:val="22"/>
              </w:rPr>
              <w:t>микро</w:t>
            </w:r>
            <w:r w:rsidRPr="00EA4884">
              <w:rPr>
                <w:sz w:val="22"/>
                <w:szCs w:val="22"/>
              </w:rPr>
              <w:softHyphen/>
              <w:t>предприятие</w:t>
            </w:r>
            <w:proofErr w:type="spellEnd"/>
          </w:p>
        </w:tc>
        <w:tc>
          <w:tcPr>
            <w:tcW w:w="1588" w:type="dxa"/>
            <w:vMerge/>
          </w:tcPr>
          <w:p w:rsidR="000D639E" w:rsidRPr="00EA4884" w:rsidRDefault="000D639E" w:rsidP="002F3A3A">
            <w:pPr>
              <w:autoSpaceDE w:val="0"/>
              <w:autoSpaceDN w:val="0"/>
            </w:pPr>
          </w:p>
        </w:tc>
        <w:tc>
          <w:tcPr>
            <w:tcW w:w="1842" w:type="dxa"/>
            <w:vMerge/>
          </w:tcPr>
          <w:p w:rsidR="000D639E" w:rsidRPr="00EA4884" w:rsidRDefault="000D639E" w:rsidP="002F3A3A">
            <w:pPr>
              <w:autoSpaceDE w:val="0"/>
              <w:autoSpaceDN w:val="0"/>
              <w:ind w:left="57"/>
            </w:pP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9</w:t>
            </w:r>
          </w:p>
        </w:tc>
        <w:tc>
          <w:tcPr>
            <w:tcW w:w="4649" w:type="dxa"/>
          </w:tcPr>
          <w:p w:rsidR="000D639E" w:rsidRPr="00EA4884" w:rsidRDefault="000D639E" w:rsidP="002F3A3A">
            <w:pPr>
              <w:autoSpaceDE w:val="0"/>
              <w:autoSpaceDN w:val="0"/>
              <w:ind w:left="57"/>
            </w:pPr>
            <w:r w:rsidRPr="00EA4884">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10</w:t>
            </w:r>
          </w:p>
        </w:tc>
        <w:tc>
          <w:tcPr>
            <w:tcW w:w="4649" w:type="dxa"/>
          </w:tcPr>
          <w:p w:rsidR="000D639E" w:rsidRPr="00EA4884" w:rsidRDefault="000D639E" w:rsidP="002F3A3A">
            <w:pPr>
              <w:autoSpaceDE w:val="0"/>
              <w:autoSpaceDN w:val="0"/>
              <w:ind w:left="57"/>
            </w:pPr>
            <w:r w:rsidRPr="00EA4884">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A4884">
              <w:rPr>
                <w:sz w:val="22"/>
                <w:szCs w:val="22"/>
              </w:rPr>
              <w:t>2</w:t>
            </w:r>
            <w:proofErr w:type="gramEnd"/>
            <w:r w:rsidRPr="00EA4884">
              <w:rPr>
                <w:sz w:val="22"/>
                <w:szCs w:val="22"/>
              </w:rPr>
              <w:t xml:space="preserve">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11</w:t>
            </w:r>
          </w:p>
        </w:tc>
        <w:tc>
          <w:tcPr>
            <w:tcW w:w="4649" w:type="dxa"/>
          </w:tcPr>
          <w:p w:rsidR="000D639E" w:rsidRPr="00EA4884" w:rsidRDefault="000D639E" w:rsidP="002F3A3A">
            <w:pPr>
              <w:autoSpaceDE w:val="0"/>
              <w:autoSpaceDN w:val="0"/>
              <w:ind w:left="57"/>
            </w:pPr>
            <w:r w:rsidRPr="00EA4884">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EA4884">
              <w:rPr>
                <w:sz w:val="22"/>
                <w:szCs w:val="22"/>
              </w:rPr>
              <w:t>2</w:t>
            </w:r>
            <w:proofErr w:type="gramEnd"/>
            <w:r w:rsidRPr="00EA4884">
              <w:rPr>
                <w:sz w:val="22"/>
                <w:szCs w:val="22"/>
              </w:rPr>
              <w:t xml:space="preserve"> и ОКПД2</w:t>
            </w:r>
          </w:p>
        </w:tc>
        <w:tc>
          <w:tcPr>
            <w:tcW w:w="5018" w:type="dxa"/>
            <w:gridSpan w:val="3"/>
          </w:tcPr>
          <w:p w:rsidR="000D639E" w:rsidRPr="00EA4884" w:rsidRDefault="000D639E" w:rsidP="002F3A3A">
            <w:pPr>
              <w:autoSpaceDE w:val="0"/>
              <w:autoSpaceDN w:val="0"/>
              <w:jc w:val="center"/>
            </w:pPr>
            <w:r w:rsidRPr="00EA4884">
              <w:rPr>
                <w:sz w:val="22"/>
                <w:szCs w:val="22"/>
              </w:rPr>
              <w:t>подлежит заполнению</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12</w:t>
            </w:r>
          </w:p>
        </w:tc>
        <w:tc>
          <w:tcPr>
            <w:tcW w:w="4649" w:type="dxa"/>
          </w:tcPr>
          <w:p w:rsidR="000D639E" w:rsidRPr="00EA4884" w:rsidRDefault="000D639E" w:rsidP="002F3A3A">
            <w:pPr>
              <w:autoSpaceDE w:val="0"/>
              <w:autoSpaceDN w:val="0"/>
              <w:ind w:left="57"/>
            </w:pPr>
            <w:r w:rsidRPr="00EA4884">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13</w:t>
            </w:r>
          </w:p>
        </w:tc>
        <w:tc>
          <w:tcPr>
            <w:tcW w:w="4649" w:type="dxa"/>
          </w:tcPr>
          <w:p w:rsidR="000D639E" w:rsidRPr="00EA4884" w:rsidRDefault="000D639E" w:rsidP="002F3A3A">
            <w:pPr>
              <w:autoSpaceDE w:val="0"/>
              <w:autoSpaceDN w:val="0"/>
              <w:ind w:left="57"/>
            </w:pPr>
            <w:r w:rsidRPr="00EA4884">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(в случае участия </w:t>
            </w:r>
            <w:r w:rsidRPr="00EA4884">
              <w:rPr>
                <w:sz w:val="22"/>
                <w:szCs w:val="22"/>
              </w:rPr>
              <w:sym w:font="Symbol" w:char="F02D"/>
            </w:r>
            <w:r w:rsidRPr="00EA4884">
              <w:rPr>
                <w:sz w:val="22"/>
                <w:szCs w:val="22"/>
              </w:rPr>
              <w:t xml:space="preserve"> наименование заказчика, реализующего программу партнерства)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14</w:t>
            </w:r>
          </w:p>
        </w:tc>
        <w:tc>
          <w:tcPr>
            <w:tcW w:w="4649" w:type="dxa"/>
          </w:tcPr>
          <w:p w:rsidR="000D639E" w:rsidRPr="00EA4884" w:rsidRDefault="000D639E" w:rsidP="002F3A3A">
            <w:pPr>
              <w:autoSpaceDE w:val="0"/>
              <w:autoSpaceDN w:val="0"/>
              <w:ind w:left="57"/>
            </w:pPr>
            <w:proofErr w:type="gramStart"/>
            <w:r w:rsidRPr="00EA4884">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EA4884" w:rsidRDefault="000D639E" w:rsidP="002F3A3A">
            <w:pPr>
              <w:autoSpaceDE w:val="0"/>
              <w:autoSpaceDN w:val="0"/>
              <w:jc w:val="center"/>
            </w:pPr>
            <w:r w:rsidRPr="00EA4884">
              <w:rPr>
                <w:sz w:val="22"/>
                <w:szCs w:val="22"/>
              </w:rPr>
              <w:t>да (нет)</w:t>
            </w:r>
            <w:r w:rsidRPr="00EA4884">
              <w:rPr>
                <w:sz w:val="22"/>
                <w:szCs w:val="22"/>
              </w:rPr>
              <w:br/>
              <w:t xml:space="preserve">(при наличии </w:t>
            </w:r>
            <w:r w:rsidRPr="00EA4884">
              <w:rPr>
                <w:sz w:val="22"/>
                <w:szCs w:val="22"/>
              </w:rPr>
              <w:sym w:font="Symbol" w:char="F02D"/>
            </w:r>
            <w:r w:rsidRPr="00EA4884">
              <w:rPr>
                <w:sz w:val="22"/>
                <w:szCs w:val="22"/>
              </w:rPr>
              <w:t xml:space="preserve"> количество исполненных контрактов или договоров и общая сумма)</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t>15</w:t>
            </w:r>
          </w:p>
        </w:tc>
        <w:tc>
          <w:tcPr>
            <w:tcW w:w="4649" w:type="dxa"/>
          </w:tcPr>
          <w:p w:rsidR="000D639E" w:rsidRPr="00EA4884" w:rsidRDefault="000D639E" w:rsidP="002F3A3A">
            <w:pPr>
              <w:autoSpaceDE w:val="0"/>
              <w:autoSpaceDN w:val="0"/>
              <w:ind w:left="57"/>
            </w:pPr>
            <w:proofErr w:type="gramStart"/>
            <w:r w:rsidRPr="00EA4884">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A4884">
              <w:rPr>
                <w:sz w:val="22"/>
                <w:szCs w:val="22"/>
              </w:rPr>
              <w:t>ввиде</w:t>
            </w:r>
            <w:proofErr w:type="spellEnd"/>
            <w:proofErr w:type="gramEnd"/>
            <w:r w:rsidRPr="00EA4884">
              <w:rPr>
                <w:sz w:val="22"/>
                <w:szCs w:val="22"/>
              </w:rPr>
              <w:t xml:space="preserve"> дисквалификации</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r w:rsidR="000D639E" w:rsidRPr="00EA4884" w:rsidTr="002F3A3A">
        <w:trPr>
          <w:cantSplit/>
        </w:trPr>
        <w:tc>
          <w:tcPr>
            <w:tcW w:w="567" w:type="dxa"/>
          </w:tcPr>
          <w:p w:rsidR="000D639E" w:rsidRPr="00EA4884" w:rsidRDefault="000D639E" w:rsidP="002F3A3A">
            <w:pPr>
              <w:autoSpaceDE w:val="0"/>
              <w:autoSpaceDN w:val="0"/>
              <w:jc w:val="center"/>
            </w:pPr>
            <w:r w:rsidRPr="00EA4884">
              <w:rPr>
                <w:sz w:val="22"/>
                <w:szCs w:val="22"/>
              </w:rPr>
              <w:lastRenderedPageBreak/>
              <w:t>16</w:t>
            </w:r>
          </w:p>
        </w:tc>
        <w:tc>
          <w:tcPr>
            <w:tcW w:w="4649" w:type="dxa"/>
          </w:tcPr>
          <w:p w:rsidR="000D639E" w:rsidRPr="00EA4884" w:rsidRDefault="000D639E" w:rsidP="002F3A3A">
            <w:pPr>
              <w:autoSpaceDE w:val="0"/>
              <w:autoSpaceDN w:val="0"/>
              <w:ind w:left="57"/>
            </w:pPr>
            <w:r w:rsidRPr="00EA4884">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EA4884" w:rsidRDefault="000D639E" w:rsidP="002F3A3A">
            <w:pPr>
              <w:autoSpaceDE w:val="0"/>
              <w:autoSpaceDN w:val="0"/>
              <w:jc w:val="center"/>
            </w:pPr>
            <w:r w:rsidRPr="00EA4884">
              <w:rPr>
                <w:sz w:val="22"/>
                <w:szCs w:val="22"/>
              </w:rPr>
              <w:t>да (нет)</w:t>
            </w:r>
          </w:p>
        </w:tc>
      </w:tr>
    </w:tbl>
    <w:p w:rsidR="000D639E" w:rsidRPr="00EA4884" w:rsidRDefault="000D639E" w:rsidP="000D639E">
      <w:pPr>
        <w:ind w:firstLine="567"/>
        <w:jc w:val="both"/>
      </w:pPr>
    </w:p>
    <w:p w:rsidR="000D639E" w:rsidRPr="00EA4884" w:rsidRDefault="000D639E" w:rsidP="000D639E">
      <w:pPr>
        <w:ind w:firstLine="567"/>
        <w:jc w:val="both"/>
      </w:pPr>
      <w:r w:rsidRPr="00EA4884">
        <w:t>_____________________________________________</w:t>
      </w:r>
    </w:p>
    <w:p w:rsidR="000D639E" w:rsidRPr="00EA4884" w:rsidRDefault="000D639E" w:rsidP="000D639E">
      <w:pPr>
        <w:ind w:firstLine="567"/>
        <w:jc w:val="both"/>
        <w:rPr>
          <w:sz w:val="20"/>
        </w:rPr>
      </w:pPr>
      <w:r w:rsidRPr="00EA4884">
        <w:rPr>
          <w:sz w:val="20"/>
        </w:rPr>
        <w:t>(подпись)</w:t>
      </w:r>
    </w:p>
    <w:p w:rsidR="000D639E" w:rsidRPr="00EA4884" w:rsidRDefault="000D639E" w:rsidP="000D639E">
      <w:pPr>
        <w:ind w:firstLine="567"/>
        <w:jc w:val="both"/>
        <w:rPr>
          <w:sz w:val="20"/>
        </w:rPr>
      </w:pPr>
      <w:r w:rsidRPr="00EA4884">
        <w:rPr>
          <w:sz w:val="20"/>
        </w:rPr>
        <w:t>М.П.</w:t>
      </w:r>
    </w:p>
    <w:p w:rsidR="000D639E" w:rsidRPr="00EA4884" w:rsidRDefault="000D639E" w:rsidP="000D639E">
      <w:pPr>
        <w:ind w:firstLine="567"/>
        <w:jc w:val="both"/>
      </w:pPr>
      <w:r w:rsidRPr="00EA4884">
        <w:t>___________________________________________________________</w:t>
      </w:r>
    </w:p>
    <w:p w:rsidR="000D639E" w:rsidRPr="00EA4884" w:rsidRDefault="000D639E" w:rsidP="000D639E">
      <w:pPr>
        <w:ind w:left="708" w:firstLine="708"/>
        <w:jc w:val="both"/>
        <w:rPr>
          <w:sz w:val="20"/>
        </w:rPr>
      </w:pPr>
      <w:r w:rsidRPr="00EA4884">
        <w:rPr>
          <w:sz w:val="20"/>
        </w:rPr>
        <w:t xml:space="preserve">(фамилия, имя, отчество (при наличии) </w:t>
      </w:r>
      <w:proofErr w:type="gramStart"/>
      <w:r w:rsidRPr="00EA4884">
        <w:rPr>
          <w:sz w:val="20"/>
        </w:rPr>
        <w:t>подписавшего</w:t>
      </w:r>
      <w:proofErr w:type="gramEnd"/>
      <w:r w:rsidRPr="00EA4884">
        <w:rPr>
          <w:sz w:val="20"/>
        </w:rPr>
        <w:t>, должность)</w:t>
      </w:r>
    </w:p>
    <w:p w:rsidR="000D639E" w:rsidRPr="00EA4884" w:rsidRDefault="000D639E" w:rsidP="000D639E">
      <w:pPr>
        <w:ind w:firstLine="567"/>
        <w:jc w:val="both"/>
      </w:pPr>
    </w:p>
    <w:p w:rsidR="000D639E" w:rsidRPr="00EA4884" w:rsidRDefault="000D639E" w:rsidP="000D639E">
      <w:pPr>
        <w:ind w:left="567"/>
        <w:jc w:val="center"/>
        <w:rPr>
          <w:color w:val="808080" w:themeColor="background1" w:themeShade="80"/>
        </w:rPr>
      </w:pPr>
      <w:r w:rsidRPr="00EA4884">
        <w:rPr>
          <w:color w:val="808080" w:themeColor="background1" w:themeShade="80"/>
        </w:rPr>
        <w:t>ИНСТРУКЦИИ ПО ЗАПОЛНЕНИЮ:</w:t>
      </w:r>
    </w:p>
    <w:p w:rsidR="000D639E" w:rsidRPr="00EA4884" w:rsidRDefault="000D639E" w:rsidP="000D639E">
      <w:pPr>
        <w:ind w:firstLine="567"/>
        <w:jc w:val="both"/>
        <w:rPr>
          <w:color w:val="808080" w:themeColor="background1" w:themeShade="80"/>
        </w:rPr>
      </w:pPr>
    </w:p>
    <w:p w:rsidR="000D639E" w:rsidRPr="00EA4884" w:rsidRDefault="000D639E" w:rsidP="000D639E">
      <w:pPr>
        <w:ind w:firstLine="567"/>
        <w:jc w:val="both"/>
        <w:rPr>
          <w:color w:val="808080" w:themeColor="background1" w:themeShade="80"/>
        </w:rPr>
      </w:pPr>
      <w:r w:rsidRPr="00EA4884">
        <w:rPr>
          <w:color w:val="808080" w:themeColor="background1" w:themeShade="80"/>
        </w:rPr>
        <w:t>Декларация предоставляется в случаях, установленных в пункте 16</w:t>
      </w:r>
      <w:r w:rsidR="001E65E2" w:rsidRPr="00EA4884">
        <w:rPr>
          <w:color w:val="808080" w:themeColor="background1" w:themeShade="80"/>
        </w:rPr>
        <w:t xml:space="preserve"> Раздела </w:t>
      </w:r>
      <w:r w:rsidR="001E65E2" w:rsidRPr="00EA4884">
        <w:rPr>
          <w:color w:val="808080" w:themeColor="background1" w:themeShade="80"/>
          <w:lang w:val="en-US"/>
        </w:rPr>
        <w:t>II</w:t>
      </w:r>
      <w:r w:rsidR="00175D00" w:rsidRPr="00EA4884">
        <w:rPr>
          <w:color w:val="808080" w:themeColor="background1" w:themeShade="80"/>
        </w:rPr>
        <w:t xml:space="preserve"> Документации</w:t>
      </w:r>
      <w:r w:rsidR="001E65E2" w:rsidRPr="00EA4884">
        <w:rPr>
          <w:color w:val="808080" w:themeColor="background1" w:themeShade="80"/>
        </w:rPr>
        <w:t xml:space="preserve"> о проведении </w:t>
      </w:r>
      <w:r w:rsidR="00C61B30">
        <w:rPr>
          <w:color w:val="808080" w:themeColor="background1" w:themeShade="80"/>
        </w:rPr>
        <w:t>запроса предложений</w:t>
      </w:r>
      <w:r w:rsidR="001E65E2" w:rsidRPr="00EA4884">
        <w:rPr>
          <w:color w:val="808080" w:themeColor="background1" w:themeShade="80"/>
        </w:rPr>
        <w:t xml:space="preserve"> в электронной форме</w:t>
      </w:r>
      <w:r w:rsidRPr="00EA4884">
        <w:rPr>
          <w:color w:val="808080" w:themeColor="background1" w:themeShade="80"/>
        </w:rPr>
        <w:t>.</w:t>
      </w:r>
    </w:p>
    <w:p w:rsidR="000D639E" w:rsidRPr="00EA4884" w:rsidRDefault="000D639E" w:rsidP="000D639E">
      <w:pPr>
        <w:ind w:firstLine="567"/>
        <w:jc w:val="both"/>
        <w:rPr>
          <w:color w:val="808080" w:themeColor="background1" w:themeShade="80"/>
        </w:rPr>
      </w:pPr>
      <w:r w:rsidRPr="00EA488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EA4884" w:rsidRDefault="000D639E" w:rsidP="000D639E">
      <w:pPr>
        <w:ind w:firstLine="567"/>
        <w:jc w:val="both"/>
        <w:rPr>
          <w:color w:val="808080" w:themeColor="background1" w:themeShade="80"/>
        </w:rPr>
      </w:pPr>
      <w:r w:rsidRPr="00EA4884">
        <w:rPr>
          <w:color w:val="808080" w:themeColor="background1" w:themeShade="80"/>
        </w:rPr>
        <w:t>&lt;2&gt; Пункты 1 - 11 настоящего документа являются обязательными для заполнения.</w:t>
      </w:r>
    </w:p>
    <w:p w:rsidR="002F3A3A" w:rsidRPr="00EA4884" w:rsidRDefault="000D639E" w:rsidP="002F3A3A">
      <w:pPr>
        <w:ind w:firstLine="567"/>
        <w:jc w:val="both"/>
        <w:rPr>
          <w:color w:val="808080" w:themeColor="background1" w:themeShade="80"/>
        </w:rPr>
      </w:pPr>
      <w:proofErr w:type="gramStart"/>
      <w:r w:rsidRPr="00EA488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0" w:name="_Toc529883732"/>
      <w:bookmarkEnd w:id="70"/>
      <w:proofErr w:type="gramEnd"/>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Pr="00EA4884" w:rsidRDefault="002F3A3A" w:rsidP="000E1C08">
      <w:pPr>
        <w:pStyle w:val="11"/>
        <w:jc w:val="center"/>
        <w:rPr>
          <w:rFonts w:ascii="Times New Roman" w:eastAsia="MS Mincho" w:hAnsi="Times New Roman"/>
          <w:color w:val="auto"/>
          <w:kern w:val="32"/>
          <w:szCs w:val="24"/>
        </w:rPr>
      </w:pPr>
      <w:bookmarkStart w:id="71" w:name="_РАЗДЕЛ_IV._ТЕХНИЧЕСКОЕ"/>
      <w:bookmarkStart w:id="72" w:name="_РАЗДЕЛ_IV._ТЕХНИЧЕСКОЕ_1"/>
      <w:bookmarkStart w:id="73" w:name="_Toc529889388"/>
      <w:bookmarkStart w:id="74" w:name="_Toc53066921"/>
      <w:bookmarkStart w:id="75" w:name="_GoBack"/>
      <w:bookmarkEnd w:id="71"/>
      <w:bookmarkEnd w:id="72"/>
      <w:bookmarkEnd w:id="75"/>
      <w:r w:rsidRPr="00EA4884">
        <w:rPr>
          <w:rFonts w:ascii="Times New Roman" w:eastAsia="MS Mincho" w:hAnsi="Times New Roman"/>
          <w:color w:val="auto"/>
          <w:kern w:val="32"/>
          <w:szCs w:val="24"/>
        </w:rPr>
        <w:lastRenderedPageBreak/>
        <w:t>РАЗДЕЛ IV. ТЕХНИЧЕСКОЕ ЗАДАНИЕ</w:t>
      </w:r>
      <w:bookmarkEnd w:id="73"/>
      <w:bookmarkEnd w:id="74"/>
    </w:p>
    <w:p w:rsidR="00736A07" w:rsidRPr="00391DFD" w:rsidRDefault="00736A07" w:rsidP="000E1C08">
      <w:bookmarkStart w:id="76" w:name="_РАЗДЕЛ_V._ПРОЕКТ"/>
      <w:bookmarkStart w:id="77" w:name="_Toc531338861"/>
      <w:bookmarkEnd w:id="76"/>
    </w:p>
    <w:p w:rsidR="004B5078" w:rsidRPr="00B22FF8" w:rsidRDefault="004B5078" w:rsidP="004B5078">
      <w:pPr>
        <w:pStyle w:val="32"/>
        <w:spacing w:line="276" w:lineRule="auto"/>
        <w:jc w:val="both"/>
        <w:rPr>
          <w:color w:val="000000" w:themeColor="text1"/>
          <w:sz w:val="24"/>
          <w:szCs w:val="24"/>
        </w:rPr>
      </w:pPr>
      <w:r w:rsidRPr="00B22FF8">
        <w:rPr>
          <w:b/>
          <w:color w:val="000000" w:themeColor="text1"/>
          <w:sz w:val="24"/>
          <w:szCs w:val="24"/>
        </w:rPr>
        <w:t xml:space="preserve">Предмет </w:t>
      </w:r>
      <w:r w:rsidRPr="00B22FF8">
        <w:rPr>
          <w:b/>
          <w:color w:val="000000" w:themeColor="text1"/>
          <w:sz w:val="24"/>
          <w:szCs w:val="24"/>
          <w:lang w:eastAsia="zh-CN"/>
        </w:rPr>
        <w:t>закупки в электронной форме</w:t>
      </w:r>
      <w:r w:rsidRPr="00B22FF8">
        <w:rPr>
          <w:b/>
          <w:color w:val="000000" w:themeColor="text1"/>
          <w:sz w:val="24"/>
          <w:szCs w:val="24"/>
        </w:rPr>
        <w:t>:</w:t>
      </w:r>
      <w:r w:rsidRPr="00B22FF8">
        <w:rPr>
          <w:color w:val="000000" w:themeColor="text1"/>
          <w:sz w:val="24"/>
          <w:szCs w:val="24"/>
        </w:rPr>
        <w:t xml:space="preserve"> </w:t>
      </w:r>
      <w:r>
        <w:rPr>
          <w:color w:val="000000" w:themeColor="text1"/>
          <w:sz w:val="24"/>
          <w:szCs w:val="24"/>
        </w:rPr>
        <w:t>О</w:t>
      </w:r>
      <w:r w:rsidRPr="00B22FF8">
        <w:rPr>
          <w:color w:val="000000" w:themeColor="text1"/>
          <w:sz w:val="24"/>
          <w:szCs w:val="24"/>
        </w:rPr>
        <w:t>казание услуг по технической инвентаризации недвижимого имущества</w:t>
      </w:r>
      <w:r>
        <w:rPr>
          <w:color w:val="000000" w:themeColor="text1"/>
          <w:sz w:val="24"/>
          <w:szCs w:val="24"/>
        </w:rPr>
        <w:t xml:space="preserve"> нежилого фонда</w:t>
      </w:r>
      <w:r w:rsidRPr="00B22FF8">
        <w:rPr>
          <w:color w:val="000000" w:themeColor="text1"/>
          <w:sz w:val="24"/>
          <w:szCs w:val="24"/>
        </w:rPr>
        <w:t>.</w:t>
      </w:r>
    </w:p>
    <w:p w:rsidR="004B5078" w:rsidRPr="00B22FF8" w:rsidRDefault="004B5078" w:rsidP="004B5078">
      <w:pPr>
        <w:shd w:val="clear" w:color="auto" w:fill="FFFFFF"/>
        <w:spacing w:line="276" w:lineRule="auto"/>
        <w:jc w:val="both"/>
        <w:rPr>
          <w:color w:val="000000" w:themeColor="text1"/>
        </w:rPr>
      </w:pPr>
      <w:r w:rsidRPr="00B22FF8">
        <w:rPr>
          <w:b/>
          <w:color w:val="000000" w:themeColor="text1"/>
        </w:rPr>
        <w:t>Срок и условия оказания услуг:</w:t>
      </w:r>
      <w:r w:rsidRPr="00B22FF8">
        <w:rPr>
          <w:color w:val="000000" w:themeColor="text1"/>
        </w:rPr>
        <w:t xml:space="preserve"> </w:t>
      </w:r>
      <w:r>
        <w:rPr>
          <w:color w:val="000000" w:themeColor="text1"/>
        </w:rPr>
        <w:t>С</w:t>
      </w:r>
      <w:r w:rsidRPr="00B22FF8">
        <w:rPr>
          <w:color w:val="000000" w:themeColor="text1"/>
        </w:rPr>
        <w:t xml:space="preserve"> даты заключения договора по 10.12.2020г.</w:t>
      </w:r>
    </w:p>
    <w:p w:rsidR="004B5078" w:rsidRPr="00B22FF8" w:rsidRDefault="004B5078" w:rsidP="004B5078">
      <w:pPr>
        <w:pStyle w:val="32"/>
        <w:spacing w:line="276" w:lineRule="auto"/>
        <w:jc w:val="both"/>
        <w:rPr>
          <w:color w:val="000000" w:themeColor="text1"/>
          <w:sz w:val="24"/>
          <w:szCs w:val="24"/>
        </w:rPr>
      </w:pPr>
      <w:r w:rsidRPr="00B22FF8">
        <w:rPr>
          <w:b/>
          <w:color w:val="000000" w:themeColor="text1"/>
          <w:sz w:val="24"/>
          <w:szCs w:val="24"/>
        </w:rPr>
        <w:t xml:space="preserve">Место оказания услуг: </w:t>
      </w:r>
      <w:r w:rsidRPr="00B22FF8">
        <w:rPr>
          <w:color w:val="000000" w:themeColor="text1"/>
          <w:sz w:val="24"/>
          <w:szCs w:val="24"/>
        </w:rPr>
        <w:t xml:space="preserve">по местонахождению объектов. Место предоставление технических паспортов, технических планов по местонахождению Заказчика: </w:t>
      </w:r>
      <w:proofErr w:type="gramStart"/>
      <w:r w:rsidRPr="00B22FF8">
        <w:rPr>
          <w:color w:val="000000" w:themeColor="text1"/>
          <w:sz w:val="24"/>
          <w:szCs w:val="24"/>
        </w:rPr>
        <w:t>Тюменская область, Ханты-Мансийский автономный округ - Югра, г. Сургут, ул. Маяковского, 15.</w:t>
      </w:r>
      <w:proofErr w:type="gramEnd"/>
    </w:p>
    <w:p w:rsidR="004B5078" w:rsidRPr="0011597E" w:rsidRDefault="004B5078" w:rsidP="004B5078">
      <w:pPr>
        <w:pStyle w:val="ConsPlusNormal"/>
        <w:widowControl/>
        <w:tabs>
          <w:tab w:val="left" w:pos="360"/>
        </w:tabs>
        <w:ind w:firstLine="0"/>
        <w:jc w:val="center"/>
        <w:rPr>
          <w:rFonts w:ascii="Times New Roman" w:hAnsi="Times New Roman" w:cs="Times New Roman"/>
          <w:b/>
          <w:bCs/>
          <w:color w:val="000000" w:themeColor="text1"/>
          <w:sz w:val="24"/>
          <w:szCs w:val="24"/>
        </w:rPr>
      </w:pPr>
    </w:p>
    <w:p w:rsidR="004B5078" w:rsidRPr="0011597E" w:rsidRDefault="004B5078" w:rsidP="004B5078">
      <w:pPr>
        <w:suppressAutoHyphens/>
        <w:ind w:firstLine="720"/>
        <w:jc w:val="center"/>
        <w:rPr>
          <w:b/>
          <w:color w:val="000000" w:themeColor="text1"/>
        </w:rPr>
      </w:pPr>
      <w:r w:rsidRPr="0011597E">
        <w:rPr>
          <w:b/>
          <w:color w:val="000000" w:themeColor="text1"/>
        </w:rPr>
        <w:t>ТРЕБОВАНИЯ К КАЧЕСТВУ И ТЕХНИЧЕСКИМ ХАРАКТЕРИСТИКАМ ОКАЗЫВАЕМЫХ  УСЛУГ:</w:t>
      </w:r>
    </w:p>
    <w:p w:rsidR="004B5078" w:rsidRPr="004B5078" w:rsidRDefault="004B5078" w:rsidP="004B5078">
      <w:pPr>
        <w:rPr>
          <w:color w:val="000000" w:themeColor="text1"/>
        </w:rPr>
      </w:pPr>
    </w:p>
    <w:p w:rsidR="004B5078" w:rsidRDefault="004B5078" w:rsidP="00823BB6">
      <w:pPr>
        <w:ind w:firstLine="708"/>
        <w:rPr>
          <w:bCs/>
          <w:color w:val="000000" w:themeColor="text1"/>
        </w:rPr>
      </w:pPr>
      <w:r w:rsidRPr="004B5078">
        <w:rPr>
          <w:bCs/>
          <w:color w:val="000000" w:themeColor="text1"/>
        </w:rPr>
        <w:t>Исполнитель должен оказать услуги по технической инвентаризации недвижимого имущества нежилого фонда в полном соответствии с нижеперечисленными требованиями Заказчика.</w:t>
      </w:r>
    </w:p>
    <w:p w:rsidR="00823BB6" w:rsidRPr="004B5078" w:rsidRDefault="00823BB6" w:rsidP="004B5078">
      <w:pPr>
        <w:rPr>
          <w:bCs/>
          <w:color w:val="000000" w:themeColor="text1"/>
        </w:rPr>
      </w:pPr>
    </w:p>
    <w:p w:rsidR="004B5078" w:rsidRPr="00B22FF8" w:rsidRDefault="004B5078" w:rsidP="004B5078">
      <w:pPr>
        <w:spacing w:line="276" w:lineRule="auto"/>
        <w:jc w:val="both"/>
        <w:rPr>
          <w:b/>
          <w:color w:val="000000" w:themeColor="text1"/>
        </w:rPr>
      </w:pPr>
      <w:r w:rsidRPr="00B22FF8">
        <w:rPr>
          <w:b/>
          <w:color w:val="000000" w:themeColor="text1"/>
        </w:rPr>
        <w:t>1. Требования к качеству услуг:</w:t>
      </w:r>
    </w:p>
    <w:p w:rsidR="004B5078" w:rsidRPr="00B22FF8" w:rsidRDefault="004B5078" w:rsidP="004B5078">
      <w:pPr>
        <w:tabs>
          <w:tab w:val="left" w:pos="284"/>
          <w:tab w:val="left" w:leader="dot" w:pos="600"/>
        </w:tabs>
        <w:spacing w:line="276" w:lineRule="auto"/>
        <w:jc w:val="both"/>
        <w:rPr>
          <w:color w:val="000000" w:themeColor="text1"/>
        </w:rPr>
      </w:pPr>
      <w:r w:rsidRPr="00B22FF8">
        <w:rPr>
          <w:color w:val="000000" w:themeColor="text1"/>
        </w:rPr>
        <w:t>1.1. Качество услуг и результаты должны соответствовать требованиям следующих нормативных актов Российской Федерации (РФ):</w:t>
      </w:r>
    </w:p>
    <w:p w:rsidR="004B5078" w:rsidRPr="00B22FF8" w:rsidRDefault="004B5078" w:rsidP="004B5078">
      <w:pPr>
        <w:pStyle w:val="ConsPlusNormal"/>
        <w:numPr>
          <w:ilvl w:val="0"/>
          <w:numId w:val="37"/>
        </w:numPr>
        <w:spacing w:line="276" w:lineRule="auto"/>
        <w:ind w:left="426"/>
        <w:jc w:val="both"/>
        <w:rPr>
          <w:rFonts w:ascii="Times New Roman" w:hAnsi="Times New Roman" w:cs="Times New Roman"/>
          <w:color w:val="000000" w:themeColor="text1"/>
          <w:sz w:val="24"/>
          <w:szCs w:val="24"/>
        </w:rPr>
      </w:pPr>
      <w:r w:rsidRPr="00B22FF8">
        <w:rPr>
          <w:rFonts w:ascii="Times New Roman" w:hAnsi="Times New Roman" w:cs="Times New Roman"/>
          <w:bCs/>
          <w:color w:val="000000" w:themeColor="text1"/>
          <w:sz w:val="24"/>
          <w:szCs w:val="24"/>
        </w:rPr>
        <w:t>Федеральный закон Российской Федерации от 13 июля 2015 г. № 218-ФЗ "О государственной регистрации недвижимости";</w:t>
      </w:r>
    </w:p>
    <w:p w:rsidR="004B5078" w:rsidRPr="00B22FF8" w:rsidRDefault="004B5078" w:rsidP="004B5078">
      <w:pPr>
        <w:pStyle w:val="ConsPlusNormal"/>
        <w:numPr>
          <w:ilvl w:val="0"/>
          <w:numId w:val="37"/>
        </w:numPr>
        <w:spacing w:line="276" w:lineRule="auto"/>
        <w:ind w:left="426"/>
        <w:jc w:val="both"/>
        <w:rPr>
          <w:rFonts w:ascii="Times New Roman" w:hAnsi="Times New Roman" w:cs="Times New Roman"/>
          <w:color w:val="000000" w:themeColor="text1"/>
          <w:sz w:val="24"/>
          <w:szCs w:val="24"/>
        </w:rPr>
      </w:pPr>
      <w:r w:rsidRPr="00B22FF8">
        <w:rPr>
          <w:rFonts w:ascii="Times New Roman" w:hAnsi="Times New Roman" w:cs="Times New Roman"/>
          <w:bCs/>
          <w:color w:val="000000" w:themeColor="text1"/>
          <w:sz w:val="24"/>
          <w:szCs w:val="24"/>
        </w:rPr>
        <w:t>Федеральный закон Российской Федерации от 24 июля 2007 г. № 221-ФЗ "О кадастровой деятельности";</w:t>
      </w:r>
    </w:p>
    <w:p w:rsidR="004B5078" w:rsidRPr="00B22FF8" w:rsidRDefault="004B5078" w:rsidP="004B5078">
      <w:pPr>
        <w:pStyle w:val="ad"/>
        <w:numPr>
          <w:ilvl w:val="0"/>
          <w:numId w:val="37"/>
        </w:numPr>
        <w:spacing w:line="276" w:lineRule="auto"/>
        <w:ind w:left="426"/>
        <w:contextualSpacing w:val="0"/>
        <w:jc w:val="both"/>
        <w:rPr>
          <w:color w:val="000000" w:themeColor="text1"/>
        </w:rPr>
      </w:pPr>
      <w:r w:rsidRPr="00B22FF8">
        <w:rPr>
          <w:color w:val="000000" w:themeColor="text1"/>
        </w:rPr>
        <w:t>Приказ Минэкономразвития России от 08.12.2015г. №953 «Об утверждении формы  технического плана и требований к его подготовке, состава содержащихся в нем сведений, а также формы деклараций об объекте недвижимости, требований  к  её  подготовке, состава содержащихся в ней сведений»;</w:t>
      </w:r>
    </w:p>
    <w:p w:rsidR="004B5078" w:rsidRPr="00B22FF8" w:rsidRDefault="004B5078" w:rsidP="004B5078">
      <w:pPr>
        <w:pStyle w:val="ConsPlusNormal"/>
        <w:numPr>
          <w:ilvl w:val="0"/>
          <w:numId w:val="37"/>
        </w:numPr>
        <w:spacing w:line="276" w:lineRule="auto"/>
        <w:ind w:left="426"/>
        <w:jc w:val="both"/>
        <w:rPr>
          <w:rFonts w:ascii="Times New Roman" w:hAnsi="Times New Roman" w:cs="Times New Roman"/>
          <w:bCs/>
          <w:color w:val="000000" w:themeColor="text1"/>
          <w:sz w:val="24"/>
          <w:szCs w:val="24"/>
        </w:rPr>
      </w:pPr>
      <w:r w:rsidRPr="00B22FF8">
        <w:rPr>
          <w:rFonts w:ascii="Times New Roman" w:hAnsi="Times New Roman" w:cs="Times New Roman"/>
          <w:bCs/>
          <w:color w:val="000000" w:themeColor="text1"/>
          <w:sz w:val="24"/>
          <w:szCs w:val="24"/>
        </w:rPr>
        <w:t>Федеральный закон от 30.12.2015 N 431-ФЗ "О геодезии, картографии и пространственных данных и о внесении изменений в отдельные законодательные акты Российской Федерации";</w:t>
      </w:r>
    </w:p>
    <w:p w:rsidR="004B5078" w:rsidRPr="00B22FF8" w:rsidRDefault="004B5078" w:rsidP="004B5078">
      <w:pPr>
        <w:pStyle w:val="ad"/>
        <w:numPr>
          <w:ilvl w:val="0"/>
          <w:numId w:val="37"/>
        </w:numPr>
        <w:spacing w:line="276" w:lineRule="auto"/>
        <w:ind w:left="426"/>
        <w:contextualSpacing w:val="0"/>
        <w:jc w:val="both"/>
        <w:rPr>
          <w:color w:val="000000" w:themeColor="text1"/>
        </w:rPr>
      </w:pPr>
      <w:r w:rsidRPr="00B22FF8">
        <w:rPr>
          <w:color w:val="000000" w:themeColor="text1"/>
        </w:rPr>
        <w:t>Приказ Минэкономразвития России от 01.11.2016г.№689 «О внесении  изменений  в форму  технического плана и требования к его подготовке, состав содержащихся в нем сведений, а также форму деклараций об объекте недвижимости, требования  к  её  подготовке, состав содержащихся в ней сведений, утвержденные  приказом Минэкономразвития России от 18 декабря 2015г. №953»;</w:t>
      </w:r>
    </w:p>
    <w:p w:rsidR="004B5078" w:rsidRPr="00B22FF8" w:rsidRDefault="004B5078" w:rsidP="004B5078">
      <w:pPr>
        <w:pStyle w:val="ad"/>
        <w:numPr>
          <w:ilvl w:val="0"/>
          <w:numId w:val="37"/>
        </w:numPr>
        <w:shd w:val="clear" w:color="auto" w:fill="FFFFFF"/>
        <w:spacing w:line="276" w:lineRule="auto"/>
        <w:ind w:left="426"/>
        <w:contextualSpacing w:val="0"/>
        <w:jc w:val="both"/>
        <w:rPr>
          <w:color w:val="000000" w:themeColor="text1"/>
        </w:rPr>
      </w:pPr>
      <w:r w:rsidRPr="00B22FF8">
        <w:rPr>
          <w:color w:val="000000" w:themeColor="text1"/>
        </w:rPr>
        <w:t>Приказ Минэкономразвития России от 01.03.2016г.№90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4B5078" w:rsidRPr="00B22FF8" w:rsidRDefault="004B5078" w:rsidP="004B5078">
      <w:pPr>
        <w:pStyle w:val="ad"/>
        <w:numPr>
          <w:ilvl w:val="0"/>
          <w:numId w:val="37"/>
        </w:numPr>
        <w:shd w:val="clear" w:color="auto" w:fill="FFFFFF"/>
        <w:spacing w:line="276" w:lineRule="auto"/>
        <w:ind w:left="426"/>
        <w:contextualSpacing w:val="0"/>
        <w:jc w:val="both"/>
        <w:rPr>
          <w:color w:val="000000" w:themeColor="text1"/>
        </w:rPr>
      </w:pPr>
      <w:r w:rsidRPr="00B22FF8">
        <w:rPr>
          <w:color w:val="000000" w:themeColor="text1"/>
        </w:rPr>
        <w:t>Приказ Министерства экономического развития РФ от 20 ноября 2015г.861 «Об утверждении формы и состава сведений акта обследования, а также требований к его подготовке».</w:t>
      </w:r>
    </w:p>
    <w:p w:rsidR="004B5078" w:rsidRPr="00B22FF8" w:rsidRDefault="004B5078" w:rsidP="004B5078">
      <w:pPr>
        <w:tabs>
          <w:tab w:val="left" w:pos="284"/>
          <w:tab w:val="left" w:pos="360"/>
          <w:tab w:val="left" w:pos="426"/>
          <w:tab w:val="left" w:pos="851"/>
        </w:tabs>
        <w:spacing w:line="276" w:lineRule="auto"/>
        <w:jc w:val="both"/>
        <w:rPr>
          <w:rFonts w:eastAsia="Times New Roman CYR"/>
          <w:color w:val="000000" w:themeColor="text1"/>
        </w:rPr>
      </w:pPr>
      <w:r w:rsidRPr="00B22FF8">
        <w:rPr>
          <w:rFonts w:eastAsia="Times New Roman CYR"/>
          <w:color w:val="000000" w:themeColor="text1"/>
        </w:rPr>
        <w:lastRenderedPageBreak/>
        <w:t>1.2. Требования к бумаге: чистота, плоскостность (отсутствие скручиваемости, морщинистости и волнистости), бумага должна быть сертифицирована для архивного хранения, не должна содержать древесных смол и газообразного хлора.</w:t>
      </w:r>
    </w:p>
    <w:p w:rsidR="004B5078" w:rsidRPr="00B22FF8" w:rsidRDefault="004B5078" w:rsidP="004B5078">
      <w:pPr>
        <w:tabs>
          <w:tab w:val="left" w:pos="284"/>
          <w:tab w:val="left" w:pos="360"/>
          <w:tab w:val="left" w:pos="426"/>
          <w:tab w:val="left" w:pos="851"/>
        </w:tabs>
        <w:spacing w:line="276" w:lineRule="auto"/>
        <w:jc w:val="both"/>
        <w:rPr>
          <w:rFonts w:eastAsia="Times New Roman CYR"/>
          <w:color w:val="FF0000"/>
        </w:rPr>
      </w:pPr>
    </w:p>
    <w:p w:rsidR="004B5078" w:rsidRPr="00B22FF8" w:rsidRDefault="004B5078" w:rsidP="004B5078">
      <w:pPr>
        <w:pStyle w:val="ad"/>
        <w:tabs>
          <w:tab w:val="left" w:pos="180"/>
          <w:tab w:val="left" w:pos="284"/>
          <w:tab w:val="left" w:pos="360"/>
          <w:tab w:val="left" w:pos="540"/>
        </w:tabs>
        <w:spacing w:line="276" w:lineRule="auto"/>
        <w:ind w:hanging="720"/>
        <w:jc w:val="both"/>
        <w:rPr>
          <w:b/>
          <w:color w:val="000000" w:themeColor="text1"/>
        </w:rPr>
      </w:pPr>
      <w:r w:rsidRPr="00B22FF8">
        <w:rPr>
          <w:b/>
          <w:color w:val="000000" w:themeColor="text1"/>
        </w:rPr>
        <w:t>2. Перечень услуг и их объемы:</w:t>
      </w:r>
    </w:p>
    <w:p w:rsidR="004B5078" w:rsidRPr="00B22FF8" w:rsidRDefault="004B5078" w:rsidP="004B5078">
      <w:pPr>
        <w:pStyle w:val="ad"/>
        <w:tabs>
          <w:tab w:val="left" w:pos="180"/>
          <w:tab w:val="left" w:pos="284"/>
          <w:tab w:val="left" w:pos="360"/>
          <w:tab w:val="left" w:pos="540"/>
        </w:tabs>
        <w:spacing w:line="276" w:lineRule="auto"/>
        <w:ind w:hanging="720"/>
        <w:jc w:val="both"/>
        <w:rPr>
          <w:b/>
          <w:color w:val="FF0000"/>
        </w:rPr>
      </w:pPr>
    </w:p>
    <w:tbl>
      <w:tblPr>
        <w:tblW w:w="5000" w:type="pct"/>
        <w:tblLook w:val="04A0" w:firstRow="1" w:lastRow="0" w:firstColumn="1" w:lastColumn="0" w:noHBand="0" w:noVBand="1"/>
      </w:tblPr>
      <w:tblGrid>
        <w:gridCol w:w="560"/>
        <w:gridCol w:w="2598"/>
        <w:gridCol w:w="3461"/>
        <w:gridCol w:w="1079"/>
        <w:gridCol w:w="890"/>
        <w:gridCol w:w="1551"/>
      </w:tblGrid>
      <w:tr w:rsidR="004B5078" w:rsidRPr="00B22FF8" w:rsidTr="005C6F6E">
        <w:trPr>
          <w:trHeight w:val="705"/>
        </w:trPr>
        <w:tc>
          <w:tcPr>
            <w:tcW w:w="276" w:type="pct"/>
            <w:tcBorders>
              <w:top w:val="single" w:sz="8" w:space="0" w:color="auto"/>
              <w:left w:val="single" w:sz="8" w:space="0" w:color="auto"/>
              <w:right w:val="nil"/>
            </w:tcBorders>
            <w:shd w:val="clear" w:color="auto" w:fill="auto"/>
            <w:vAlign w:val="center"/>
            <w:hideMark/>
          </w:tcPr>
          <w:p w:rsidR="004B5078" w:rsidRPr="00B22FF8" w:rsidRDefault="004B5078" w:rsidP="005C6F6E">
            <w:pPr>
              <w:spacing w:line="276" w:lineRule="auto"/>
              <w:jc w:val="center"/>
              <w:rPr>
                <w:i/>
                <w:iCs/>
                <w:color w:val="000000"/>
              </w:rPr>
            </w:pPr>
            <w:r w:rsidRPr="00B22FF8">
              <w:rPr>
                <w:i/>
                <w:iCs/>
                <w:color w:val="000000"/>
              </w:rPr>
              <w:t>№</w:t>
            </w:r>
          </w:p>
          <w:p w:rsidR="004B5078" w:rsidRPr="00B22FF8" w:rsidRDefault="004B5078" w:rsidP="005C6F6E">
            <w:pPr>
              <w:spacing w:line="276" w:lineRule="auto"/>
              <w:jc w:val="center"/>
              <w:rPr>
                <w:i/>
                <w:iCs/>
                <w:color w:val="000000"/>
              </w:rPr>
            </w:pPr>
            <w:proofErr w:type="gramStart"/>
            <w:r w:rsidRPr="00B22FF8">
              <w:rPr>
                <w:i/>
                <w:iCs/>
                <w:color w:val="000000"/>
              </w:rPr>
              <w:t>п</w:t>
            </w:r>
            <w:proofErr w:type="gramEnd"/>
            <w:r w:rsidRPr="00B22FF8">
              <w:rPr>
                <w:i/>
                <w:iCs/>
                <w:color w:val="000000"/>
              </w:rPr>
              <w:t>/п</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rPr>
            </w:pPr>
            <w:r w:rsidRPr="00B22FF8">
              <w:rPr>
                <w:color w:val="000000"/>
              </w:rPr>
              <w:t>Наименование услуги</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rPr>
            </w:pPr>
            <w:r w:rsidRPr="00B22FF8">
              <w:rPr>
                <w:color w:val="000000"/>
              </w:rPr>
              <w:t>Объекты</w:t>
            </w:r>
          </w:p>
        </w:tc>
        <w:tc>
          <w:tcPr>
            <w:tcW w:w="532"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4B5078" w:rsidRPr="00B22FF8" w:rsidRDefault="004B5078" w:rsidP="005C6F6E">
            <w:pPr>
              <w:spacing w:line="276" w:lineRule="auto"/>
              <w:jc w:val="center"/>
              <w:rPr>
                <w:color w:val="000000"/>
              </w:rPr>
            </w:pPr>
            <w:r w:rsidRPr="00B22FF8">
              <w:rPr>
                <w:color w:val="000000"/>
              </w:rPr>
              <w:t>Инв.№</w:t>
            </w:r>
          </w:p>
        </w:tc>
        <w:tc>
          <w:tcPr>
            <w:tcW w:w="439" w:type="pct"/>
            <w:tcBorders>
              <w:top w:val="single" w:sz="4" w:space="0" w:color="auto"/>
              <w:left w:val="single" w:sz="4" w:space="0" w:color="auto"/>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rPr>
            </w:pPr>
            <w:r w:rsidRPr="00B22FF8">
              <w:rPr>
                <w:color w:val="000000"/>
              </w:rPr>
              <w:t>Ед. изм.</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rPr>
            </w:pPr>
            <w:r w:rsidRPr="00B22FF8">
              <w:rPr>
                <w:color w:val="000000"/>
              </w:rPr>
              <w:t>Площадь</w:t>
            </w:r>
          </w:p>
          <w:p w:rsidR="004B5078" w:rsidRPr="00B22FF8" w:rsidRDefault="004B5078" w:rsidP="005C6F6E">
            <w:pPr>
              <w:spacing w:line="276" w:lineRule="auto"/>
              <w:jc w:val="center"/>
              <w:rPr>
                <w:color w:val="000000"/>
              </w:rPr>
            </w:pPr>
            <w:r w:rsidRPr="00B22FF8">
              <w:rPr>
                <w:color w:val="000000"/>
              </w:rPr>
              <w:t>объектов (м</w:t>
            </w:r>
            <w:proofErr w:type="gramStart"/>
            <w:r w:rsidRPr="00B22FF8">
              <w:rPr>
                <w:color w:val="000000"/>
                <w:vertAlign w:val="superscript"/>
              </w:rPr>
              <w:t>2</w:t>
            </w:r>
            <w:proofErr w:type="gramEnd"/>
            <w:r w:rsidRPr="00B22FF8">
              <w:rPr>
                <w:color w:val="000000"/>
              </w:rPr>
              <w:t xml:space="preserve">), </w:t>
            </w:r>
            <w:proofErr w:type="spellStart"/>
            <w:r w:rsidRPr="00B22FF8">
              <w:rPr>
                <w:color w:val="000000"/>
              </w:rPr>
              <w:t>Lтрассы</w:t>
            </w:r>
            <w:proofErr w:type="spellEnd"/>
            <w:r w:rsidRPr="00B22FF8">
              <w:rPr>
                <w:color w:val="000000"/>
              </w:rPr>
              <w:t>,</w:t>
            </w:r>
            <w:r>
              <w:rPr>
                <w:color w:val="000000"/>
              </w:rPr>
              <w:t xml:space="preserve"> </w:t>
            </w:r>
            <w:proofErr w:type="spellStart"/>
            <w:r w:rsidRPr="00B22FF8">
              <w:rPr>
                <w:color w:val="000000"/>
              </w:rPr>
              <w:t>м.п</w:t>
            </w:r>
            <w:proofErr w:type="spellEnd"/>
            <w:r w:rsidRPr="00B22FF8">
              <w:rPr>
                <w:color w:val="000000"/>
              </w:rPr>
              <w:t>.</w:t>
            </w:r>
          </w:p>
          <w:p w:rsidR="004B5078" w:rsidRPr="00B22FF8" w:rsidRDefault="004B5078" w:rsidP="005C6F6E">
            <w:pPr>
              <w:spacing w:line="276" w:lineRule="auto"/>
              <w:jc w:val="center"/>
              <w:rPr>
                <w:color w:val="000000"/>
              </w:rPr>
            </w:pPr>
            <w:proofErr w:type="gramStart"/>
            <w:r w:rsidRPr="00B22FF8">
              <w:rPr>
                <w:color w:val="000000"/>
              </w:rPr>
              <w:t>(</w:t>
            </w:r>
            <w:proofErr w:type="spellStart"/>
            <w:r w:rsidRPr="00B22FF8">
              <w:rPr>
                <w:color w:val="000000"/>
              </w:rPr>
              <w:t>ориентиро</w:t>
            </w:r>
            <w:proofErr w:type="spellEnd"/>
            <w:r w:rsidRPr="00B22FF8">
              <w:rPr>
                <w:color w:val="000000"/>
              </w:rPr>
              <w:t>-</w:t>
            </w:r>
            <w:proofErr w:type="gramEnd"/>
          </w:p>
          <w:p w:rsidR="004B5078" w:rsidRPr="00B22FF8" w:rsidRDefault="004B5078" w:rsidP="005C6F6E">
            <w:pPr>
              <w:spacing w:line="276" w:lineRule="auto"/>
              <w:jc w:val="center"/>
              <w:rPr>
                <w:color w:val="000000"/>
              </w:rPr>
            </w:pPr>
            <w:proofErr w:type="spellStart"/>
            <w:proofErr w:type="gramStart"/>
            <w:r w:rsidRPr="00B22FF8">
              <w:rPr>
                <w:color w:val="000000"/>
              </w:rPr>
              <w:t>вочная</w:t>
            </w:r>
            <w:proofErr w:type="spellEnd"/>
            <w:r w:rsidRPr="00B22FF8">
              <w:rPr>
                <w:color w:val="000000"/>
              </w:rPr>
              <w:t>)</w:t>
            </w:r>
            <w:proofErr w:type="gramEnd"/>
          </w:p>
        </w:tc>
      </w:tr>
      <w:tr w:rsidR="004B5078" w:rsidRPr="00B22FF8" w:rsidTr="005C6F6E">
        <w:trPr>
          <w:trHeight w:val="300"/>
        </w:trPr>
        <w:tc>
          <w:tcPr>
            <w:tcW w:w="276" w:type="pct"/>
            <w:tcBorders>
              <w:top w:val="single" w:sz="4" w:space="0" w:color="auto"/>
              <w:left w:val="single" w:sz="4" w:space="0" w:color="auto"/>
              <w:bottom w:val="single" w:sz="4" w:space="0" w:color="auto"/>
              <w:right w:val="nil"/>
            </w:tcBorders>
            <w:shd w:val="clear" w:color="auto" w:fill="auto"/>
            <w:hideMark/>
          </w:tcPr>
          <w:p w:rsidR="004B5078" w:rsidRPr="00B22FF8" w:rsidRDefault="004B5078" w:rsidP="005C6F6E">
            <w:pPr>
              <w:spacing w:line="276" w:lineRule="auto"/>
              <w:jc w:val="center"/>
              <w:rPr>
                <w:i/>
                <w:iCs/>
                <w:color w:val="000000"/>
              </w:rPr>
            </w:pPr>
            <w:r w:rsidRPr="00B22FF8">
              <w:rPr>
                <w:i/>
                <w:iCs/>
                <w:color w:val="000000"/>
              </w:rPr>
              <w:t>1</w:t>
            </w:r>
          </w:p>
        </w:tc>
        <w:tc>
          <w:tcPr>
            <w:tcW w:w="1281"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color w:val="000000"/>
              </w:rPr>
            </w:pPr>
            <w:r w:rsidRPr="00B22FF8">
              <w:rPr>
                <w:color w:val="000000"/>
              </w:rPr>
              <w:t>2</w:t>
            </w:r>
          </w:p>
        </w:tc>
        <w:tc>
          <w:tcPr>
            <w:tcW w:w="1707" w:type="pct"/>
            <w:tcBorders>
              <w:top w:val="single" w:sz="4" w:space="0" w:color="auto"/>
              <w:left w:val="nil"/>
              <w:bottom w:val="single" w:sz="4" w:space="0" w:color="auto"/>
              <w:right w:val="nil"/>
            </w:tcBorders>
            <w:shd w:val="clear" w:color="auto" w:fill="auto"/>
            <w:hideMark/>
          </w:tcPr>
          <w:p w:rsidR="004B5078" w:rsidRPr="00B22FF8" w:rsidRDefault="004B5078" w:rsidP="005C6F6E">
            <w:pPr>
              <w:spacing w:line="276" w:lineRule="auto"/>
              <w:jc w:val="center"/>
              <w:rPr>
                <w:color w:val="000000"/>
              </w:rPr>
            </w:pPr>
            <w:r w:rsidRPr="00B22FF8">
              <w:rPr>
                <w:color w:val="000000"/>
              </w:rPr>
              <w:t>3</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rPr>
            </w:pPr>
            <w:r w:rsidRPr="00B22FF8">
              <w:rPr>
                <w:color w:val="000000"/>
              </w:rPr>
              <w:t>4</w:t>
            </w:r>
          </w:p>
        </w:tc>
        <w:tc>
          <w:tcPr>
            <w:tcW w:w="439" w:type="pct"/>
            <w:tcBorders>
              <w:top w:val="single" w:sz="4" w:space="0" w:color="auto"/>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rPr>
            </w:pPr>
            <w:r w:rsidRPr="00B22FF8">
              <w:rPr>
                <w:color w:val="000000"/>
              </w:rPr>
              <w:t>5</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rPr>
            </w:pPr>
            <w:r w:rsidRPr="00B22FF8">
              <w:rPr>
                <w:color w:val="000000"/>
              </w:rPr>
              <w:t>6</w:t>
            </w:r>
          </w:p>
        </w:tc>
      </w:tr>
      <w:tr w:rsidR="004B5078" w:rsidRPr="00B22FF8" w:rsidTr="005C6F6E">
        <w:trPr>
          <w:trHeight w:val="90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1</w:t>
            </w:r>
          </w:p>
        </w:tc>
        <w:tc>
          <w:tcPr>
            <w:tcW w:w="1281" w:type="pct"/>
            <w:tcBorders>
              <w:top w:val="nil"/>
              <w:left w:val="nil"/>
              <w:bottom w:val="nil"/>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nil"/>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теплоснабжения, расположенные по адресу ХМАО-Югра, г. Сургут, </w:t>
            </w:r>
          </w:p>
          <w:p w:rsidR="004B5078" w:rsidRPr="00B22FF8" w:rsidRDefault="004B5078" w:rsidP="005C6F6E">
            <w:pPr>
              <w:spacing w:line="276" w:lineRule="auto"/>
              <w:rPr>
                <w:color w:val="000000" w:themeColor="text1"/>
              </w:rPr>
            </w:pPr>
            <w:r w:rsidRPr="00B22FF8">
              <w:rPr>
                <w:color w:val="000000" w:themeColor="text1"/>
              </w:rPr>
              <w:t>п. Юность</w:t>
            </w:r>
          </w:p>
        </w:tc>
        <w:tc>
          <w:tcPr>
            <w:tcW w:w="532" w:type="pct"/>
            <w:tcBorders>
              <w:top w:val="nil"/>
              <w:left w:val="single" w:sz="4" w:space="0" w:color="auto"/>
              <w:bottom w:val="nil"/>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32077</w:t>
            </w:r>
          </w:p>
        </w:tc>
        <w:tc>
          <w:tcPr>
            <w:tcW w:w="439" w:type="pct"/>
            <w:tcBorders>
              <w:top w:val="nil"/>
              <w:left w:val="nil"/>
              <w:bottom w:val="nil"/>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6145,3</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2</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proofErr w:type="gramStart"/>
            <w:r w:rsidRPr="00B22FF8">
              <w:rPr>
                <w:color w:val="000000" w:themeColor="text1"/>
              </w:rPr>
              <w:t>Тепловые</w:t>
            </w:r>
            <w:proofErr w:type="gramEnd"/>
            <w:r w:rsidRPr="00B22FF8">
              <w:rPr>
                <w:color w:val="000000" w:themeColor="text1"/>
              </w:rPr>
              <w:t xml:space="preserve"> сети, расположенные по адресу ХМАО-Югра, </w:t>
            </w:r>
          </w:p>
          <w:p w:rsidR="004B5078" w:rsidRPr="00B22FF8" w:rsidRDefault="004B5078" w:rsidP="005C6F6E">
            <w:pPr>
              <w:spacing w:line="276" w:lineRule="auto"/>
              <w:rPr>
                <w:color w:val="000000" w:themeColor="text1"/>
              </w:rPr>
            </w:pPr>
            <w:r w:rsidRPr="00B22FF8">
              <w:rPr>
                <w:color w:val="000000" w:themeColor="text1"/>
              </w:rPr>
              <w:t>г. Сургут, п. МК 32</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32081</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439</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3</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водопровода, расположенные по адресу ХМАО-Югра, г. Сургут, </w:t>
            </w:r>
          </w:p>
          <w:p w:rsidR="004B5078" w:rsidRPr="00B22FF8" w:rsidRDefault="004B5078" w:rsidP="005C6F6E">
            <w:pPr>
              <w:spacing w:line="276" w:lineRule="auto"/>
              <w:rPr>
                <w:color w:val="000000" w:themeColor="text1"/>
              </w:rPr>
            </w:pPr>
            <w:r w:rsidRPr="00B22FF8">
              <w:rPr>
                <w:color w:val="000000" w:themeColor="text1"/>
              </w:rPr>
              <w:t xml:space="preserve">п. Лесной </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32096</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1098,8</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4</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nil"/>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теплоснабжения, расположенные по адресу ХМАО-Югра, г. Сургут, </w:t>
            </w:r>
          </w:p>
          <w:p w:rsidR="004B5078" w:rsidRPr="00B22FF8" w:rsidRDefault="004B5078" w:rsidP="005C6F6E">
            <w:pPr>
              <w:spacing w:line="276" w:lineRule="auto"/>
              <w:rPr>
                <w:color w:val="000000" w:themeColor="text1"/>
              </w:rPr>
            </w:pPr>
            <w:r w:rsidRPr="00B22FF8">
              <w:rPr>
                <w:color w:val="000000" w:themeColor="text1"/>
              </w:rPr>
              <w:t>п. Лесной</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32085</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2197,6</w:t>
            </w:r>
          </w:p>
        </w:tc>
      </w:tr>
      <w:tr w:rsidR="004B5078" w:rsidRPr="00B22FF8" w:rsidTr="005C6F6E">
        <w:trPr>
          <w:trHeight w:val="90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5</w:t>
            </w:r>
          </w:p>
        </w:tc>
        <w:tc>
          <w:tcPr>
            <w:tcW w:w="1281" w:type="pct"/>
            <w:tcBorders>
              <w:top w:val="nil"/>
              <w:left w:val="nil"/>
              <w:bottom w:val="nil"/>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proofErr w:type="gramStart"/>
            <w:r w:rsidRPr="00B22FF8">
              <w:rPr>
                <w:color w:val="000000" w:themeColor="text1"/>
              </w:rPr>
              <w:t>Инженерные</w:t>
            </w:r>
            <w:proofErr w:type="gramEnd"/>
            <w:r w:rsidRPr="00B22FF8">
              <w:rPr>
                <w:color w:val="000000" w:themeColor="text1"/>
              </w:rPr>
              <w:t xml:space="preserve"> сети (отопление), расположенные по адресу ХМАО-Югра, г. Сургут, </w:t>
            </w:r>
          </w:p>
          <w:p w:rsidR="004B5078" w:rsidRPr="00B22FF8" w:rsidRDefault="004B5078" w:rsidP="005C6F6E">
            <w:pPr>
              <w:spacing w:line="276" w:lineRule="auto"/>
              <w:rPr>
                <w:color w:val="000000" w:themeColor="text1"/>
              </w:rPr>
            </w:pPr>
            <w:r w:rsidRPr="00B22FF8">
              <w:rPr>
                <w:color w:val="000000" w:themeColor="text1"/>
              </w:rPr>
              <w:t>п. МО-94</w:t>
            </w:r>
          </w:p>
        </w:tc>
        <w:tc>
          <w:tcPr>
            <w:tcW w:w="532" w:type="pct"/>
            <w:tcBorders>
              <w:top w:val="nil"/>
              <w:left w:val="nil"/>
              <w:bottom w:val="nil"/>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32078</w:t>
            </w:r>
          </w:p>
        </w:tc>
        <w:tc>
          <w:tcPr>
            <w:tcW w:w="439" w:type="pct"/>
            <w:tcBorders>
              <w:top w:val="nil"/>
              <w:left w:val="nil"/>
              <w:bottom w:val="nil"/>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nil"/>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1727,6</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6</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теплоснабжения, расположенные по адресу ХМАО-Югра, г. Сургут, </w:t>
            </w:r>
          </w:p>
          <w:p w:rsidR="004B5078" w:rsidRPr="00B22FF8" w:rsidRDefault="004B5078" w:rsidP="005C6F6E">
            <w:pPr>
              <w:spacing w:line="276" w:lineRule="auto"/>
              <w:rPr>
                <w:color w:val="000000" w:themeColor="text1"/>
              </w:rPr>
            </w:pPr>
            <w:r w:rsidRPr="00B22FF8">
              <w:rPr>
                <w:color w:val="000000" w:themeColor="text1"/>
              </w:rPr>
              <w:t>п. Лунный</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32082</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2404,0</w:t>
            </w:r>
          </w:p>
        </w:tc>
      </w:tr>
      <w:tr w:rsidR="004B5078" w:rsidRPr="00B22FF8" w:rsidTr="005C6F6E">
        <w:trPr>
          <w:trHeight w:val="90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7</w:t>
            </w:r>
          </w:p>
        </w:tc>
        <w:tc>
          <w:tcPr>
            <w:tcW w:w="1281" w:type="pct"/>
            <w:tcBorders>
              <w:top w:val="nil"/>
              <w:left w:val="nil"/>
              <w:bottom w:val="nil"/>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теплоснабжения, расположенные по адресу ХМАО-Югра, г. Сургут, </w:t>
            </w:r>
          </w:p>
          <w:p w:rsidR="004B5078" w:rsidRPr="00B22FF8" w:rsidRDefault="004B5078" w:rsidP="005C6F6E">
            <w:pPr>
              <w:spacing w:line="276" w:lineRule="auto"/>
              <w:rPr>
                <w:color w:val="000000" w:themeColor="text1"/>
              </w:rPr>
            </w:pPr>
            <w:r w:rsidRPr="00B22FF8">
              <w:rPr>
                <w:color w:val="000000" w:themeColor="text1"/>
              </w:rPr>
              <w:t>п. Кедровый</w:t>
            </w:r>
          </w:p>
        </w:tc>
        <w:tc>
          <w:tcPr>
            <w:tcW w:w="532" w:type="pct"/>
            <w:tcBorders>
              <w:top w:val="nil"/>
              <w:left w:val="nil"/>
              <w:bottom w:val="nil"/>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32086</w:t>
            </w:r>
          </w:p>
        </w:tc>
        <w:tc>
          <w:tcPr>
            <w:tcW w:w="439" w:type="pct"/>
            <w:tcBorders>
              <w:top w:val="nil"/>
              <w:left w:val="nil"/>
              <w:bottom w:val="nil"/>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nil"/>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887,05</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8</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lastRenderedPageBreak/>
              <w:t>технического плана</w:t>
            </w:r>
          </w:p>
        </w:tc>
        <w:tc>
          <w:tcPr>
            <w:tcW w:w="1707"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lastRenderedPageBreak/>
              <w:t xml:space="preserve">Сети теплоснабжения, расположенные по адресу ХМАО-Югра, г. Сургут, </w:t>
            </w:r>
          </w:p>
          <w:p w:rsidR="004B5078" w:rsidRPr="00B22FF8" w:rsidRDefault="004B5078" w:rsidP="005C6F6E">
            <w:pPr>
              <w:spacing w:line="276" w:lineRule="auto"/>
              <w:rPr>
                <w:color w:val="000000" w:themeColor="text1"/>
              </w:rPr>
            </w:pPr>
            <w:r w:rsidRPr="00B22FF8">
              <w:rPr>
                <w:color w:val="000000" w:themeColor="text1"/>
              </w:rPr>
              <w:lastRenderedPageBreak/>
              <w:t>п. Медвежий угол</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lastRenderedPageBreak/>
              <w:t>32083</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1210,05</w:t>
            </w:r>
          </w:p>
        </w:tc>
      </w:tr>
      <w:tr w:rsidR="004B5078" w:rsidRPr="00B22FF8" w:rsidTr="005C6F6E">
        <w:trPr>
          <w:trHeight w:val="1289"/>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lastRenderedPageBreak/>
              <w:t>9</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Тепломагистраль №4 от </w:t>
            </w:r>
            <w:proofErr w:type="gramStart"/>
            <w:r w:rsidRPr="00B22FF8">
              <w:rPr>
                <w:color w:val="000000" w:themeColor="text1"/>
              </w:rPr>
              <w:t>ж.д. Набережный</w:t>
            </w:r>
            <w:proofErr w:type="gramEnd"/>
            <w:r w:rsidRPr="00B22FF8">
              <w:rPr>
                <w:color w:val="000000" w:themeColor="text1"/>
              </w:rPr>
              <w:t xml:space="preserve">,12 до ИТП </w:t>
            </w:r>
          </w:p>
          <w:p w:rsidR="004B5078" w:rsidRPr="00B22FF8" w:rsidRDefault="004B5078" w:rsidP="005C6F6E">
            <w:pPr>
              <w:spacing w:line="276" w:lineRule="auto"/>
              <w:rPr>
                <w:color w:val="000000" w:themeColor="text1"/>
              </w:rPr>
            </w:pPr>
            <w:r w:rsidRPr="00B22FF8">
              <w:rPr>
                <w:color w:val="000000" w:themeColor="text1"/>
              </w:rPr>
              <w:t>в ж.д</w:t>
            </w:r>
            <w:proofErr w:type="gramStart"/>
            <w:r w:rsidRPr="00B22FF8">
              <w:rPr>
                <w:color w:val="000000" w:themeColor="text1"/>
              </w:rPr>
              <w:t>.Э</w:t>
            </w:r>
            <w:proofErr w:type="gramEnd"/>
            <w:r w:rsidRPr="00B22FF8">
              <w:rPr>
                <w:color w:val="000000" w:themeColor="text1"/>
              </w:rPr>
              <w:t>нтузиастов,1</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31422</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42,1</w:t>
            </w:r>
          </w:p>
        </w:tc>
      </w:tr>
      <w:tr w:rsidR="004B5078" w:rsidRPr="00B22FF8" w:rsidTr="005C6F6E">
        <w:tc>
          <w:tcPr>
            <w:tcW w:w="276" w:type="pct"/>
            <w:tcBorders>
              <w:top w:val="single" w:sz="4" w:space="0" w:color="auto"/>
              <w:left w:val="single" w:sz="4" w:space="0" w:color="auto"/>
              <w:bottom w:val="nil"/>
              <w:right w:val="single" w:sz="4" w:space="0" w:color="auto"/>
            </w:tcBorders>
            <w:shd w:val="clear" w:color="auto" w:fill="auto"/>
          </w:tcPr>
          <w:p w:rsidR="004B5078" w:rsidRPr="00B22FF8" w:rsidRDefault="004B5078" w:rsidP="005C6F6E">
            <w:pPr>
              <w:spacing w:line="276" w:lineRule="auto"/>
              <w:jc w:val="center"/>
              <w:rPr>
                <w:i/>
                <w:iCs/>
                <w:color w:val="000000" w:themeColor="text1"/>
              </w:rPr>
            </w:pPr>
          </w:p>
        </w:tc>
        <w:tc>
          <w:tcPr>
            <w:tcW w:w="1281" w:type="pct"/>
            <w:tcBorders>
              <w:top w:val="single" w:sz="4" w:space="0" w:color="auto"/>
              <w:left w:val="nil"/>
              <w:bottom w:val="nil"/>
              <w:right w:val="single" w:sz="4" w:space="0" w:color="auto"/>
            </w:tcBorders>
            <w:shd w:val="clear" w:color="auto" w:fill="auto"/>
          </w:tcPr>
          <w:p w:rsidR="004B5078" w:rsidRPr="00B22FF8" w:rsidRDefault="004B5078" w:rsidP="005C6F6E">
            <w:pPr>
              <w:spacing w:line="276" w:lineRule="auto"/>
              <w:jc w:val="both"/>
              <w:rPr>
                <w:color w:val="000000" w:themeColor="text1"/>
              </w:rPr>
            </w:pPr>
          </w:p>
        </w:tc>
        <w:tc>
          <w:tcPr>
            <w:tcW w:w="1707" w:type="pct"/>
            <w:tcBorders>
              <w:top w:val="single" w:sz="4" w:space="0" w:color="auto"/>
              <w:left w:val="nil"/>
              <w:bottom w:val="nil"/>
              <w:right w:val="nil"/>
            </w:tcBorders>
            <w:shd w:val="clear" w:color="auto" w:fill="auto"/>
          </w:tcPr>
          <w:p w:rsidR="004B5078" w:rsidRPr="00B22FF8" w:rsidRDefault="004B5078" w:rsidP="005C6F6E">
            <w:pPr>
              <w:spacing w:line="276" w:lineRule="auto"/>
              <w:rPr>
                <w:color w:val="000000" w:themeColor="text1"/>
              </w:rPr>
            </w:pPr>
          </w:p>
        </w:tc>
        <w:tc>
          <w:tcPr>
            <w:tcW w:w="532" w:type="pct"/>
            <w:tcBorders>
              <w:top w:val="single" w:sz="4" w:space="0" w:color="auto"/>
              <w:left w:val="single" w:sz="4" w:space="0" w:color="auto"/>
              <w:bottom w:val="nil"/>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
        </w:tc>
        <w:tc>
          <w:tcPr>
            <w:tcW w:w="439" w:type="pct"/>
            <w:tcBorders>
              <w:top w:val="single" w:sz="4" w:space="0" w:color="auto"/>
              <w:left w:val="nil"/>
              <w:bottom w:val="nil"/>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
        </w:tc>
        <w:tc>
          <w:tcPr>
            <w:tcW w:w="765" w:type="pct"/>
            <w:tcBorders>
              <w:top w:val="single" w:sz="4" w:space="0" w:color="auto"/>
              <w:left w:val="nil"/>
              <w:bottom w:val="nil"/>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10</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Нежилое здание Котельная №2, ул</w:t>
            </w:r>
            <w:proofErr w:type="gramStart"/>
            <w:r w:rsidRPr="00B22FF8">
              <w:rPr>
                <w:color w:val="000000" w:themeColor="text1"/>
              </w:rPr>
              <w:t>.Н</w:t>
            </w:r>
            <w:proofErr w:type="gramEnd"/>
            <w:r w:rsidRPr="00B22FF8">
              <w:rPr>
                <w:color w:val="000000" w:themeColor="text1"/>
              </w:rPr>
              <w:t>ефтяников,24 стр.4</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10024</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roofErr w:type="gramStart"/>
            <w:r w:rsidRPr="00B22FF8">
              <w:rPr>
                <w:color w:val="000000" w:themeColor="text1"/>
                <w:vertAlign w:val="superscript"/>
              </w:rPr>
              <w:t>2</w:t>
            </w:r>
            <w:proofErr w:type="gramEnd"/>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2177,7</w:t>
            </w:r>
          </w:p>
        </w:tc>
      </w:tr>
      <w:tr w:rsidR="004B5078" w:rsidRPr="00B22FF8" w:rsidTr="005C6F6E">
        <w:trPr>
          <w:trHeight w:val="90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11</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Сети теплоснабжения от ТК56-9, ТК56-10 до ТК56-10* (мкр.26)</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383,0</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12</w:t>
            </w:r>
          </w:p>
        </w:tc>
        <w:tc>
          <w:tcPr>
            <w:tcW w:w="1281" w:type="pct"/>
            <w:tcBorders>
              <w:top w:val="nil"/>
              <w:left w:val="nil"/>
              <w:bottom w:val="nil"/>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nil"/>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Сети горячего водоснабжения от ТК56-9, ТК56-10 до ТК56-10* (мкр.26)</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383,0</w:t>
            </w:r>
          </w:p>
        </w:tc>
      </w:tr>
      <w:tr w:rsidR="004B5078" w:rsidRPr="00B22FF8" w:rsidTr="005C6F6E">
        <w:trPr>
          <w:trHeight w:val="90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13</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Сети холодного водоснабжения от ТК56-9, ТК56-10 до ТК56-10* (мкр.26)</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383,0</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14</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технического паспорта и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теплоснабжения от ТК56-10* до ж. д. </w:t>
            </w:r>
            <w:proofErr w:type="gramStart"/>
            <w:r w:rsidRPr="00B22FF8">
              <w:rPr>
                <w:color w:val="000000" w:themeColor="text1"/>
              </w:rPr>
              <w:t>Озёрная</w:t>
            </w:r>
            <w:proofErr w:type="gramEnd"/>
            <w:r w:rsidRPr="00B22FF8">
              <w:rPr>
                <w:color w:val="000000" w:themeColor="text1"/>
              </w:rPr>
              <w:t>, 22/1 (мкр.26)</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89,0</w:t>
            </w:r>
          </w:p>
        </w:tc>
      </w:tr>
      <w:tr w:rsidR="004B5078" w:rsidRPr="00B22FF8" w:rsidTr="005C6F6E">
        <w:trPr>
          <w:trHeight w:val="900"/>
        </w:trPr>
        <w:tc>
          <w:tcPr>
            <w:tcW w:w="276" w:type="pct"/>
            <w:tcBorders>
              <w:top w:val="single" w:sz="4" w:space="0" w:color="auto"/>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15</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горячего водоснабжения от ТК56-10* до ж. д. </w:t>
            </w:r>
            <w:proofErr w:type="gramStart"/>
            <w:r w:rsidRPr="00B22FF8">
              <w:rPr>
                <w:color w:val="000000" w:themeColor="text1"/>
              </w:rPr>
              <w:t>Озёрная</w:t>
            </w:r>
            <w:proofErr w:type="gramEnd"/>
            <w:r w:rsidRPr="00B22FF8">
              <w:rPr>
                <w:color w:val="000000" w:themeColor="text1"/>
              </w:rPr>
              <w:t>, 22/1 (мкр.26)</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89,0</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16</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nil"/>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холодного водоснабжения от ТК56-10* до ж. д. </w:t>
            </w:r>
            <w:proofErr w:type="gramStart"/>
            <w:r w:rsidRPr="00B22FF8">
              <w:rPr>
                <w:color w:val="000000" w:themeColor="text1"/>
              </w:rPr>
              <w:t>Озёрная</w:t>
            </w:r>
            <w:proofErr w:type="gramEnd"/>
            <w:r w:rsidRPr="00B22FF8">
              <w:rPr>
                <w:color w:val="000000" w:themeColor="text1"/>
              </w:rPr>
              <w:t>, 22/1 (мкр.26)</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89,0</w:t>
            </w:r>
          </w:p>
        </w:tc>
      </w:tr>
      <w:tr w:rsidR="004B5078" w:rsidRPr="00B22FF8" w:rsidTr="005C6F6E">
        <w:trPr>
          <w:trHeight w:val="90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17</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теплоснабжения от ТК56-10* до границы земельного участка ж.д. </w:t>
            </w:r>
            <w:proofErr w:type="gramStart"/>
            <w:r w:rsidRPr="00B22FF8">
              <w:rPr>
                <w:color w:val="000000" w:themeColor="text1"/>
              </w:rPr>
              <w:t>Озёрная</w:t>
            </w:r>
            <w:proofErr w:type="gramEnd"/>
            <w:r w:rsidRPr="00B22FF8">
              <w:rPr>
                <w:color w:val="000000" w:themeColor="text1"/>
              </w:rPr>
              <w:t>, 19/1 (мкр.26)</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70,0</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18</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nil"/>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горячего водоснабжения от ТК56-10* до границы земельного участка ж.д. </w:t>
            </w:r>
            <w:proofErr w:type="gramStart"/>
            <w:r w:rsidRPr="00B22FF8">
              <w:rPr>
                <w:color w:val="000000" w:themeColor="text1"/>
              </w:rPr>
              <w:t>Озёрная</w:t>
            </w:r>
            <w:proofErr w:type="gramEnd"/>
            <w:r w:rsidRPr="00B22FF8">
              <w:rPr>
                <w:color w:val="000000" w:themeColor="text1"/>
              </w:rPr>
              <w:t>, 19/1 (мкр.26)</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70,0</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lastRenderedPageBreak/>
              <w:t>19</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холодного водоснабжения от ТК56-10* до границы земельного участка ж.д. </w:t>
            </w:r>
            <w:proofErr w:type="gramStart"/>
            <w:r w:rsidRPr="00B22FF8">
              <w:rPr>
                <w:color w:val="000000" w:themeColor="text1"/>
              </w:rPr>
              <w:t>Озёрная</w:t>
            </w:r>
            <w:proofErr w:type="gramEnd"/>
            <w:r w:rsidRPr="00B22FF8">
              <w:rPr>
                <w:color w:val="000000" w:themeColor="text1"/>
              </w:rPr>
              <w:t xml:space="preserve">, 19/1 (мкр.26) </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70,0</w:t>
            </w:r>
          </w:p>
        </w:tc>
      </w:tr>
      <w:tr w:rsidR="004B5078" w:rsidRPr="00B22FF8" w:rsidTr="005C6F6E">
        <w:trPr>
          <w:trHeight w:val="1615"/>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20</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nil"/>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Сети теплоснабжения от ТК-1 до нежилого здания, расположенного по адресу: город Сургут, улица Профсоюзов,33</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216,0</w:t>
            </w:r>
          </w:p>
        </w:tc>
      </w:tr>
      <w:tr w:rsidR="004B5078" w:rsidRPr="00B22FF8" w:rsidTr="005C6F6E">
        <w:tc>
          <w:tcPr>
            <w:tcW w:w="276" w:type="pct"/>
            <w:tcBorders>
              <w:top w:val="single" w:sz="4" w:space="0" w:color="auto"/>
              <w:left w:val="single" w:sz="4" w:space="0" w:color="auto"/>
              <w:bottom w:val="single" w:sz="4" w:space="0" w:color="auto"/>
              <w:right w:val="single" w:sz="4" w:space="0" w:color="auto"/>
            </w:tcBorders>
            <w:shd w:val="clear" w:color="auto" w:fill="auto"/>
          </w:tcPr>
          <w:p w:rsidR="004B5078" w:rsidRPr="00B22FF8" w:rsidRDefault="004B5078" w:rsidP="005C6F6E">
            <w:pPr>
              <w:spacing w:line="276" w:lineRule="auto"/>
              <w:jc w:val="center"/>
              <w:rPr>
                <w:i/>
                <w:iCs/>
                <w:color w:val="000000" w:themeColor="text1"/>
              </w:rPr>
            </w:pPr>
          </w:p>
        </w:tc>
        <w:tc>
          <w:tcPr>
            <w:tcW w:w="1281" w:type="pct"/>
            <w:tcBorders>
              <w:top w:val="single" w:sz="4" w:space="0" w:color="auto"/>
              <w:left w:val="nil"/>
              <w:bottom w:val="single" w:sz="4" w:space="0" w:color="auto"/>
              <w:right w:val="single" w:sz="4" w:space="0" w:color="auto"/>
            </w:tcBorders>
            <w:shd w:val="clear" w:color="auto" w:fill="auto"/>
          </w:tcPr>
          <w:p w:rsidR="004B5078" w:rsidRPr="00B22FF8" w:rsidRDefault="004B5078" w:rsidP="005C6F6E">
            <w:pPr>
              <w:spacing w:line="276" w:lineRule="auto"/>
              <w:jc w:val="both"/>
              <w:rPr>
                <w:color w:val="000000" w:themeColor="text1"/>
              </w:rPr>
            </w:pPr>
          </w:p>
        </w:tc>
        <w:tc>
          <w:tcPr>
            <w:tcW w:w="1707" w:type="pct"/>
            <w:tcBorders>
              <w:top w:val="single" w:sz="4" w:space="0" w:color="auto"/>
              <w:left w:val="nil"/>
              <w:bottom w:val="nil"/>
              <w:right w:val="nil"/>
            </w:tcBorders>
            <w:shd w:val="clear" w:color="auto" w:fill="auto"/>
          </w:tcPr>
          <w:p w:rsidR="004B5078" w:rsidRPr="00B22FF8" w:rsidRDefault="004B5078" w:rsidP="005C6F6E">
            <w:pPr>
              <w:spacing w:line="276" w:lineRule="auto"/>
              <w:rPr>
                <w:color w:val="000000" w:themeColor="text1"/>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
        </w:tc>
        <w:tc>
          <w:tcPr>
            <w:tcW w:w="439" w:type="pct"/>
            <w:tcBorders>
              <w:top w:val="single" w:sz="4" w:space="0" w:color="auto"/>
              <w:left w:val="nil"/>
              <w:bottom w:val="nil"/>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
        </w:tc>
        <w:tc>
          <w:tcPr>
            <w:tcW w:w="765" w:type="pct"/>
            <w:tcBorders>
              <w:top w:val="single" w:sz="4" w:space="0" w:color="auto"/>
              <w:left w:val="nil"/>
              <w:bottom w:val="nil"/>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
        </w:tc>
      </w:tr>
      <w:tr w:rsidR="004B5078" w:rsidRPr="00B22FF8" w:rsidTr="005C6F6E">
        <w:trPr>
          <w:trHeight w:val="150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21</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nil"/>
            </w:tcBorders>
            <w:shd w:val="clear" w:color="auto" w:fill="auto"/>
          </w:tcPr>
          <w:p w:rsidR="004B5078" w:rsidRPr="00B22FF8" w:rsidRDefault="004B5078" w:rsidP="005C6F6E">
            <w:pPr>
              <w:spacing w:line="276" w:lineRule="auto"/>
              <w:rPr>
                <w:color w:val="000000" w:themeColor="text1"/>
              </w:rPr>
            </w:pPr>
            <w:r w:rsidRPr="00B22FF8">
              <w:rPr>
                <w:color w:val="000000" w:themeColor="text1"/>
              </w:rPr>
              <w:t>Сети горячего водоснабжения от ТК-1 до нежилого здания, расположенного по адресу: город Сургут, улица Профсоюзов,33</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216,0</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22</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nil"/>
              <w:right w:val="nil"/>
            </w:tcBorders>
            <w:shd w:val="clear" w:color="auto" w:fill="auto"/>
          </w:tcPr>
          <w:p w:rsidR="004B5078" w:rsidRPr="00B22FF8" w:rsidRDefault="004B5078" w:rsidP="005C6F6E">
            <w:pPr>
              <w:spacing w:line="276" w:lineRule="auto"/>
              <w:rPr>
                <w:color w:val="000000" w:themeColor="text1"/>
              </w:rPr>
            </w:pPr>
            <w:r w:rsidRPr="00B22FF8">
              <w:rPr>
                <w:color w:val="000000" w:themeColor="text1"/>
              </w:rPr>
              <w:t>Сети холодного водоснабжения от ТК-1 до нежилого здания, расположенного по адресу: город Сургут, улица Профсоюзов,33</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nil"/>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nil"/>
              <w:right w:val="single" w:sz="4" w:space="0" w:color="auto"/>
            </w:tcBorders>
            <w:shd w:val="clear" w:color="auto" w:fill="auto"/>
            <w:vAlign w:val="center"/>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216,0</w:t>
            </w:r>
          </w:p>
        </w:tc>
      </w:tr>
      <w:tr w:rsidR="004B5078" w:rsidRPr="00B22FF8" w:rsidTr="005C6F6E">
        <w:trPr>
          <w:trHeight w:val="150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23</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nil"/>
            </w:tcBorders>
            <w:shd w:val="clear" w:color="auto" w:fill="auto"/>
          </w:tcPr>
          <w:p w:rsidR="004B5078" w:rsidRPr="00B22FF8" w:rsidRDefault="004B5078" w:rsidP="005C6F6E">
            <w:pPr>
              <w:spacing w:line="276" w:lineRule="auto"/>
              <w:rPr>
                <w:color w:val="000000" w:themeColor="text1"/>
              </w:rPr>
            </w:pPr>
            <w:r w:rsidRPr="00B22FF8">
              <w:rPr>
                <w:color w:val="000000" w:themeColor="text1"/>
              </w:rPr>
              <w:t>Сеть канализации от первого смотрового колодца ЦТП-8 до КК сущ. в районе улицы Майская,8, (микрорайон 7)</w:t>
            </w: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24,2</w:t>
            </w:r>
          </w:p>
        </w:tc>
      </w:tr>
      <w:tr w:rsidR="004B5078" w:rsidRPr="00B22FF8" w:rsidTr="005C6F6E">
        <w:trPr>
          <w:trHeight w:val="12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24</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vAlign w:val="bottom"/>
          </w:tcPr>
          <w:p w:rsidR="004B5078" w:rsidRPr="00B22FF8" w:rsidRDefault="004B5078" w:rsidP="005C6F6E">
            <w:pPr>
              <w:spacing w:line="276" w:lineRule="auto"/>
              <w:rPr>
                <w:color w:val="000000" w:themeColor="text1"/>
              </w:rPr>
            </w:pPr>
            <w:r w:rsidRPr="00B22FF8">
              <w:rPr>
                <w:color w:val="000000" w:themeColor="text1"/>
              </w:rPr>
              <w:t>Сеть канализации от первого смотрового колодца ЦТП-24 до КК сущ. в районе проспекта Ленина,72/1(микрорайон 11Б)</w:t>
            </w:r>
          </w:p>
          <w:p w:rsidR="004B5078" w:rsidRPr="00B22FF8" w:rsidRDefault="004B5078" w:rsidP="005C6F6E">
            <w:pPr>
              <w:spacing w:line="276" w:lineRule="auto"/>
              <w:rPr>
                <w:color w:val="000000" w:themeColor="text1"/>
              </w:rPr>
            </w:pP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15,3</w:t>
            </w:r>
          </w:p>
        </w:tc>
      </w:tr>
      <w:tr w:rsidR="004B5078" w:rsidRPr="00B22FF8" w:rsidTr="005C6F6E">
        <w:trPr>
          <w:trHeight w:val="1200"/>
        </w:trPr>
        <w:tc>
          <w:tcPr>
            <w:tcW w:w="276" w:type="pct"/>
            <w:tcBorders>
              <w:top w:val="single" w:sz="4" w:space="0" w:color="auto"/>
              <w:left w:val="single" w:sz="4" w:space="0" w:color="auto"/>
              <w:bottom w:val="single" w:sz="4" w:space="0" w:color="auto"/>
              <w:right w:val="single" w:sz="4" w:space="0" w:color="auto"/>
            </w:tcBorders>
            <w:shd w:val="clear" w:color="auto" w:fill="auto"/>
          </w:tcPr>
          <w:p w:rsidR="004B5078" w:rsidRPr="00B22FF8" w:rsidRDefault="004B5078" w:rsidP="005C6F6E">
            <w:pPr>
              <w:spacing w:line="276" w:lineRule="auto"/>
              <w:jc w:val="center"/>
              <w:rPr>
                <w:i/>
                <w:iCs/>
                <w:color w:val="000000" w:themeColor="text1"/>
              </w:rPr>
            </w:pPr>
            <w:r w:rsidRPr="00B22FF8">
              <w:rPr>
                <w:i/>
                <w:iCs/>
                <w:color w:val="000000" w:themeColor="text1"/>
              </w:rPr>
              <w:t>25</w:t>
            </w:r>
          </w:p>
        </w:tc>
        <w:tc>
          <w:tcPr>
            <w:tcW w:w="1281" w:type="pct"/>
            <w:tcBorders>
              <w:top w:val="nil"/>
              <w:left w:val="nil"/>
              <w:bottom w:val="single" w:sz="4" w:space="0" w:color="auto"/>
              <w:right w:val="single" w:sz="4" w:space="0" w:color="auto"/>
            </w:tcBorders>
            <w:shd w:val="clear" w:color="auto" w:fill="auto"/>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vAlign w:val="bottom"/>
          </w:tcPr>
          <w:p w:rsidR="004B5078" w:rsidRPr="00B22FF8" w:rsidRDefault="004B5078" w:rsidP="005C6F6E">
            <w:pPr>
              <w:spacing w:line="276" w:lineRule="auto"/>
              <w:rPr>
                <w:color w:val="000000" w:themeColor="text1"/>
              </w:rPr>
            </w:pPr>
            <w:r w:rsidRPr="00B22FF8">
              <w:rPr>
                <w:color w:val="000000" w:themeColor="text1"/>
              </w:rPr>
              <w:t>Сеть канализации от первого смотрового колодца ЦТП-31 до КК сущ. в районе улицы Лермонтова,11/5, (микрорайон 11А)</w:t>
            </w:r>
          </w:p>
        </w:tc>
        <w:tc>
          <w:tcPr>
            <w:tcW w:w="532"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18,0</w:t>
            </w:r>
          </w:p>
        </w:tc>
      </w:tr>
      <w:tr w:rsidR="004B5078" w:rsidRPr="00B22FF8" w:rsidTr="005C6F6E">
        <w:trPr>
          <w:trHeight w:val="1200"/>
        </w:trPr>
        <w:tc>
          <w:tcPr>
            <w:tcW w:w="276" w:type="pct"/>
            <w:tcBorders>
              <w:top w:val="single" w:sz="4" w:space="0" w:color="auto"/>
              <w:left w:val="single" w:sz="4" w:space="0" w:color="auto"/>
              <w:bottom w:val="single" w:sz="4" w:space="0" w:color="auto"/>
              <w:right w:val="single" w:sz="4" w:space="0" w:color="auto"/>
            </w:tcBorders>
            <w:shd w:val="clear" w:color="auto" w:fill="auto"/>
          </w:tcPr>
          <w:p w:rsidR="004B5078" w:rsidRPr="00B22FF8" w:rsidRDefault="004B5078" w:rsidP="005C6F6E">
            <w:pPr>
              <w:spacing w:line="276" w:lineRule="auto"/>
              <w:jc w:val="center"/>
              <w:rPr>
                <w:i/>
                <w:iCs/>
                <w:color w:val="000000" w:themeColor="text1"/>
              </w:rPr>
            </w:pPr>
            <w:r w:rsidRPr="00B22FF8">
              <w:rPr>
                <w:i/>
                <w:iCs/>
                <w:color w:val="000000" w:themeColor="text1"/>
              </w:rPr>
              <w:t>26</w:t>
            </w:r>
          </w:p>
        </w:tc>
        <w:tc>
          <w:tcPr>
            <w:tcW w:w="1281" w:type="pct"/>
            <w:tcBorders>
              <w:top w:val="single" w:sz="4" w:space="0" w:color="auto"/>
              <w:left w:val="nil"/>
              <w:bottom w:val="single" w:sz="4" w:space="0" w:color="auto"/>
              <w:right w:val="single" w:sz="4" w:space="0" w:color="auto"/>
            </w:tcBorders>
            <w:shd w:val="clear" w:color="auto" w:fill="auto"/>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single" w:sz="4" w:space="0" w:color="auto"/>
            </w:tcBorders>
            <w:shd w:val="clear" w:color="auto" w:fill="auto"/>
            <w:vAlign w:val="bottom"/>
          </w:tcPr>
          <w:p w:rsidR="004B5078" w:rsidRPr="00B22FF8" w:rsidRDefault="004B5078" w:rsidP="005C6F6E">
            <w:pPr>
              <w:spacing w:line="276" w:lineRule="auto"/>
              <w:rPr>
                <w:color w:val="000000" w:themeColor="text1"/>
              </w:rPr>
            </w:pPr>
            <w:r w:rsidRPr="00B22FF8">
              <w:rPr>
                <w:color w:val="000000" w:themeColor="text1"/>
              </w:rPr>
              <w:t>Сеть канализации от первого смотрового колодца ЦТП-32 до КК сущ. в районе улицы Лермонтова,3/1, (микрорайон 11А)</w:t>
            </w:r>
          </w:p>
        </w:tc>
        <w:tc>
          <w:tcPr>
            <w:tcW w:w="532" w:type="pct"/>
            <w:tcBorders>
              <w:top w:val="single" w:sz="4" w:space="0" w:color="auto"/>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single" w:sz="4" w:space="0" w:color="auto"/>
              <w:left w:val="nil"/>
              <w:bottom w:val="single" w:sz="4" w:space="0" w:color="auto"/>
              <w:right w:val="nil"/>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23,6</w:t>
            </w:r>
          </w:p>
        </w:tc>
      </w:tr>
      <w:tr w:rsidR="004B5078" w:rsidRPr="00B22FF8" w:rsidTr="005C6F6E">
        <w:trPr>
          <w:trHeight w:val="1200"/>
        </w:trPr>
        <w:tc>
          <w:tcPr>
            <w:tcW w:w="276" w:type="pct"/>
            <w:tcBorders>
              <w:top w:val="single" w:sz="4" w:space="0" w:color="auto"/>
              <w:left w:val="single" w:sz="4" w:space="0" w:color="auto"/>
              <w:bottom w:val="single" w:sz="4" w:space="0" w:color="auto"/>
              <w:right w:val="single" w:sz="4" w:space="0" w:color="auto"/>
            </w:tcBorders>
            <w:shd w:val="clear" w:color="auto" w:fill="auto"/>
          </w:tcPr>
          <w:p w:rsidR="004B5078" w:rsidRPr="00B22FF8" w:rsidRDefault="004B5078" w:rsidP="005C6F6E">
            <w:pPr>
              <w:spacing w:line="276" w:lineRule="auto"/>
              <w:jc w:val="center"/>
              <w:rPr>
                <w:i/>
                <w:iCs/>
                <w:color w:val="000000" w:themeColor="text1"/>
              </w:rPr>
            </w:pPr>
            <w:r w:rsidRPr="00B22FF8">
              <w:rPr>
                <w:i/>
                <w:iCs/>
                <w:color w:val="000000" w:themeColor="text1"/>
              </w:rPr>
              <w:t>27</w:t>
            </w:r>
          </w:p>
        </w:tc>
        <w:tc>
          <w:tcPr>
            <w:tcW w:w="1281" w:type="pct"/>
            <w:tcBorders>
              <w:top w:val="nil"/>
              <w:left w:val="nil"/>
              <w:bottom w:val="single" w:sz="4" w:space="0" w:color="auto"/>
              <w:right w:val="single" w:sz="4" w:space="0" w:color="auto"/>
            </w:tcBorders>
            <w:shd w:val="clear" w:color="auto" w:fill="auto"/>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vAlign w:val="bottom"/>
          </w:tcPr>
          <w:p w:rsidR="004B5078" w:rsidRPr="00B22FF8" w:rsidRDefault="004B5078" w:rsidP="005C6F6E">
            <w:pPr>
              <w:spacing w:line="276" w:lineRule="auto"/>
              <w:rPr>
                <w:color w:val="000000" w:themeColor="text1"/>
              </w:rPr>
            </w:pPr>
            <w:r w:rsidRPr="00B22FF8">
              <w:rPr>
                <w:color w:val="000000" w:themeColor="text1"/>
              </w:rPr>
              <w:t xml:space="preserve">Сеть канализации от первого смотрового колодца ЦТП-60 до КК сущ. в районе проспекта Комсомольского,42/1, </w:t>
            </w:r>
            <w:r w:rsidRPr="00B22FF8">
              <w:rPr>
                <w:color w:val="000000" w:themeColor="text1"/>
              </w:rPr>
              <w:lastRenderedPageBreak/>
              <w:t>(микрорайон 27)</w:t>
            </w:r>
          </w:p>
        </w:tc>
        <w:tc>
          <w:tcPr>
            <w:tcW w:w="532"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roofErr w:type="gramStart"/>
            <w:r w:rsidRPr="00B22FF8">
              <w:rPr>
                <w:color w:val="000000" w:themeColor="text1"/>
              </w:rPr>
              <w:lastRenderedPageBreak/>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21,5</w:t>
            </w:r>
          </w:p>
        </w:tc>
      </w:tr>
      <w:tr w:rsidR="004B5078" w:rsidRPr="00B22FF8" w:rsidTr="005C6F6E">
        <w:trPr>
          <w:trHeight w:val="1200"/>
        </w:trPr>
        <w:tc>
          <w:tcPr>
            <w:tcW w:w="276" w:type="pct"/>
            <w:tcBorders>
              <w:top w:val="single" w:sz="4" w:space="0" w:color="auto"/>
              <w:left w:val="single" w:sz="4" w:space="0" w:color="auto"/>
              <w:bottom w:val="single" w:sz="4" w:space="0" w:color="auto"/>
              <w:right w:val="single" w:sz="4" w:space="0" w:color="auto"/>
            </w:tcBorders>
            <w:shd w:val="clear" w:color="auto" w:fill="auto"/>
          </w:tcPr>
          <w:p w:rsidR="004B5078" w:rsidRPr="00B22FF8" w:rsidRDefault="004B5078" w:rsidP="005C6F6E">
            <w:pPr>
              <w:spacing w:line="276" w:lineRule="auto"/>
              <w:jc w:val="center"/>
              <w:rPr>
                <w:i/>
                <w:iCs/>
                <w:color w:val="000000" w:themeColor="text1"/>
              </w:rPr>
            </w:pPr>
            <w:r w:rsidRPr="00B22FF8">
              <w:rPr>
                <w:i/>
                <w:iCs/>
                <w:color w:val="000000" w:themeColor="text1"/>
              </w:rPr>
              <w:lastRenderedPageBreak/>
              <w:t>28</w:t>
            </w:r>
          </w:p>
        </w:tc>
        <w:tc>
          <w:tcPr>
            <w:tcW w:w="1281" w:type="pct"/>
            <w:tcBorders>
              <w:top w:val="nil"/>
              <w:left w:val="nil"/>
              <w:bottom w:val="single" w:sz="4" w:space="0" w:color="auto"/>
              <w:right w:val="single" w:sz="4" w:space="0" w:color="auto"/>
            </w:tcBorders>
            <w:shd w:val="clear" w:color="auto" w:fill="auto"/>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vAlign w:val="bottom"/>
          </w:tcPr>
          <w:p w:rsidR="004B5078" w:rsidRPr="00B22FF8" w:rsidRDefault="004B5078" w:rsidP="005C6F6E">
            <w:pPr>
              <w:spacing w:line="276" w:lineRule="auto"/>
              <w:rPr>
                <w:color w:val="000000" w:themeColor="text1"/>
              </w:rPr>
            </w:pPr>
            <w:r w:rsidRPr="00B22FF8">
              <w:rPr>
                <w:color w:val="000000" w:themeColor="text1"/>
              </w:rPr>
              <w:t>Сеть канализации от первого смотрового колодца ЦТП-65 до КК сущ. в районе улицы Просвещения,31 (микрорайон 10)</w:t>
            </w:r>
          </w:p>
        </w:tc>
        <w:tc>
          <w:tcPr>
            <w:tcW w:w="532"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60,0</w:t>
            </w:r>
          </w:p>
        </w:tc>
      </w:tr>
      <w:tr w:rsidR="004B5078" w:rsidRPr="00B22FF8" w:rsidTr="005C6F6E">
        <w:trPr>
          <w:trHeight w:val="1200"/>
        </w:trPr>
        <w:tc>
          <w:tcPr>
            <w:tcW w:w="276" w:type="pct"/>
            <w:tcBorders>
              <w:top w:val="single" w:sz="4" w:space="0" w:color="auto"/>
              <w:left w:val="single" w:sz="4" w:space="0" w:color="auto"/>
              <w:bottom w:val="single" w:sz="4" w:space="0" w:color="auto"/>
              <w:right w:val="single" w:sz="4" w:space="0" w:color="auto"/>
            </w:tcBorders>
            <w:shd w:val="clear" w:color="auto" w:fill="auto"/>
          </w:tcPr>
          <w:p w:rsidR="004B5078" w:rsidRPr="00B22FF8" w:rsidRDefault="004B5078" w:rsidP="005C6F6E">
            <w:pPr>
              <w:spacing w:line="276" w:lineRule="auto"/>
              <w:jc w:val="center"/>
              <w:rPr>
                <w:i/>
                <w:iCs/>
                <w:color w:val="000000" w:themeColor="text1"/>
              </w:rPr>
            </w:pPr>
            <w:r w:rsidRPr="00B22FF8">
              <w:rPr>
                <w:i/>
                <w:iCs/>
                <w:color w:val="000000" w:themeColor="text1"/>
              </w:rPr>
              <w:t>29</w:t>
            </w:r>
          </w:p>
        </w:tc>
        <w:tc>
          <w:tcPr>
            <w:tcW w:w="1281" w:type="pct"/>
            <w:tcBorders>
              <w:top w:val="single" w:sz="4" w:space="0" w:color="auto"/>
              <w:left w:val="nil"/>
              <w:bottom w:val="single" w:sz="4" w:space="0" w:color="auto"/>
              <w:right w:val="single" w:sz="4" w:space="0" w:color="auto"/>
            </w:tcBorders>
            <w:shd w:val="clear" w:color="auto" w:fill="auto"/>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single" w:sz="4" w:space="0" w:color="auto"/>
            </w:tcBorders>
            <w:shd w:val="clear" w:color="auto" w:fill="auto"/>
            <w:vAlign w:val="bottom"/>
          </w:tcPr>
          <w:p w:rsidR="004B5078" w:rsidRPr="00B22FF8" w:rsidRDefault="004B5078" w:rsidP="005C6F6E">
            <w:pPr>
              <w:spacing w:line="276" w:lineRule="auto"/>
              <w:rPr>
                <w:color w:val="000000" w:themeColor="text1"/>
              </w:rPr>
            </w:pPr>
            <w:r w:rsidRPr="00B22FF8">
              <w:rPr>
                <w:color w:val="000000" w:themeColor="text1"/>
              </w:rPr>
              <w:t>Сеть канализации от первого смотрового колодца ЦТП-73 до КК сущ. в районе проспекта Набережного,3/1</w:t>
            </w:r>
          </w:p>
        </w:tc>
        <w:tc>
          <w:tcPr>
            <w:tcW w:w="532" w:type="pct"/>
            <w:tcBorders>
              <w:top w:val="single" w:sz="4" w:space="0" w:color="auto"/>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single" w:sz="4" w:space="0" w:color="auto"/>
              <w:left w:val="nil"/>
              <w:bottom w:val="single" w:sz="4" w:space="0" w:color="auto"/>
              <w:right w:val="nil"/>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55,1</w:t>
            </w:r>
          </w:p>
        </w:tc>
      </w:tr>
      <w:tr w:rsidR="004B5078" w:rsidRPr="00B22FF8" w:rsidTr="005C6F6E">
        <w:trPr>
          <w:trHeight w:val="189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30</w:t>
            </w:r>
          </w:p>
        </w:tc>
        <w:tc>
          <w:tcPr>
            <w:tcW w:w="1281" w:type="pct"/>
            <w:tcBorders>
              <w:top w:val="nil"/>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теплоснабжения от точки присоединения в ЦТП-8 до первого сварного соединения перед узлом учёта в административном здании по улице </w:t>
            </w:r>
            <w:proofErr w:type="gramStart"/>
            <w:r w:rsidRPr="00B22FF8">
              <w:rPr>
                <w:color w:val="000000" w:themeColor="text1"/>
              </w:rPr>
              <w:t>Майская</w:t>
            </w:r>
            <w:proofErr w:type="gramEnd"/>
            <w:r w:rsidRPr="00B22FF8">
              <w:rPr>
                <w:color w:val="000000" w:themeColor="text1"/>
              </w:rPr>
              <w:t>, 8/1</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12,0</w:t>
            </w:r>
          </w:p>
        </w:tc>
      </w:tr>
      <w:tr w:rsidR="004B5078" w:rsidRPr="00B22FF8" w:rsidTr="005C6F6E">
        <w:trPr>
          <w:trHeight w:val="189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31</w:t>
            </w:r>
          </w:p>
        </w:tc>
        <w:tc>
          <w:tcPr>
            <w:tcW w:w="1281" w:type="pct"/>
            <w:tcBorders>
              <w:top w:val="nil"/>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горячего водоснабжения от точки присоединения в ЦТП-8 до первого сварного соединения перед узлом учёта в административном здании по улице </w:t>
            </w:r>
            <w:proofErr w:type="gramStart"/>
            <w:r w:rsidRPr="00B22FF8">
              <w:rPr>
                <w:color w:val="000000" w:themeColor="text1"/>
              </w:rPr>
              <w:t>Майская</w:t>
            </w:r>
            <w:proofErr w:type="gramEnd"/>
            <w:r w:rsidRPr="00B22FF8">
              <w:rPr>
                <w:color w:val="000000" w:themeColor="text1"/>
              </w:rPr>
              <w:t>, 8/1</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12,0</w:t>
            </w:r>
          </w:p>
        </w:tc>
      </w:tr>
      <w:tr w:rsidR="004B5078" w:rsidRPr="00B22FF8" w:rsidTr="005C6F6E">
        <w:trPr>
          <w:trHeight w:val="189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32</w:t>
            </w:r>
          </w:p>
        </w:tc>
        <w:tc>
          <w:tcPr>
            <w:tcW w:w="1281" w:type="pct"/>
            <w:tcBorders>
              <w:top w:val="nil"/>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холодного водоснабжения от точки присоединения в ЦТП-8 до первого сварного соединения перед узлом учёта в административном здании по улице </w:t>
            </w:r>
            <w:proofErr w:type="gramStart"/>
            <w:r w:rsidRPr="00B22FF8">
              <w:rPr>
                <w:color w:val="000000" w:themeColor="text1"/>
              </w:rPr>
              <w:t>Майская</w:t>
            </w:r>
            <w:proofErr w:type="gramEnd"/>
            <w:r w:rsidRPr="00B22FF8">
              <w:rPr>
                <w:color w:val="000000" w:themeColor="text1"/>
              </w:rPr>
              <w:t>, 8/1</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ind w:firstLineChars="100" w:firstLine="240"/>
              <w:jc w:val="center"/>
              <w:rPr>
                <w:color w:val="000000" w:themeColor="text1"/>
              </w:rPr>
            </w:pPr>
            <w:r w:rsidRPr="00B22FF8">
              <w:rPr>
                <w:color w:val="000000" w:themeColor="text1"/>
              </w:rPr>
              <w:t>12,0</w:t>
            </w:r>
          </w:p>
        </w:tc>
      </w:tr>
      <w:tr w:rsidR="004B5078" w:rsidRPr="00B22FF8" w:rsidTr="005C6F6E">
        <w:trPr>
          <w:trHeight w:val="90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33</w:t>
            </w:r>
          </w:p>
        </w:tc>
        <w:tc>
          <w:tcPr>
            <w:tcW w:w="1281" w:type="pct"/>
            <w:tcBorders>
              <w:top w:val="nil"/>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Сети теплоснабжения от 9ТК2-7(УТ-5) до КРП</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222,0</w:t>
            </w:r>
          </w:p>
        </w:tc>
      </w:tr>
      <w:tr w:rsidR="004B5078" w:rsidRPr="00B22FF8" w:rsidTr="005C6F6E">
        <w:trPr>
          <w:trHeight w:val="945"/>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34</w:t>
            </w:r>
          </w:p>
        </w:tc>
        <w:tc>
          <w:tcPr>
            <w:tcW w:w="1281" w:type="pct"/>
            <w:tcBorders>
              <w:top w:val="nil"/>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Сети теплоснабжения от КРП до тепловой камеры УТ-4, тепловой камеры УТ-3</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210,0</w:t>
            </w:r>
          </w:p>
        </w:tc>
      </w:tr>
      <w:tr w:rsidR="004B5078" w:rsidRPr="00B22FF8" w:rsidTr="005C6F6E">
        <w:trPr>
          <w:trHeight w:val="126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35</w:t>
            </w:r>
          </w:p>
        </w:tc>
        <w:tc>
          <w:tcPr>
            <w:tcW w:w="1281" w:type="pct"/>
            <w:tcBorders>
              <w:top w:val="nil"/>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proofErr w:type="gramStart"/>
            <w:r w:rsidRPr="00B22FF8">
              <w:rPr>
                <w:color w:val="000000" w:themeColor="text1"/>
              </w:rPr>
              <w:t>Сети отводящего дренажа от колодца №49(у тепловой камеры 9ТК2-7(УТ-5) до ЛК сущ. по ул. Университетской</w:t>
            </w:r>
            <w:proofErr w:type="gramEnd"/>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ind w:right="5"/>
              <w:jc w:val="center"/>
              <w:rPr>
                <w:color w:val="000000" w:themeColor="text1"/>
              </w:rPr>
            </w:pPr>
            <w:r w:rsidRPr="00B22FF8">
              <w:rPr>
                <w:color w:val="000000" w:themeColor="text1"/>
              </w:rPr>
              <w:t>25,0</w:t>
            </w:r>
          </w:p>
        </w:tc>
      </w:tr>
      <w:tr w:rsidR="004B5078" w:rsidRPr="00B22FF8" w:rsidTr="005C6F6E">
        <w:trPr>
          <w:trHeight w:val="1260"/>
        </w:trPr>
        <w:tc>
          <w:tcPr>
            <w:tcW w:w="276" w:type="pct"/>
            <w:tcBorders>
              <w:top w:val="single" w:sz="4" w:space="0" w:color="auto"/>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lastRenderedPageBreak/>
              <w:t>36</w:t>
            </w:r>
          </w:p>
        </w:tc>
        <w:tc>
          <w:tcPr>
            <w:tcW w:w="1281" w:type="pct"/>
            <w:tcBorders>
              <w:top w:val="single" w:sz="4" w:space="0" w:color="auto"/>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попутного дренажа от колодца №34(у КРП) до колодца №49(у тепловой камеры 9ТК2-7 (УТ-5) по </w:t>
            </w:r>
            <w:proofErr w:type="spellStart"/>
            <w:r w:rsidRPr="00B22FF8">
              <w:rPr>
                <w:color w:val="000000" w:themeColor="text1"/>
              </w:rPr>
              <w:t>ул</w:t>
            </w:r>
            <w:proofErr w:type="gramStart"/>
            <w:r w:rsidRPr="00B22FF8">
              <w:rPr>
                <w:color w:val="000000" w:themeColor="text1"/>
              </w:rPr>
              <w:t>.У</w:t>
            </w:r>
            <w:proofErr w:type="gramEnd"/>
            <w:r w:rsidRPr="00B22FF8">
              <w:rPr>
                <w:color w:val="000000" w:themeColor="text1"/>
              </w:rPr>
              <w:t>ниверситетской</w:t>
            </w:r>
            <w:proofErr w:type="spellEnd"/>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single" w:sz="4" w:space="0" w:color="auto"/>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220,0</w:t>
            </w:r>
          </w:p>
        </w:tc>
      </w:tr>
      <w:tr w:rsidR="004B5078" w:rsidRPr="00B22FF8" w:rsidTr="005C6F6E">
        <w:trPr>
          <w:trHeight w:val="945"/>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37</w:t>
            </w:r>
          </w:p>
        </w:tc>
        <w:tc>
          <w:tcPr>
            <w:tcW w:w="1281" w:type="pct"/>
            <w:tcBorders>
              <w:top w:val="nil"/>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Сети попутного дренажа от колодца №14 (у тепловой камеры УТ-3) до колодца №34 (у КРП)</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168,0</w:t>
            </w:r>
          </w:p>
        </w:tc>
      </w:tr>
      <w:tr w:rsidR="004B5078" w:rsidRPr="00B22FF8" w:rsidTr="005C6F6E">
        <w:trPr>
          <w:trHeight w:val="945"/>
        </w:trPr>
        <w:tc>
          <w:tcPr>
            <w:tcW w:w="276" w:type="pct"/>
            <w:tcBorders>
              <w:top w:val="single" w:sz="4" w:space="0" w:color="auto"/>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38</w:t>
            </w:r>
          </w:p>
        </w:tc>
        <w:tc>
          <w:tcPr>
            <w:tcW w:w="1281" w:type="pct"/>
            <w:tcBorders>
              <w:top w:val="single" w:sz="4" w:space="0" w:color="auto"/>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Сети теплоснабжения от ИТП-50 до ТК-1, ТК-2, ТК-3 в микрорайоне 20</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single" w:sz="4" w:space="0" w:color="auto"/>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90,0</w:t>
            </w:r>
          </w:p>
        </w:tc>
      </w:tr>
      <w:tr w:rsidR="004B5078" w:rsidRPr="00B22FF8" w:rsidTr="005C6F6E">
        <w:trPr>
          <w:trHeight w:val="945"/>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39</w:t>
            </w:r>
          </w:p>
        </w:tc>
        <w:tc>
          <w:tcPr>
            <w:tcW w:w="1281" w:type="pct"/>
            <w:tcBorders>
              <w:top w:val="nil"/>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Сети теплоснабжения от ТК-2 до внешней стены жилого дома № 9 по улице Маяковского (ввод №1)</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14,0</w:t>
            </w:r>
          </w:p>
        </w:tc>
      </w:tr>
      <w:tr w:rsidR="004B5078" w:rsidRPr="00B22FF8" w:rsidTr="005C6F6E">
        <w:trPr>
          <w:trHeight w:val="945"/>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40</w:t>
            </w:r>
          </w:p>
        </w:tc>
        <w:tc>
          <w:tcPr>
            <w:tcW w:w="1281" w:type="pct"/>
            <w:tcBorders>
              <w:top w:val="nil"/>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Сети теплоснабжения от ТК-2 до внешней стены жилого дома № 9 по улице Маяковского (ввод №2)</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25,0</w:t>
            </w:r>
          </w:p>
        </w:tc>
      </w:tr>
      <w:tr w:rsidR="004B5078" w:rsidRPr="00B22FF8" w:rsidTr="005C6F6E">
        <w:trPr>
          <w:trHeight w:val="945"/>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41</w:t>
            </w:r>
          </w:p>
        </w:tc>
        <w:tc>
          <w:tcPr>
            <w:tcW w:w="1281" w:type="pct"/>
            <w:tcBorders>
              <w:top w:val="nil"/>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Сети теплоснабжения от ТК-2 до внешней стены жилого дома № 9/1 по улице Маяковского </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14,0</w:t>
            </w:r>
          </w:p>
        </w:tc>
      </w:tr>
      <w:tr w:rsidR="004B5078" w:rsidRPr="00B22FF8" w:rsidTr="005C6F6E">
        <w:trPr>
          <w:trHeight w:val="945"/>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42</w:t>
            </w:r>
          </w:p>
        </w:tc>
        <w:tc>
          <w:tcPr>
            <w:tcW w:w="1281" w:type="pct"/>
            <w:tcBorders>
              <w:top w:val="nil"/>
              <w:left w:val="nil"/>
              <w:bottom w:val="single" w:sz="4" w:space="0" w:color="auto"/>
              <w:right w:val="nil"/>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Сети теплоснабжения от ТК-3 до внешней стены жилого дома № 7 по улице Маяковского</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proofErr w:type="gramStart"/>
            <w:r w:rsidRPr="00B22FF8">
              <w:rPr>
                <w:color w:val="000000" w:themeColor="text1"/>
              </w:rPr>
              <w:t>б</w:t>
            </w:r>
            <w:proofErr w:type="gramEnd"/>
            <w:r w:rsidRPr="00B22FF8">
              <w:rPr>
                <w:color w:val="000000" w:themeColor="text1"/>
              </w:rPr>
              <w:t>/х</w:t>
            </w:r>
          </w:p>
        </w:tc>
        <w:tc>
          <w:tcPr>
            <w:tcW w:w="439" w:type="pct"/>
            <w:tcBorders>
              <w:top w:val="nil"/>
              <w:left w:val="nil"/>
              <w:bottom w:val="single" w:sz="4" w:space="0" w:color="auto"/>
              <w:right w:val="nil"/>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25,0</w:t>
            </w:r>
          </w:p>
        </w:tc>
      </w:tr>
      <w:tr w:rsidR="004B5078" w:rsidRPr="00B22FF8" w:rsidTr="005C6F6E">
        <w:trPr>
          <w:trHeight w:val="90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43</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Газопровод высокого давления к котельной </w:t>
            </w:r>
            <w:proofErr w:type="spellStart"/>
            <w:r w:rsidRPr="00B22FF8">
              <w:rPr>
                <w:color w:val="000000" w:themeColor="text1"/>
              </w:rPr>
              <w:t>п</w:t>
            </w:r>
            <w:proofErr w:type="gramStart"/>
            <w:r w:rsidRPr="00B22FF8">
              <w:rPr>
                <w:color w:val="000000" w:themeColor="text1"/>
              </w:rPr>
              <w:t>.Ю</w:t>
            </w:r>
            <w:proofErr w:type="gramEnd"/>
            <w:r w:rsidRPr="00B22FF8">
              <w:rPr>
                <w:color w:val="000000" w:themeColor="text1"/>
              </w:rPr>
              <w:t>ность</w:t>
            </w:r>
            <w:proofErr w:type="spellEnd"/>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20365</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470,0</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44</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Газопровод к котельной </w:t>
            </w:r>
            <w:proofErr w:type="spellStart"/>
            <w:r w:rsidRPr="00B22FF8">
              <w:rPr>
                <w:color w:val="000000" w:themeColor="text1"/>
              </w:rPr>
              <w:t>п</w:t>
            </w:r>
            <w:proofErr w:type="gramStart"/>
            <w:r w:rsidRPr="00B22FF8">
              <w:rPr>
                <w:color w:val="000000" w:themeColor="text1"/>
              </w:rPr>
              <w:t>.М</w:t>
            </w:r>
            <w:proofErr w:type="gramEnd"/>
            <w:r w:rsidRPr="00B22FF8">
              <w:rPr>
                <w:color w:val="000000" w:themeColor="text1"/>
              </w:rPr>
              <w:t>едвежий</w:t>
            </w:r>
            <w:proofErr w:type="spellEnd"/>
            <w:r w:rsidRPr="00B22FF8">
              <w:rPr>
                <w:color w:val="000000" w:themeColor="text1"/>
              </w:rPr>
              <w:t xml:space="preserve"> Угол</w:t>
            </w:r>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20360</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353,0</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45</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Газопровод высокого давления к котельной  п. Лунный</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20367</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538,0</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46</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Подводящий газопровод высокого давления п. Лунный</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20362</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352,0</w:t>
            </w:r>
          </w:p>
        </w:tc>
      </w:tr>
      <w:tr w:rsidR="004B5078" w:rsidRPr="00B22FF8" w:rsidTr="005C6F6E">
        <w:trPr>
          <w:trHeight w:val="900"/>
        </w:trPr>
        <w:tc>
          <w:tcPr>
            <w:tcW w:w="276" w:type="pct"/>
            <w:tcBorders>
              <w:top w:val="nil"/>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lastRenderedPageBreak/>
              <w:t>47</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Сеть газоснабжения , </w:t>
            </w:r>
            <w:proofErr w:type="spellStart"/>
            <w:r w:rsidRPr="00B22FF8">
              <w:rPr>
                <w:color w:val="000000" w:themeColor="text1"/>
              </w:rPr>
              <w:t>ул</w:t>
            </w:r>
            <w:proofErr w:type="gramStart"/>
            <w:r w:rsidRPr="00B22FF8">
              <w:rPr>
                <w:color w:val="000000" w:themeColor="text1"/>
              </w:rPr>
              <w:t>.К</w:t>
            </w:r>
            <w:proofErr w:type="gramEnd"/>
            <w:r w:rsidRPr="00B22FF8">
              <w:rPr>
                <w:color w:val="000000" w:themeColor="text1"/>
              </w:rPr>
              <w:t>рылова</w:t>
            </w:r>
            <w:proofErr w:type="spellEnd"/>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20363</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886,0</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48</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Газопровод к котельной в </w:t>
            </w:r>
            <w:proofErr w:type="spellStart"/>
            <w:r w:rsidRPr="00B22FF8">
              <w:rPr>
                <w:color w:val="000000" w:themeColor="text1"/>
              </w:rPr>
              <w:t>п</w:t>
            </w:r>
            <w:proofErr w:type="gramStart"/>
            <w:r w:rsidRPr="00B22FF8">
              <w:rPr>
                <w:color w:val="000000" w:themeColor="text1"/>
              </w:rPr>
              <w:t>.С</w:t>
            </w:r>
            <w:proofErr w:type="gramEnd"/>
            <w:r w:rsidRPr="00B22FF8">
              <w:rPr>
                <w:color w:val="000000" w:themeColor="text1"/>
              </w:rPr>
              <w:t>нежный</w:t>
            </w:r>
            <w:proofErr w:type="spellEnd"/>
          </w:p>
        </w:tc>
        <w:tc>
          <w:tcPr>
            <w:tcW w:w="532"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20357</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108,0</w:t>
            </w:r>
          </w:p>
        </w:tc>
      </w:tr>
      <w:tr w:rsidR="004B5078" w:rsidRPr="00B22FF8" w:rsidTr="005C6F6E">
        <w:trPr>
          <w:trHeight w:val="1302"/>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49</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Газопровод высокого давления к котельной п</w:t>
            </w:r>
            <w:proofErr w:type="gramStart"/>
            <w:r w:rsidRPr="00B22FF8">
              <w:rPr>
                <w:color w:val="000000" w:themeColor="text1"/>
              </w:rPr>
              <w:t>.М</w:t>
            </w:r>
            <w:proofErr w:type="gramEnd"/>
            <w:r w:rsidRPr="00B22FF8">
              <w:rPr>
                <w:color w:val="000000" w:themeColor="text1"/>
              </w:rPr>
              <w:t>О-94</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20364</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315,0</w:t>
            </w:r>
          </w:p>
        </w:tc>
      </w:tr>
      <w:tr w:rsidR="004B5078" w:rsidRPr="00B22FF8" w:rsidTr="005C6F6E">
        <w:tc>
          <w:tcPr>
            <w:tcW w:w="276" w:type="pct"/>
            <w:tcBorders>
              <w:top w:val="single" w:sz="4" w:space="0" w:color="auto"/>
              <w:left w:val="single" w:sz="4" w:space="0" w:color="auto"/>
              <w:bottom w:val="nil"/>
              <w:right w:val="single" w:sz="4" w:space="0" w:color="auto"/>
            </w:tcBorders>
            <w:shd w:val="clear" w:color="auto" w:fill="auto"/>
          </w:tcPr>
          <w:p w:rsidR="004B5078" w:rsidRPr="00B22FF8" w:rsidRDefault="004B5078" w:rsidP="005C6F6E">
            <w:pPr>
              <w:spacing w:line="276" w:lineRule="auto"/>
              <w:jc w:val="center"/>
              <w:rPr>
                <w:i/>
                <w:iCs/>
                <w:color w:val="000000" w:themeColor="text1"/>
              </w:rPr>
            </w:pPr>
          </w:p>
        </w:tc>
        <w:tc>
          <w:tcPr>
            <w:tcW w:w="1281" w:type="pct"/>
            <w:tcBorders>
              <w:top w:val="single" w:sz="4" w:space="0" w:color="auto"/>
              <w:left w:val="nil"/>
              <w:bottom w:val="single" w:sz="4" w:space="0" w:color="auto"/>
              <w:right w:val="single" w:sz="4" w:space="0" w:color="auto"/>
            </w:tcBorders>
            <w:shd w:val="clear" w:color="auto" w:fill="auto"/>
          </w:tcPr>
          <w:p w:rsidR="004B5078" w:rsidRPr="00B22FF8" w:rsidRDefault="004B5078" w:rsidP="005C6F6E">
            <w:pPr>
              <w:spacing w:line="276" w:lineRule="auto"/>
              <w:jc w:val="both"/>
              <w:rPr>
                <w:color w:val="000000" w:themeColor="text1"/>
              </w:rPr>
            </w:pPr>
          </w:p>
        </w:tc>
        <w:tc>
          <w:tcPr>
            <w:tcW w:w="1707" w:type="pct"/>
            <w:tcBorders>
              <w:top w:val="single" w:sz="4" w:space="0" w:color="auto"/>
              <w:left w:val="nil"/>
              <w:bottom w:val="single" w:sz="4" w:space="0" w:color="auto"/>
              <w:right w:val="single" w:sz="4" w:space="0" w:color="auto"/>
            </w:tcBorders>
            <w:shd w:val="clear" w:color="auto" w:fill="auto"/>
          </w:tcPr>
          <w:p w:rsidR="004B5078" w:rsidRPr="00B22FF8" w:rsidRDefault="004B5078" w:rsidP="005C6F6E">
            <w:pPr>
              <w:spacing w:line="276" w:lineRule="auto"/>
              <w:rPr>
                <w:color w:val="000000" w:themeColor="text1"/>
              </w:rPr>
            </w:pP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p>
        </w:tc>
        <w:tc>
          <w:tcPr>
            <w:tcW w:w="439" w:type="pct"/>
            <w:tcBorders>
              <w:top w:val="single" w:sz="4" w:space="0" w:color="auto"/>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p>
        </w:tc>
        <w:tc>
          <w:tcPr>
            <w:tcW w:w="765" w:type="pct"/>
            <w:tcBorders>
              <w:top w:val="single" w:sz="4" w:space="0" w:color="auto"/>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50</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Наружные сети газоснабжения высокого давления пос. </w:t>
            </w:r>
            <w:proofErr w:type="gramStart"/>
            <w:r w:rsidRPr="00B22FF8">
              <w:rPr>
                <w:color w:val="000000" w:themeColor="text1"/>
              </w:rPr>
              <w:t>Лунный</w:t>
            </w:r>
            <w:proofErr w:type="gramEnd"/>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20336</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162,0</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51</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rPr>
                <w:color w:val="000000" w:themeColor="text1"/>
              </w:rPr>
            </w:pPr>
            <w:r w:rsidRPr="00B22FF8">
              <w:rPr>
                <w:color w:val="000000" w:themeColor="text1"/>
              </w:rPr>
              <w:t xml:space="preserve">Газопровод высокого давления пос. Медвежий угол </w:t>
            </w:r>
          </w:p>
        </w:tc>
        <w:tc>
          <w:tcPr>
            <w:tcW w:w="532" w:type="pct"/>
            <w:tcBorders>
              <w:top w:val="nil"/>
              <w:left w:val="nil"/>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20358</w:t>
            </w:r>
          </w:p>
        </w:tc>
        <w:tc>
          <w:tcPr>
            <w:tcW w:w="439" w:type="pct"/>
            <w:tcBorders>
              <w:top w:val="nil"/>
              <w:left w:val="nil"/>
              <w:bottom w:val="single" w:sz="4" w:space="0" w:color="auto"/>
              <w:right w:val="single" w:sz="4" w:space="0" w:color="auto"/>
            </w:tcBorders>
            <w:shd w:val="clear" w:color="auto" w:fill="auto"/>
            <w:vAlign w:val="center"/>
            <w:hideMark/>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noWrap/>
            <w:vAlign w:val="center"/>
            <w:hideMark/>
          </w:tcPr>
          <w:p w:rsidR="004B5078" w:rsidRPr="00B22FF8" w:rsidRDefault="004B5078" w:rsidP="005C6F6E">
            <w:pPr>
              <w:spacing w:line="276" w:lineRule="auto"/>
              <w:jc w:val="center"/>
              <w:rPr>
                <w:color w:val="000000" w:themeColor="text1"/>
              </w:rPr>
            </w:pPr>
            <w:r w:rsidRPr="00B22FF8">
              <w:rPr>
                <w:color w:val="000000" w:themeColor="text1"/>
              </w:rPr>
              <w:t>48,0</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52</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tcPr>
          <w:p w:rsidR="004B5078" w:rsidRPr="00B22FF8" w:rsidRDefault="004B5078" w:rsidP="005C6F6E">
            <w:pPr>
              <w:spacing w:line="276" w:lineRule="auto"/>
              <w:rPr>
                <w:color w:val="000000" w:themeColor="text1"/>
              </w:rPr>
            </w:pPr>
            <w:r w:rsidRPr="00B22FF8">
              <w:rPr>
                <w:color w:val="000000" w:themeColor="text1"/>
              </w:rPr>
              <w:t xml:space="preserve">Котельная №29 п. </w:t>
            </w:r>
            <w:proofErr w:type="gramStart"/>
            <w:r w:rsidRPr="00B22FF8">
              <w:rPr>
                <w:color w:val="000000" w:themeColor="text1"/>
              </w:rPr>
              <w:t>Таёжный</w:t>
            </w:r>
            <w:proofErr w:type="gramEnd"/>
          </w:p>
        </w:tc>
        <w:tc>
          <w:tcPr>
            <w:tcW w:w="532"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10241</w:t>
            </w:r>
          </w:p>
        </w:tc>
        <w:tc>
          <w:tcPr>
            <w:tcW w:w="439"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roofErr w:type="gramStart"/>
            <w:r w:rsidRPr="00B22FF8">
              <w:rPr>
                <w:color w:val="000000" w:themeColor="text1"/>
                <w:vertAlign w:val="superscript"/>
              </w:rPr>
              <w:t>2</w:t>
            </w:r>
            <w:proofErr w:type="gramEnd"/>
          </w:p>
        </w:tc>
        <w:tc>
          <w:tcPr>
            <w:tcW w:w="765"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110,0</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53</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tcPr>
          <w:p w:rsidR="004B5078" w:rsidRPr="00B22FF8" w:rsidRDefault="004B5078" w:rsidP="005C6F6E">
            <w:pPr>
              <w:spacing w:line="276" w:lineRule="auto"/>
              <w:rPr>
                <w:color w:val="000000" w:themeColor="text1"/>
              </w:rPr>
            </w:pPr>
            <w:r w:rsidRPr="00B22FF8">
              <w:rPr>
                <w:color w:val="000000" w:themeColor="text1"/>
              </w:rPr>
              <w:t xml:space="preserve">Котельная №30 п. </w:t>
            </w:r>
            <w:proofErr w:type="gramStart"/>
            <w:r w:rsidRPr="00B22FF8">
              <w:rPr>
                <w:color w:val="000000" w:themeColor="text1"/>
              </w:rPr>
              <w:t>Лунный</w:t>
            </w:r>
            <w:proofErr w:type="gramEnd"/>
          </w:p>
        </w:tc>
        <w:tc>
          <w:tcPr>
            <w:tcW w:w="532"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10239</w:t>
            </w:r>
          </w:p>
        </w:tc>
        <w:tc>
          <w:tcPr>
            <w:tcW w:w="439"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roofErr w:type="gramStart"/>
            <w:r w:rsidRPr="00B22FF8">
              <w:rPr>
                <w:color w:val="000000" w:themeColor="text1"/>
                <w:vertAlign w:val="superscript"/>
              </w:rPr>
              <w:t>2</w:t>
            </w:r>
            <w:proofErr w:type="gramEnd"/>
          </w:p>
        </w:tc>
        <w:tc>
          <w:tcPr>
            <w:tcW w:w="765"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411,0</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54</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tcPr>
          <w:p w:rsidR="004B5078" w:rsidRPr="00B22FF8" w:rsidRDefault="004B5078" w:rsidP="005C6F6E">
            <w:pPr>
              <w:spacing w:line="276" w:lineRule="auto"/>
              <w:rPr>
                <w:color w:val="000000" w:themeColor="text1"/>
              </w:rPr>
            </w:pPr>
            <w:r w:rsidRPr="00B22FF8">
              <w:rPr>
                <w:color w:val="000000" w:themeColor="text1"/>
              </w:rPr>
              <w:t xml:space="preserve">Котельная №32 п. </w:t>
            </w:r>
            <w:proofErr w:type="gramStart"/>
            <w:r w:rsidRPr="00B22FF8">
              <w:rPr>
                <w:color w:val="000000" w:themeColor="text1"/>
              </w:rPr>
              <w:t>Снежный</w:t>
            </w:r>
            <w:proofErr w:type="gramEnd"/>
            <w:r w:rsidRPr="00B22FF8">
              <w:rPr>
                <w:color w:val="000000" w:themeColor="text1"/>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10242</w:t>
            </w:r>
          </w:p>
        </w:tc>
        <w:tc>
          <w:tcPr>
            <w:tcW w:w="439"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roofErr w:type="gramStart"/>
            <w:r w:rsidRPr="00B22FF8">
              <w:rPr>
                <w:color w:val="000000" w:themeColor="text1"/>
                <w:vertAlign w:val="superscript"/>
              </w:rPr>
              <w:t>2</w:t>
            </w:r>
            <w:proofErr w:type="gramEnd"/>
          </w:p>
        </w:tc>
        <w:tc>
          <w:tcPr>
            <w:tcW w:w="765"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107,2</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55</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tcPr>
          <w:p w:rsidR="004B5078" w:rsidRPr="00B22FF8" w:rsidRDefault="004B5078" w:rsidP="005C6F6E">
            <w:pPr>
              <w:spacing w:line="276" w:lineRule="auto"/>
              <w:rPr>
                <w:color w:val="000000" w:themeColor="text1"/>
              </w:rPr>
            </w:pPr>
            <w:r w:rsidRPr="00B22FF8">
              <w:rPr>
                <w:color w:val="000000" w:themeColor="text1"/>
              </w:rPr>
              <w:t xml:space="preserve">Котельная №33 п. </w:t>
            </w:r>
            <w:proofErr w:type="gramStart"/>
            <w:r w:rsidRPr="00B22FF8">
              <w:rPr>
                <w:color w:val="000000" w:themeColor="text1"/>
              </w:rPr>
              <w:t>Снежный</w:t>
            </w:r>
            <w:proofErr w:type="gramEnd"/>
          </w:p>
        </w:tc>
        <w:tc>
          <w:tcPr>
            <w:tcW w:w="532"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10243</w:t>
            </w:r>
          </w:p>
        </w:tc>
        <w:tc>
          <w:tcPr>
            <w:tcW w:w="439"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roofErr w:type="gramStart"/>
            <w:r w:rsidRPr="00B22FF8">
              <w:rPr>
                <w:color w:val="000000" w:themeColor="text1"/>
                <w:vertAlign w:val="superscript"/>
              </w:rPr>
              <w:t>2</w:t>
            </w:r>
            <w:proofErr w:type="gramEnd"/>
          </w:p>
        </w:tc>
        <w:tc>
          <w:tcPr>
            <w:tcW w:w="765"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194,3</w:t>
            </w:r>
          </w:p>
        </w:tc>
      </w:tr>
      <w:tr w:rsidR="004B5078" w:rsidRPr="00B22FF8" w:rsidTr="005C6F6E">
        <w:trPr>
          <w:trHeight w:val="900"/>
        </w:trPr>
        <w:tc>
          <w:tcPr>
            <w:tcW w:w="276" w:type="pct"/>
            <w:tcBorders>
              <w:top w:val="single" w:sz="4" w:space="0" w:color="auto"/>
              <w:left w:val="single" w:sz="4" w:space="0" w:color="auto"/>
              <w:bottom w:val="nil"/>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56</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single" w:sz="4" w:space="0" w:color="auto"/>
            </w:tcBorders>
            <w:shd w:val="clear" w:color="auto" w:fill="auto"/>
          </w:tcPr>
          <w:p w:rsidR="004B5078" w:rsidRPr="00B22FF8" w:rsidRDefault="004B5078" w:rsidP="005C6F6E">
            <w:pPr>
              <w:tabs>
                <w:tab w:val="left" w:pos="567"/>
              </w:tabs>
              <w:spacing w:line="276" w:lineRule="auto"/>
              <w:ind w:right="-90"/>
              <w:rPr>
                <w:color w:val="000000" w:themeColor="text1"/>
              </w:rPr>
            </w:pPr>
            <w:r w:rsidRPr="00B22FF8">
              <w:rPr>
                <w:color w:val="000000" w:themeColor="text1"/>
              </w:rPr>
              <w:t>нежилое здание: «ГРП пр. Набережный» площадью 8,2 кв. метра, Ханты-Мансийский автономный округ-Югра, город Сургут, проспект Набережный</w:t>
            </w:r>
          </w:p>
          <w:p w:rsidR="004B5078" w:rsidRPr="00B22FF8" w:rsidRDefault="004B5078" w:rsidP="005C6F6E">
            <w:pPr>
              <w:spacing w:line="276" w:lineRule="auto"/>
              <w:rPr>
                <w:color w:val="000000" w:themeColor="text1"/>
              </w:rPr>
            </w:pP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p>
        </w:tc>
        <w:tc>
          <w:tcPr>
            <w:tcW w:w="439" w:type="pct"/>
            <w:tcBorders>
              <w:top w:val="single" w:sz="4" w:space="0" w:color="auto"/>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roofErr w:type="gramStart"/>
            <w:r w:rsidRPr="00B22FF8">
              <w:rPr>
                <w:color w:val="000000" w:themeColor="text1"/>
                <w:vertAlign w:val="superscript"/>
              </w:rPr>
              <w:t>2</w:t>
            </w:r>
            <w:proofErr w:type="gramEnd"/>
          </w:p>
        </w:tc>
        <w:tc>
          <w:tcPr>
            <w:tcW w:w="765" w:type="pct"/>
            <w:tcBorders>
              <w:top w:val="single" w:sz="4" w:space="0" w:color="auto"/>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8,2</w:t>
            </w:r>
          </w:p>
        </w:tc>
      </w:tr>
      <w:tr w:rsidR="004B5078" w:rsidRPr="00B22FF8" w:rsidTr="005C6F6E">
        <w:trPr>
          <w:trHeight w:val="9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lastRenderedPageBreak/>
              <w:t>57</w:t>
            </w:r>
          </w:p>
        </w:tc>
        <w:tc>
          <w:tcPr>
            <w:tcW w:w="1281" w:type="pct"/>
            <w:tcBorders>
              <w:top w:val="single" w:sz="4" w:space="0" w:color="auto"/>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single" w:sz="4" w:space="0" w:color="auto"/>
              <w:left w:val="nil"/>
              <w:bottom w:val="single" w:sz="4" w:space="0" w:color="auto"/>
              <w:right w:val="single" w:sz="4" w:space="0" w:color="auto"/>
            </w:tcBorders>
            <w:shd w:val="clear" w:color="auto" w:fill="auto"/>
          </w:tcPr>
          <w:p w:rsidR="004B5078" w:rsidRPr="00B22FF8" w:rsidRDefault="004B5078" w:rsidP="005C6F6E">
            <w:pPr>
              <w:tabs>
                <w:tab w:val="left" w:pos="567"/>
              </w:tabs>
              <w:spacing w:line="276" w:lineRule="auto"/>
              <w:ind w:right="-90"/>
              <w:rPr>
                <w:color w:val="000000" w:themeColor="text1"/>
              </w:rPr>
            </w:pPr>
            <w:r w:rsidRPr="00B22FF8">
              <w:rPr>
                <w:color w:val="000000" w:themeColor="text1"/>
              </w:rPr>
              <w:t>сооружение: «Газопровод низкого давления от здания ГРП до здания котельной № 27 пр</w:t>
            </w:r>
            <w:proofErr w:type="gramStart"/>
            <w:r w:rsidRPr="00B22FF8">
              <w:rPr>
                <w:color w:val="000000" w:themeColor="text1"/>
              </w:rPr>
              <w:t>.Н</w:t>
            </w:r>
            <w:proofErr w:type="gramEnd"/>
            <w:r w:rsidRPr="00B22FF8">
              <w:rPr>
                <w:color w:val="000000" w:themeColor="text1"/>
              </w:rPr>
              <w:t>абережный,17» протяжённостью 138,5 метра, Ханты-Мансийский автономный округ-Югра, город Сургут, проспект Набережный</w:t>
            </w:r>
          </w:p>
          <w:p w:rsidR="004B5078" w:rsidRPr="00B22FF8" w:rsidRDefault="004B5078" w:rsidP="005C6F6E">
            <w:pPr>
              <w:spacing w:line="276" w:lineRule="auto"/>
              <w:rPr>
                <w:color w:val="000000" w:themeColor="text1"/>
              </w:rPr>
            </w:pP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p>
        </w:tc>
        <w:tc>
          <w:tcPr>
            <w:tcW w:w="439" w:type="pct"/>
            <w:tcBorders>
              <w:top w:val="single" w:sz="4" w:space="0" w:color="auto"/>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single" w:sz="4" w:space="0" w:color="auto"/>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138,5</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58</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tcPr>
          <w:p w:rsidR="004B5078" w:rsidRPr="00B22FF8" w:rsidRDefault="004B5078" w:rsidP="005C6F6E">
            <w:pPr>
              <w:tabs>
                <w:tab w:val="left" w:pos="567"/>
              </w:tabs>
              <w:spacing w:line="276" w:lineRule="auto"/>
              <w:ind w:right="-90"/>
              <w:rPr>
                <w:color w:val="000000" w:themeColor="text1"/>
              </w:rPr>
            </w:pPr>
            <w:r w:rsidRPr="00B22FF8">
              <w:rPr>
                <w:color w:val="000000" w:themeColor="text1"/>
              </w:rPr>
              <w:t>сооружение: «Кабельная линия электроснабжения 0,4 кВ от БКТП-234 до ВРУ-0,4 кВ до объектов кот.26, кот.27, ГРП по пр. Набережный», протяжённостью 257метров, Ханты-Мансийский автономный округ-Югра, город Сургут, проспект Набережный</w:t>
            </w:r>
          </w:p>
        </w:tc>
        <w:tc>
          <w:tcPr>
            <w:tcW w:w="532"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p>
        </w:tc>
        <w:tc>
          <w:tcPr>
            <w:tcW w:w="439"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257</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59</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tcPr>
          <w:p w:rsidR="004B5078" w:rsidRPr="00B22FF8" w:rsidRDefault="004B5078" w:rsidP="005C6F6E">
            <w:pPr>
              <w:tabs>
                <w:tab w:val="left" w:pos="567"/>
              </w:tabs>
              <w:spacing w:line="276" w:lineRule="auto"/>
              <w:ind w:right="-90"/>
              <w:rPr>
                <w:color w:val="000000" w:themeColor="text1"/>
              </w:rPr>
            </w:pPr>
            <w:r w:rsidRPr="00B22FF8">
              <w:rPr>
                <w:color w:val="000000" w:themeColor="text1"/>
              </w:rPr>
              <w:t>Тепломагистраль № 1 от 1ТК39-1ТК40-1ТК41-1ТК42-1ТК43 по ул. Магистральная 2 пуск</w:t>
            </w:r>
            <w:proofErr w:type="gramStart"/>
            <w:r w:rsidRPr="00B22FF8">
              <w:rPr>
                <w:color w:val="000000" w:themeColor="text1"/>
              </w:rPr>
              <w:t>.</w:t>
            </w:r>
            <w:proofErr w:type="gramEnd"/>
            <w:r w:rsidRPr="00B22FF8">
              <w:rPr>
                <w:color w:val="000000" w:themeColor="text1"/>
              </w:rPr>
              <w:t xml:space="preserve"> </w:t>
            </w:r>
            <w:proofErr w:type="spellStart"/>
            <w:proofErr w:type="gramStart"/>
            <w:r w:rsidRPr="00B22FF8">
              <w:rPr>
                <w:color w:val="000000" w:themeColor="text1"/>
              </w:rPr>
              <w:t>к</w:t>
            </w:r>
            <w:proofErr w:type="gramEnd"/>
            <w:r w:rsidRPr="00B22FF8">
              <w:rPr>
                <w:color w:val="000000" w:themeColor="text1"/>
              </w:rPr>
              <w:t>омл</w:t>
            </w:r>
            <w:proofErr w:type="spellEnd"/>
            <w:r w:rsidRPr="00B22FF8">
              <w:rPr>
                <w:color w:val="000000" w:themeColor="text1"/>
              </w:rPr>
              <w:t>.</w:t>
            </w:r>
          </w:p>
        </w:tc>
        <w:tc>
          <w:tcPr>
            <w:tcW w:w="532"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30502</w:t>
            </w:r>
          </w:p>
        </w:tc>
        <w:tc>
          <w:tcPr>
            <w:tcW w:w="439"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728,65</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tcPr>
          <w:p w:rsidR="004B5078" w:rsidRPr="00B22FF8" w:rsidRDefault="004B5078" w:rsidP="005C6F6E">
            <w:pPr>
              <w:spacing w:line="276" w:lineRule="auto"/>
              <w:jc w:val="center"/>
              <w:rPr>
                <w:i/>
                <w:iCs/>
                <w:color w:val="000000" w:themeColor="text1"/>
              </w:rPr>
            </w:pPr>
            <w:r w:rsidRPr="00B22FF8">
              <w:rPr>
                <w:i/>
                <w:iCs/>
                <w:color w:val="000000" w:themeColor="text1"/>
              </w:rPr>
              <w:t>60</w:t>
            </w:r>
          </w:p>
        </w:tc>
        <w:tc>
          <w:tcPr>
            <w:tcW w:w="1281" w:type="pct"/>
            <w:tcBorders>
              <w:top w:val="nil"/>
              <w:left w:val="nil"/>
              <w:bottom w:val="single" w:sz="4" w:space="0" w:color="auto"/>
              <w:right w:val="single" w:sz="4" w:space="0" w:color="auto"/>
            </w:tcBorders>
            <w:shd w:val="clear" w:color="auto" w:fill="auto"/>
          </w:tcPr>
          <w:p w:rsidR="004B5078" w:rsidRPr="00B22FF8" w:rsidRDefault="004B5078" w:rsidP="005C6F6E">
            <w:pPr>
              <w:spacing w:line="276" w:lineRule="auto"/>
              <w:jc w:val="both"/>
              <w:rPr>
                <w:color w:val="000000" w:themeColor="text1"/>
              </w:rPr>
            </w:pPr>
            <w:r w:rsidRPr="00B22FF8">
              <w:rPr>
                <w:color w:val="000000" w:themeColor="text1"/>
              </w:rPr>
              <w:t>Изготовление технического паспорта и</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tcPr>
          <w:p w:rsidR="004B5078" w:rsidRPr="00B22FF8" w:rsidRDefault="004B5078" w:rsidP="005C6F6E">
            <w:pPr>
              <w:tabs>
                <w:tab w:val="left" w:pos="567"/>
              </w:tabs>
              <w:spacing w:line="276" w:lineRule="auto"/>
              <w:ind w:right="-90"/>
              <w:rPr>
                <w:color w:val="000000" w:themeColor="text1"/>
              </w:rPr>
            </w:pPr>
            <w:r w:rsidRPr="00B22FF8">
              <w:rPr>
                <w:color w:val="000000" w:themeColor="text1"/>
              </w:rPr>
              <w:t xml:space="preserve">Теплосети к общежитию на ТМБ </w:t>
            </w:r>
            <w:proofErr w:type="spellStart"/>
            <w:r w:rsidRPr="00B22FF8">
              <w:rPr>
                <w:color w:val="000000" w:themeColor="text1"/>
              </w:rPr>
              <w:t>пос</w:t>
            </w:r>
            <w:proofErr w:type="gramStart"/>
            <w:r w:rsidRPr="00B22FF8">
              <w:rPr>
                <w:color w:val="000000" w:themeColor="text1"/>
              </w:rPr>
              <w:t>.Ф</w:t>
            </w:r>
            <w:proofErr w:type="gramEnd"/>
            <w:r w:rsidRPr="00B22FF8">
              <w:rPr>
                <w:color w:val="000000" w:themeColor="text1"/>
              </w:rPr>
              <w:t>инский</w:t>
            </w:r>
            <w:proofErr w:type="spellEnd"/>
          </w:p>
        </w:tc>
        <w:tc>
          <w:tcPr>
            <w:tcW w:w="532"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32093</w:t>
            </w:r>
          </w:p>
        </w:tc>
        <w:tc>
          <w:tcPr>
            <w:tcW w:w="439"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200</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61</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spacing w:line="276" w:lineRule="auto"/>
              <w:jc w:val="both"/>
              <w:rPr>
                <w:color w:val="000000" w:themeColor="text1"/>
              </w:rPr>
            </w:pPr>
            <w:r w:rsidRPr="00B22FF8">
              <w:rPr>
                <w:color w:val="000000" w:themeColor="text1"/>
              </w:rPr>
              <w:t xml:space="preserve">Изготовление </w:t>
            </w:r>
          </w:p>
          <w:p w:rsidR="004B5078" w:rsidRPr="00B22FF8" w:rsidRDefault="004B5078" w:rsidP="005C6F6E">
            <w:pPr>
              <w:spacing w:line="276" w:lineRule="auto"/>
              <w:jc w:val="both"/>
              <w:rPr>
                <w:color w:val="000000" w:themeColor="text1"/>
              </w:rPr>
            </w:pPr>
            <w:r w:rsidRPr="00B22FF8">
              <w:rPr>
                <w:color w:val="000000" w:themeColor="text1"/>
              </w:rPr>
              <w:t>технического плана</w:t>
            </w:r>
          </w:p>
        </w:tc>
        <w:tc>
          <w:tcPr>
            <w:tcW w:w="1707" w:type="pct"/>
            <w:tcBorders>
              <w:top w:val="nil"/>
              <w:left w:val="nil"/>
              <w:bottom w:val="single" w:sz="4" w:space="0" w:color="auto"/>
              <w:right w:val="single" w:sz="4" w:space="0" w:color="auto"/>
            </w:tcBorders>
            <w:shd w:val="clear" w:color="auto" w:fill="auto"/>
          </w:tcPr>
          <w:p w:rsidR="004B5078" w:rsidRPr="00B22FF8" w:rsidRDefault="004B5078" w:rsidP="005C6F6E">
            <w:pPr>
              <w:tabs>
                <w:tab w:val="left" w:pos="567"/>
              </w:tabs>
              <w:spacing w:line="276" w:lineRule="auto"/>
              <w:ind w:right="-90"/>
              <w:rPr>
                <w:color w:val="000000" w:themeColor="text1"/>
              </w:rPr>
            </w:pPr>
            <w:r w:rsidRPr="00B22FF8">
              <w:rPr>
                <w:color w:val="000000" w:themeColor="text1"/>
              </w:rPr>
              <w:t xml:space="preserve">Сети тепловодоснабжения от ТК-7-5(ТК 66-6) к зданию по улице Просвещения,19 </w:t>
            </w:r>
          </w:p>
        </w:tc>
        <w:tc>
          <w:tcPr>
            <w:tcW w:w="532"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31937</w:t>
            </w:r>
          </w:p>
        </w:tc>
        <w:tc>
          <w:tcPr>
            <w:tcW w:w="439"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м</w:t>
            </w:r>
          </w:p>
        </w:tc>
        <w:tc>
          <w:tcPr>
            <w:tcW w:w="765"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36,0</w:t>
            </w:r>
          </w:p>
        </w:tc>
      </w:tr>
      <w:tr w:rsidR="004B5078" w:rsidRPr="00B22FF8" w:rsidTr="005C6F6E">
        <w:trPr>
          <w:trHeight w:val="900"/>
        </w:trPr>
        <w:tc>
          <w:tcPr>
            <w:tcW w:w="276" w:type="pct"/>
            <w:tcBorders>
              <w:top w:val="nil"/>
              <w:left w:val="single" w:sz="4" w:space="0" w:color="auto"/>
              <w:bottom w:val="single" w:sz="4" w:space="0" w:color="auto"/>
              <w:right w:val="single" w:sz="4" w:space="0" w:color="auto"/>
            </w:tcBorders>
            <w:shd w:val="clear" w:color="auto" w:fill="auto"/>
            <w:hideMark/>
          </w:tcPr>
          <w:p w:rsidR="004B5078" w:rsidRPr="00B22FF8" w:rsidRDefault="004B5078" w:rsidP="005C6F6E">
            <w:pPr>
              <w:spacing w:line="276" w:lineRule="auto"/>
              <w:jc w:val="center"/>
              <w:rPr>
                <w:i/>
                <w:iCs/>
                <w:color w:val="000000" w:themeColor="text1"/>
              </w:rPr>
            </w:pPr>
            <w:r w:rsidRPr="00B22FF8">
              <w:rPr>
                <w:i/>
                <w:iCs/>
                <w:color w:val="000000" w:themeColor="text1"/>
              </w:rPr>
              <w:t>62</w:t>
            </w:r>
          </w:p>
        </w:tc>
        <w:tc>
          <w:tcPr>
            <w:tcW w:w="1281" w:type="pct"/>
            <w:tcBorders>
              <w:top w:val="nil"/>
              <w:left w:val="nil"/>
              <w:bottom w:val="single" w:sz="4" w:space="0" w:color="auto"/>
              <w:right w:val="single" w:sz="4" w:space="0" w:color="auto"/>
            </w:tcBorders>
            <w:shd w:val="clear" w:color="auto" w:fill="auto"/>
            <w:hideMark/>
          </w:tcPr>
          <w:p w:rsidR="004B5078" w:rsidRPr="00B22FF8" w:rsidRDefault="004B5078" w:rsidP="005C6F6E">
            <w:pPr>
              <w:tabs>
                <w:tab w:val="left" w:pos="567"/>
              </w:tabs>
              <w:spacing w:line="276" w:lineRule="auto"/>
              <w:ind w:right="-90"/>
              <w:jc w:val="both"/>
              <w:rPr>
                <w:color w:val="000000" w:themeColor="text1"/>
              </w:rPr>
            </w:pPr>
            <w:r w:rsidRPr="00B22FF8">
              <w:rPr>
                <w:color w:val="000000" w:themeColor="text1"/>
              </w:rPr>
              <w:t>Изготовление акта обследования на объект недвижимости</w:t>
            </w:r>
          </w:p>
        </w:tc>
        <w:tc>
          <w:tcPr>
            <w:tcW w:w="1707" w:type="pct"/>
            <w:tcBorders>
              <w:top w:val="nil"/>
              <w:left w:val="nil"/>
              <w:bottom w:val="single" w:sz="4" w:space="0" w:color="auto"/>
              <w:right w:val="single" w:sz="4" w:space="0" w:color="auto"/>
            </w:tcBorders>
            <w:shd w:val="clear" w:color="auto" w:fill="auto"/>
          </w:tcPr>
          <w:p w:rsidR="004B5078" w:rsidRPr="00B22FF8" w:rsidRDefault="004B5078" w:rsidP="005C6F6E">
            <w:pPr>
              <w:spacing w:line="276" w:lineRule="auto"/>
              <w:rPr>
                <w:color w:val="000000" w:themeColor="text1"/>
              </w:rPr>
            </w:pPr>
            <w:r w:rsidRPr="00B22FF8">
              <w:rPr>
                <w:color w:val="000000" w:themeColor="text1"/>
              </w:rPr>
              <w:t>Тепломагистраль №6 от 6ТК25 до ПС-6 по улице Республики</w:t>
            </w:r>
          </w:p>
        </w:tc>
        <w:tc>
          <w:tcPr>
            <w:tcW w:w="532"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30872</w:t>
            </w:r>
          </w:p>
        </w:tc>
        <w:tc>
          <w:tcPr>
            <w:tcW w:w="439" w:type="pct"/>
            <w:tcBorders>
              <w:top w:val="nil"/>
              <w:left w:val="nil"/>
              <w:bottom w:val="single" w:sz="4" w:space="0" w:color="auto"/>
              <w:right w:val="single" w:sz="4" w:space="0" w:color="auto"/>
            </w:tcBorders>
            <w:shd w:val="clear" w:color="auto" w:fill="auto"/>
            <w:vAlign w:val="center"/>
          </w:tcPr>
          <w:p w:rsidR="004B5078" w:rsidRPr="00B22FF8" w:rsidRDefault="004B5078" w:rsidP="005C6F6E">
            <w:pPr>
              <w:spacing w:line="276" w:lineRule="auto"/>
              <w:jc w:val="center"/>
              <w:rPr>
                <w:color w:val="000000" w:themeColor="text1"/>
              </w:rPr>
            </w:pPr>
            <w:r w:rsidRPr="00B22FF8">
              <w:rPr>
                <w:color w:val="000000" w:themeColor="text1"/>
              </w:rPr>
              <w:t>Ед.</w:t>
            </w:r>
          </w:p>
        </w:tc>
        <w:tc>
          <w:tcPr>
            <w:tcW w:w="765" w:type="pct"/>
            <w:tcBorders>
              <w:top w:val="nil"/>
              <w:left w:val="nil"/>
              <w:bottom w:val="single" w:sz="4" w:space="0" w:color="auto"/>
              <w:right w:val="single" w:sz="4" w:space="0" w:color="auto"/>
            </w:tcBorders>
            <w:shd w:val="clear" w:color="auto" w:fill="auto"/>
            <w:noWrap/>
            <w:vAlign w:val="center"/>
          </w:tcPr>
          <w:p w:rsidR="004B5078" w:rsidRPr="00B22FF8" w:rsidRDefault="004B5078" w:rsidP="005C6F6E">
            <w:pPr>
              <w:spacing w:line="276" w:lineRule="auto"/>
              <w:jc w:val="center"/>
              <w:rPr>
                <w:color w:val="000000" w:themeColor="text1"/>
              </w:rPr>
            </w:pPr>
            <w:r w:rsidRPr="00B22FF8">
              <w:rPr>
                <w:color w:val="000000" w:themeColor="text1"/>
              </w:rPr>
              <w:t>1</w:t>
            </w:r>
          </w:p>
        </w:tc>
      </w:tr>
    </w:tbl>
    <w:p w:rsidR="004B5078" w:rsidRPr="00B22FF8" w:rsidRDefault="004B5078" w:rsidP="004B5078">
      <w:pPr>
        <w:pStyle w:val="aff7"/>
        <w:tabs>
          <w:tab w:val="left" w:pos="284"/>
        </w:tabs>
        <w:spacing w:line="276" w:lineRule="auto"/>
        <w:rPr>
          <w:b/>
          <w:color w:val="FF0000"/>
          <w:sz w:val="24"/>
          <w:szCs w:val="24"/>
          <w:lang w:eastAsia="en-US"/>
        </w:rPr>
      </w:pPr>
    </w:p>
    <w:p w:rsidR="004B5078" w:rsidRPr="00B22FF8" w:rsidRDefault="004B5078" w:rsidP="004B5078">
      <w:pPr>
        <w:pStyle w:val="aff7"/>
        <w:tabs>
          <w:tab w:val="left" w:pos="284"/>
        </w:tabs>
        <w:spacing w:line="276" w:lineRule="auto"/>
        <w:rPr>
          <w:b/>
          <w:color w:val="000000" w:themeColor="text1"/>
          <w:sz w:val="24"/>
          <w:szCs w:val="24"/>
          <w:lang w:eastAsia="en-US"/>
        </w:rPr>
      </w:pPr>
      <w:r w:rsidRPr="00B22FF8">
        <w:rPr>
          <w:b/>
          <w:color w:val="000000" w:themeColor="text1"/>
          <w:sz w:val="24"/>
          <w:szCs w:val="24"/>
          <w:lang w:eastAsia="en-US"/>
        </w:rPr>
        <w:t xml:space="preserve">3. Требования к услугам: </w:t>
      </w:r>
    </w:p>
    <w:p w:rsidR="004B5078" w:rsidRPr="00B22FF8" w:rsidRDefault="004B5078" w:rsidP="004B5078">
      <w:pPr>
        <w:tabs>
          <w:tab w:val="left" w:pos="284"/>
        </w:tabs>
        <w:spacing w:line="276" w:lineRule="auto"/>
        <w:ind w:left="34"/>
        <w:contextualSpacing/>
        <w:jc w:val="both"/>
        <w:rPr>
          <w:color w:val="000000" w:themeColor="text1"/>
        </w:rPr>
      </w:pPr>
      <w:r w:rsidRPr="00B22FF8">
        <w:rPr>
          <w:color w:val="000000" w:themeColor="text1"/>
        </w:rPr>
        <w:t>3.1. Услуги должны быть выполнены в один этап, при этом Исполнитель обязан письменно согласовывать с Заказчиком технические паспорта и планы на этапе их составления.</w:t>
      </w:r>
    </w:p>
    <w:p w:rsidR="004B5078" w:rsidRPr="00B22FF8" w:rsidRDefault="004B5078" w:rsidP="004B5078">
      <w:pPr>
        <w:tabs>
          <w:tab w:val="left" w:pos="284"/>
        </w:tabs>
        <w:spacing w:line="276" w:lineRule="auto"/>
        <w:ind w:left="34"/>
        <w:contextualSpacing/>
        <w:jc w:val="both"/>
        <w:rPr>
          <w:color w:val="000000" w:themeColor="text1"/>
        </w:rPr>
      </w:pPr>
      <w:r w:rsidRPr="00B22FF8">
        <w:rPr>
          <w:color w:val="000000" w:themeColor="text1"/>
        </w:rPr>
        <w:t xml:space="preserve">3.2. Услуги включают в себя следующий перечень: </w:t>
      </w:r>
    </w:p>
    <w:p w:rsidR="004B5078" w:rsidRPr="00B22FF8" w:rsidRDefault="004B5078" w:rsidP="004B5078">
      <w:pPr>
        <w:numPr>
          <w:ilvl w:val="0"/>
          <w:numId w:val="38"/>
        </w:numPr>
        <w:spacing w:line="276" w:lineRule="auto"/>
        <w:rPr>
          <w:rFonts w:eastAsia="Calibri"/>
          <w:color w:val="000000" w:themeColor="text1"/>
          <w:lang w:eastAsia="en-US"/>
        </w:rPr>
      </w:pPr>
      <w:r w:rsidRPr="00B22FF8">
        <w:rPr>
          <w:rFonts w:eastAsia="Calibri"/>
          <w:color w:val="000000" w:themeColor="text1"/>
          <w:lang w:eastAsia="en-US"/>
        </w:rPr>
        <w:t>Изучение предоставляемой исполнительной, проектной и другой документации;</w:t>
      </w:r>
    </w:p>
    <w:p w:rsidR="004B5078" w:rsidRPr="00B22FF8" w:rsidRDefault="004B5078" w:rsidP="004B5078">
      <w:pPr>
        <w:numPr>
          <w:ilvl w:val="0"/>
          <w:numId w:val="38"/>
        </w:numPr>
        <w:spacing w:line="276" w:lineRule="auto"/>
        <w:jc w:val="both"/>
        <w:rPr>
          <w:rFonts w:eastAsia="Calibri"/>
          <w:color w:val="000000" w:themeColor="text1"/>
          <w:lang w:eastAsia="en-US"/>
        </w:rPr>
      </w:pPr>
      <w:r w:rsidRPr="00B22FF8">
        <w:rPr>
          <w:rFonts w:eastAsia="Calibri"/>
          <w:color w:val="000000" w:themeColor="text1"/>
          <w:lang w:eastAsia="en-US"/>
        </w:rPr>
        <w:t>Техническая инвентаризация зданий и сооружений</w:t>
      </w:r>
      <w:r>
        <w:rPr>
          <w:rFonts w:eastAsia="Calibri"/>
          <w:color w:val="000000" w:themeColor="text1"/>
          <w:lang w:eastAsia="en-US"/>
        </w:rPr>
        <w:t>;</w:t>
      </w:r>
    </w:p>
    <w:p w:rsidR="004B5078" w:rsidRPr="00B22FF8" w:rsidRDefault="004B5078" w:rsidP="004B5078">
      <w:pPr>
        <w:numPr>
          <w:ilvl w:val="0"/>
          <w:numId w:val="38"/>
        </w:numPr>
        <w:spacing w:line="276" w:lineRule="auto"/>
        <w:rPr>
          <w:rFonts w:eastAsia="Calibri"/>
          <w:color w:val="000000" w:themeColor="text1"/>
          <w:lang w:eastAsia="en-US"/>
        </w:rPr>
      </w:pPr>
      <w:r w:rsidRPr="00B22FF8">
        <w:rPr>
          <w:rFonts w:eastAsia="Calibri"/>
          <w:color w:val="000000" w:themeColor="text1"/>
          <w:lang w:eastAsia="en-US"/>
        </w:rPr>
        <w:t>Полевое обследование:</w:t>
      </w:r>
    </w:p>
    <w:p w:rsidR="004B5078" w:rsidRPr="00B22FF8" w:rsidRDefault="004B5078" w:rsidP="004B5078">
      <w:pPr>
        <w:pStyle w:val="ad"/>
        <w:numPr>
          <w:ilvl w:val="2"/>
          <w:numId w:val="39"/>
        </w:numPr>
        <w:spacing w:line="276" w:lineRule="auto"/>
        <w:ind w:left="1276"/>
        <w:contextualSpacing w:val="0"/>
        <w:jc w:val="both"/>
        <w:rPr>
          <w:rFonts w:eastAsia="Calibri"/>
          <w:color w:val="000000" w:themeColor="text1"/>
          <w:lang w:eastAsia="en-US"/>
        </w:rPr>
      </w:pPr>
      <w:r w:rsidRPr="00B22FF8">
        <w:rPr>
          <w:rFonts w:eastAsia="Calibri"/>
          <w:color w:val="000000" w:themeColor="text1"/>
          <w:lang w:eastAsia="en-US"/>
        </w:rPr>
        <w:t>восстановление поворотных точек границ земельного участка;</w:t>
      </w:r>
    </w:p>
    <w:p w:rsidR="004B5078" w:rsidRPr="00B22FF8" w:rsidRDefault="004B5078" w:rsidP="004B5078">
      <w:pPr>
        <w:pStyle w:val="ad"/>
        <w:numPr>
          <w:ilvl w:val="2"/>
          <w:numId w:val="39"/>
        </w:numPr>
        <w:spacing w:line="276" w:lineRule="auto"/>
        <w:ind w:left="1276"/>
        <w:contextualSpacing w:val="0"/>
        <w:jc w:val="both"/>
        <w:rPr>
          <w:rFonts w:eastAsia="Calibri"/>
          <w:color w:val="000000" w:themeColor="text1"/>
          <w:lang w:eastAsia="en-US"/>
        </w:rPr>
      </w:pPr>
      <w:r w:rsidRPr="00B22FF8">
        <w:rPr>
          <w:rFonts w:eastAsia="Calibri"/>
          <w:color w:val="000000" w:themeColor="text1"/>
          <w:lang w:eastAsia="en-US"/>
        </w:rPr>
        <w:t>снятие замеров контуров здания и сооружений;</w:t>
      </w:r>
    </w:p>
    <w:p w:rsidR="004B5078" w:rsidRPr="00B22FF8" w:rsidRDefault="004B5078" w:rsidP="004B5078">
      <w:pPr>
        <w:pStyle w:val="ad"/>
        <w:numPr>
          <w:ilvl w:val="2"/>
          <w:numId w:val="39"/>
        </w:numPr>
        <w:spacing w:line="276" w:lineRule="auto"/>
        <w:ind w:left="1276"/>
        <w:contextualSpacing w:val="0"/>
        <w:jc w:val="both"/>
        <w:rPr>
          <w:rFonts w:eastAsia="Calibri"/>
          <w:color w:val="000000" w:themeColor="text1"/>
          <w:lang w:eastAsia="en-US"/>
        </w:rPr>
      </w:pPr>
      <w:r w:rsidRPr="00B22FF8">
        <w:rPr>
          <w:rFonts w:eastAsia="Calibri"/>
          <w:color w:val="000000" w:themeColor="text1"/>
          <w:lang w:eastAsia="en-US"/>
        </w:rPr>
        <w:t>определение координат пунктов съемочного обоснования с применением GPS/</w:t>
      </w:r>
      <w:proofErr w:type="spellStart"/>
      <w:r w:rsidRPr="00B22FF8">
        <w:rPr>
          <w:rFonts w:eastAsia="Calibri"/>
          <w:color w:val="000000" w:themeColor="text1"/>
          <w:lang w:eastAsia="en-US"/>
        </w:rPr>
        <w:t>Глонасс</w:t>
      </w:r>
      <w:proofErr w:type="spellEnd"/>
      <w:r w:rsidRPr="00B22FF8">
        <w:rPr>
          <w:rFonts w:eastAsia="Calibri"/>
          <w:color w:val="000000" w:themeColor="text1"/>
          <w:lang w:eastAsia="en-US"/>
        </w:rPr>
        <w:t xml:space="preserve"> оборудования в режиме быстрой статики;</w:t>
      </w:r>
    </w:p>
    <w:p w:rsidR="004B5078" w:rsidRPr="00B22FF8" w:rsidRDefault="004B5078" w:rsidP="004B5078">
      <w:pPr>
        <w:numPr>
          <w:ilvl w:val="0"/>
          <w:numId w:val="38"/>
        </w:numPr>
        <w:spacing w:line="276" w:lineRule="auto"/>
        <w:rPr>
          <w:rFonts w:eastAsia="Calibri"/>
          <w:color w:val="000000" w:themeColor="text1"/>
          <w:lang w:eastAsia="en-US"/>
        </w:rPr>
      </w:pPr>
      <w:r w:rsidRPr="00B22FF8">
        <w:rPr>
          <w:rFonts w:eastAsia="Calibri"/>
          <w:color w:val="000000" w:themeColor="text1"/>
          <w:lang w:eastAsia="en-US"/>
        </w:rPr>
        <w:lastRenderedPageBreak/>
        <w:t>Кадастровые услуги по определению координат поворотных точек здания и сооружений геодезическим методом с помощью GPS/</w:t>
      </w:r>
      <w:proofErr w:type="spellStart"/>
      <w:r w:rsidRPr="00B22FF8">
        <w:rPr>
          <w:rFonts w:eastAsia="Calibri"/>
          <w:color w:val="000000" w:themeColor="text1"/>
          <w:lang w:eastAsia="en-US"/>
        </w:rPr>
        <w:t>Глонасс</w:t>
      </w:r>
      <w:proofErr w:type="spellEnd"/>
      <w:r w:rsidRPr="00B22FF8">
        <w:rPr>
          <w:rFonts w:eastAsia="Calibri"/>
          <w:color w:val="000000" w:themeColor="text1"/>
          <w:lang w:eastAsia="en-US"/>
        </w:rPr>
        <w:t xml:space="preserve"> оборудования;</w:t>
      </w:r>
    </w:p>
    <w:p w:rsidR="004B5078" w:rsidRPr="00B22FF8" w:rsidRDefault="004B5078" w:rsidP="004B5078">
      <w:pPr>
        <w:numPr>
          <w:ilvl w:val="0"/>
          <w:numId w:val="38"/>
        </w:numPr>
        <w:spacing w:line="276" w:lineRule="auto"/>
        <w:rPr>
          <w:rFonts w:eastAsia="Calibri"/>
          <w:color w:val="000000" w:themeColor="text1"/>
          <w:lang w:eastAsia="en-US"/>
        </w:rPr>
      </w:pPr>
      <w:r w:rsidRPr="00B22FF8">
        <w:rPr>
          <w:rFonts w:eastAsia="Calibri"/>
          <w:color w:val="000000" w:themeColor="text1"/>
          <w:lang w:eastAsia="en-US"/>
        </w:rPr>
        <w:t>Составление плана сооружений в масштабе 1:500;</w:t>
      </w:r>
    </w:p>
    <w:p w:rsidR="004B5078" w:rsidRPr="00B22FF8" w:rsidRDefault="004B5078" w:rsidP="004B5078">
      <w:pPr>
        <w:numPr>
          <w:ilvl w:val="0"/>
          <w:numId w:val="38"/>
        </w:numPr>
        <w:spacing w:line="276" w:lineRule="auto"/>
        <w:rPr>
          <w:rFonts w:eastAsia="Calibri"/>
          <w:color w:val="000000" w:themeColor="text1"/>
          <w:lang w:eastAsia="en-US"/>
        </w:rPr>
      </w:pPr>
      <w:r w:rsidRPr="00B22FF8">
        <w:rPr>
          <w:rFonts w:eastAsia="Calibri"/>
          <w:color w:val="000000" w:themeColor="text1"/>
          <w:lang w:eastAsia="en-US"/>
        </w:rPr>
        <w:t>Вычерчивание сооружений;</w:t>
      </w:r>
    </w:p>
    <w:p w:rsidR="004B5078" w:rsidRPr="00B22FF8" w:rsidRDefault="004B5078" w:rsidP="004B5078">
      <w:pPr>
        <w:numPr>
          <w:ilvl w:val="0"/>
          <w:numId w:val="38"/>
        </w:numPr>
        <w:spacing w:line="276" w:lineRule="auto"/>
        <w:rPr>
          <w:rFonts w:eastAsia="Calibri"/>
          <w:color w:val="000000" w:themeColor="text1"/>
          <w:lang w:eastAsia="en-US"/>
        </w:rPr>
      </w:pPr>
      <w:r w:rsidRPr="00B22FF8">
        <w:rPr>
          <w:rFonts w:eastAsia="Calibri"/>
          <w:color w:val="000000" w:themeColor="text1"/>
          <w:lang w:eastAsia="en-US"/>
        </w:rPr>
        <w:t>Построение схем геодезических замеров;</w:t>
      </w:r>
    </w:p>
    <w:p w:rsidR="004B5078" w:rsidRPr="00B22FF8" w:rsidRDefault="004B5078" w:rsidP="004B5078">
      <w:pPr>
        <w:numPr>
          <w:ilvl w:val="0"/>
          <w:numId w:val="38"/>
        </w:numPr>
        <w:spacing w:line="276" w:lineRule="auto"/>
        <w:rPr>
          <w:rFonts w:eastAsia="Calibri"/>
          <w:color w:val="000000" w:themeColor="text1"/>
          <w:lang w:eastAsia="en-US"/>
        </w:rPr>
      </w:pPr>
      <w:r w:rsidRPr="00B22FF8">
        <w:rPr>
          <w:rFonts w:eastAsia="Calibri"/>
          <w:color w:val="000000" w:themeColor="text1"/>
          <w:lang w:eastAsia="en-US"/>
        </w:rPr>
        <w:t>Вычерчивание плана земельного участка;</w:t>
      </w:r>
    </w:p>
    <w:p w:rsidR="004B5078" w:rsidRPr="00B22FF8" w:rsidRDefault="004B5078" w:rsidP="004B5078">
      <w:pPr>
        <w:numPr>
          <w:ilvl w:val="0"/>
          <w:numId w:val="38"/>
        </w:numPr>
        <w:spacing w:line="276" w:lineRule="auto"/>
        <w:rPr>
          <w:rFonts w:eastAsia="Calibri"/>
          <w:color w:val="000000" w:themeColor="text1"/>
          <w:lang w:eastAsia="en-US"/>
        </w:rPr>
      </w:pPr>
      <w:r w:rsidRPr="00B22FF8">
        <w:rPr>
          <w:rFonts w:eastAsia="Calibri"/>
          <w:color w:val="000000" w:themeColor="text1"/>
          <w:lang w:eastAsia="en-US"/>
        </w:rPr>
        <w:t>Формирование технических паспортов на объекты недвижимости;</w:t>
      </w:r>
    </w:p>
    <w:p w:rsidR="004B5078" w:rsidRPr="00B22FF8" w:rsidRDefault="004B5078" w:rsidP="004B5078">
      <w:pPr>
        <w:numPr>
          <w:ilvl w:val="0"/>
          <w:numId w:val="38"/>
        </w:numPr>
        <w:spacing w:line="276" w:lineRule="auto"/>
        <w:rPr>
          <w:rFonts w:eastAsia="Calibri"/>
          <w:color w:val="000000" w:themeColor="text1"/>
          <w:lang w:eastAsia="en-US"/>
        </w:rPr>
      </w:pPr>
      <w:r w:rsidRPr="00B22FF8">
        <w:rPr>
          <w:rFonts w:eastAsia="Calibri"/>
          <w:color w:val="000000" w:themeColor="text1"/>
          <w:lang w:eastAsia="en-US"/>
        </w:rPr>
        <w:t>Формирование технических планов на объекты недвижимости;</w:t>
      </w:r>
    </w:p>
    <w:p w:rsidR="004B5078" w:rsidRPr="00B22FF8" w:rsidRDefault="004B5078" w:rsidP="004B5078">
      <w:pPr>
        <w:numPr>
          <w:ilvl w:val="0"/>
          <w:numId w:val="38"/>
        </w:numPr>
        <w:spacing w:line="276" w:lineRule="auto"/>
        <w:rPr>
          <w:rFonts w:eastAsia="Calibri"/>
          <w:color w:val="000000" w:themeColor="text1"/>
          <w:lang w:eastAsia="en-US"/>
        </w:rPr>
      </w:pPr>
      <w:r w:rsidRPr="00B22FF8">
        <w:rPr>
          <w:rFonts w:eastAsia="Calibri"/>
          <w:color w:val="000000" w:themeColor="text1"/>
          <w:lang w:eastAsia="en-US"/>
        </w:rPr>
        <w:t>Согласование выполненных работ с заказчиком.</w:t>
      </w:r>
    </w:p>
    <w:p w:rsidR="004B5078" w:rsidRPr="00B22FF8" w:rsidRDefault="004B5078" w:rsidP="004B5078">
      <w:pPr>
        <w:tabs>
          <w:tab w:val="left" w:pos="284"/>
        </w:tabs>
        <w:spacing w:line="276" w:lineRule="auto"/>
        <w:jc w:val="both"/>
        <w:rPr>
          <w:color w:val="000000" w:themeColor="text1"/>
        </w:rPr>
      </w:pPr>
      <w:r w:rsidRPr="00B22FF8">
        <w:rPr>
          <w:color w:val="000000" w:themeColor="text1"/>
        </w:rPr>
        <w:t>3.3. Результатом оказанных услуг является проведение технической инвентаризации объектов, их паспортизация. Исполнитель должен изготовить и передать Заказчику на каждый объект:</w:t>
      </w:r>
    </w:p>
    <w:p w:rsidR="004B5078" w:rsidRPr="00B22FF8" w:rsidRDefault="004B5078" w:rsidP="004B5078">
      <w:pPr>
        <w:pStyle w:val="ad"/>
        <w:numPr>
          <w:ilvl w:val="0"/>
          <w:numId w:val="40"/>
        </w:numPr>
        <w:tabs>
          <w:tab w:val="left" w:pos="284"/>
        </w:tabs>
        <w:spacing w:line="276" w:lineRule="auto"/>
        <w:contextualSpacing w:val="0"/>
        <w:jc w:val="both"/>
        <w:rPr>
          <w:color w:val="000000" w:themeColor="text1"/>
        </w:rPr>
      </w:pPr>
      <w:r w:rsidRPr="00B22FF8">
        <w:rPr>
          <w:color w:val="000000" w:themeColor="text1"/>
        </w:rPr>
        <w:t xml:space="preserve">технический паспорт, составленный на основе данных технического учета на бумажном носителе и электронном носителе в формате </w:t>
      </w:r>
      <w:r w:rsidRPr="00B22FF8">
        <w:rPr>
          <w:color w:val="000000" w:themeColor="text1"/>
          <w:lang w:val="en-US"/>
        </w:rPr>
        <w:t>PDF</w:t>
      </w:r>
      <w:r w:rsidRPr="00B22FF8">
        <w:rPr>
          <w:color w:val="000000" w:themeColor="text1"/>
        </w:rPr>
        <w:t xml:space="preserve"> – в 1 экз. 60 шт.;</w:t>
      </w:r>
    </w:p>
    <w:p w:rsidR="004B5078" w:rsidRPr="00B22FF8" w:rsidRDefault="004B5078" w:rsidP="004B5078">
      <w:pPr>
        <w:pStyle w:val="ad"/>
        <w:numPr>
          <w:ilvl w:val="0"/>
          <w:numId w:val="40"/>
        </w:numPr>
        <w:tabs>
          <w:tab w:val="left" w:pos="284"/>
        </w:tabs>
        <w:spacing w:line="276" w:lineRule="auto"/>
        <w:contextualSpacing w:val="0"/>
        <w:jc w:val="both"/>
        <w:rPr>
          <w:color w:val="000000" w:themeColor="text1"/>
        </w:rPr>
      </w:pPr>
      <w:r w:rsidRPr="00B22FF8">
        <w:rPr>
          <w:color w:val="000000" w:themeColor="text1"/>
        </w:rPr>
        <w:t xml:space="preserve">технический план, подготовленный в форме документа на бумажном носителе, заверенный подписью и печатью кадастрового инженера – в 1 экз. 61 шт.; </w:t>
      </w:r>
    </w:p>
    <w:p w:rsidR="004B5078" w:rsidRPr="00B22FF8" w:rsidRDefault="004B5078" w:rsidP="004B5078">
      <w:pPr>
        <w:pStyle w:val="ad"/>
        <w:numPr>
          <w:ilvl w:val="0"/>
          <w:numId w:val="40"/>
        </w:numPr>
        <w:shd w:val="clear" w:color="auto" w:fill="FFFFFF"/>
        <w:spacing w:line="276" w:lineRule="auto"/>
        <w:contextualSpacing w:val="0"/>
        <w:jc w:val="both"/>
        <w:rPr>
          <w:color w:val="000000" w:themeColor="text1"/>
        </w:rPr>
      </w:pPr>
      <w:r w:rsidRPr="00B22FF8">
        <w:rPr>
          <w:color w:val="000000" w:themeColor="text1"/>
        </w:rPr>
        <w:t>технический план в форме</w:t>
      </w:r>
      <w:r>
        <w:rPr>
          <w:color w:val="000000" w:themeColor="text1"/>
        </w:rPr>
        <w:t xml:space="preserve"> </w:t>
      </w:r>
      <w:r w:rsidRPr="00B22FF8">
        <w:rPr>
          <w:color w:val="000000" w:themeColor="text1"/>
        </w:rPr>
        <w:t>электронного</w:t>
      </w:r>
      <w:r>
        <w:rPr>
          <w:color w:val="000000" w:themeColor="text1"/>
        </w:rPr>
        <w:t xml:space="preserve"> </w:t>
      </w:r>
      <w:r w:rsidRPr="00B22FF8">
        <w:rPr>
          <w:color w:val="000000" w:themeColor="text1"/>
        </w:rPr>
        <w:t xml:space="preserve">документа подготовленного в виде </w:t>
      </w:r>
      <w:r w:rsidRPr="00B22FF8">
        <w:rPr>
          <w:color w:val="000000" w:themeColor="text1"/>
          <w:lang w:val="en-US"/>
        </w:rPr>
        <w:t>XML</w:t>
      </w:r>
      <w:r w:rsidRPr="00B22FF8">
        <w:rPr>
          <w:color w:val="000000" w:themeColor="text1"/>
        </w:rPr>
        <w:t xml:space="preserve">-документа, заверенного усиленной квалифицированной электронной подписью кадастрового инженера – в 1 экз. 61 шт.; </w:t>
      </w:r>
    </w:p>
    <w:p w:rsidR="004B5078" w:rsidRPr="00B22FF8" w:rsidRDefault="004B5078" w:rsidP="004B5078">
      <w:pPr>
        <w:pStyle w:val="ad"/>
        <w:numPr>
          <w:ilvl w:val="0"/>
          <w:numId w:val="40"/>
        </w:numPr>
        <w:tabs>
          <w:tab w:val="left" w:pos="6750"/>
          <w:tab w:val="right" w:pos="9355"/>
        </w:tabs>
        <w:spacing w:line="276" w:lineRule="auto"/>
        <w:contextualSpacing w:val="0"/>
        <w:jc w:val="both"/>
        <w:rPr>
          <w:color w:val="000000" w:themeColor="text1"/>
        </w:rPr>
      </w:pPr>
      <w:r w:rsidRPr="00B22FF8">
        <w:rPr>
          <w:color w:val="000000" w:themeColor="text1"/>
        </w:rPr>
        <w:t>акт обследования, подтверждающий прекращение существования объекта недвижимости, составленный на бумажном носителе и в форме электронного документа в ХМ</w:t>
      </w:r>
      <w:r w:rsidRPr="00B22FF8">
        <w:rPr>
          <w:color w:val="000000" w:themeColor="text1"/>
          <w:lang w:val="en-US"/>
        </w:rPr>
        <w:t>L</w:t>
      </w:r>
      <w:r w:rsidRPr="00B22FF8">
        <w:rPr>
          <w:color w:val="000000" w:themeColor="text1"/>
        </w:rPr>
        <w:t>-формат</w:t>
      </w:r>
      <w:proofErr w:type="gramStart"/>
      <w:r w:rsidRPr="00B22FF8">
        <w:rPr>
          <w:color w:val="000000" w:themeColor="text1"/>
        </w:rPr>
        <w:t>е–</w:t>
      </w:r>
      <w:proofErr w:type="gramEnd"/>
      <w:r w:rsidRPr="00B22FF8">
        <w:rPr>
          <w:color w:val="000000" w:themeColor="text1"/>
        </w:rPr>
        <w:t xml:space="preserve"> в 1 экз. 1 шт.</w:t>
      </w:r>
    </w:p>
    <w:p w:rsidR="004B5078" w:rsidRPr="00B22FF8" w:rsidRDefault="004B5078" w:rsidP="004B5078">
      <w:pPr>
        <w:pStyle w:val="ad"/>
        <w:shd w:val="clear" w:color="auto" w:fill="FFFFFF"/>
        <w:spacing w:line="276" w:lineRule="auto"/>
        <w:jc w:val="both"/>
        <w:rPr>
          <w:color w:val="000000" w:themeColor="text1"/>
        </w:rPr>
      </w:pPr>
    </w:p>
    <w:p w:rsidR="004B5078" w:rsidRPr="00B22FF8" w:rsidRDefault="004B5078" w:rsidP="004B5078">
      <w:pPr>
        <w:pStyle w:val="aff7"/>
        <w:tabs>
          <w:tab w:val="left" w:pos="284"/>
        </w:tabs>
        <w:spacing w:line="276" w:lineRule="auto"/>
        <w:ind w:left="502" w:hanging="502"/>
        <w:rPr>
          <w:b/>
          <w:color w:val="000000" w:themeColor="text1"/>
          <w:sz w:val="24"/>
          <w:szCs w:val="24"/>
          <w:lang w:eastAsia="en-US"/>
        </w:rPr>
      </w:pPr>
      <w:r w:rsidRPr="00B22FF8">
        <w:rPr>
          <w:b/>
          <w:color w:val="000000" w:themeColor="text1"/>
          <w:sz w:val="24"/>
          <w:szCs w:val="24"/>
          <w:lang w:eastAsia="en-US"/>
        </w:rPr>
        <w:t xml:space="preserve">4. Требования к Исполнителю: </w:t>
      </w:r>
    </w:p>
    <w:p w:rsidR="004B5078" w:rsidRPr="00B22FF8" w:rsidRDefault="004B5078" w:rsidP="004B5078">
      <w:pPr>
        <w:pStyle w:val="afc"/>
        <w:numPr>
          <w:ilvl w:val="0"/>
          <w:numId w:val="41"/>
        </w:numPr>
        <w:spacing w:line="276" w:lineRule="auto"/>
        <w:ind w:left="0" w:firstLine="0"/>
        <w:jc w:val="both"/>
        <w:rPr>
          <w:color w:val="000000" w:themeColor="text1"/>
          <w:sz w:val="24"/>
          <w:szCs w:val="24"/>
        </w:rPr>
      </w:pPr>
      <w:r w:rsidRPr="00B22FF8">
        <w:rPr>
          <w:color w:val="000000" w:themeColor="text1"/>
          <w:sz w:val="24"/>
          <w:szCs w:val="24"/>
        </w:rPr>
        <w:t>кадастровый инженер может оказывать услуги, являясь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 согласно требованиям статьи 29 Федерального закона «О государственном кадастре недвижимости» от 24.07.2007 № 221-ФЗ (с изменениями и дополнениями). Кадастровый инженер может оказывать услуги в качестве индивидуального предпринимателя или в качестве работника юридического лица на основании трудового договора с таким юридическим лицом:</w:t>
      </w:r>
    </w:p>
    <w:p w:rsidR="004B5078" w:rsidRPr="00B22FF8" w:rsidRDefault="004B5078" w:rsidP="004B5078">
      <w:pPr>
        <w:pStyle w:val="afc"/>
        <w:numPr>
          <w:ilvl w:val="0"/>
          <w:numId w:val="41"/>
        </w:numPr>
        <w:spacing w:line="276" w:lineRule="auto"/>
        <w:ind w:left="0" w:firstLine="0"/>
        <w:jc w:val="both"/>
        <w:rPr>
          <w:color w:val="000000" w:themeColor="text1"/>
          <w:sz w:val="24"/>
          <w:szCs w:val="24"/>
        </w:rPr>
      </w:pPr>
      <w:r w:rsidRPr="00B22FF8">
        <w:rPr>
          <w:color w:val="000000" w:themeColor="text1"/>
          <w:sz w:val="24"/>
          <w:szCs w:val="24"/>
        </w:rPr>
        <w:t>для кадастрового инженера, осуществляющего свою деятельность в качестве индивидуального предпринимателя – наличие документа, подтверждающее членство саморегулируемой организации кадастровых инженеров;</w:t>
      </w:r>
    </w:p>
    <w:p w:rsidR="004B5078" w:rsidRPr="00B22FF8" w:rsidRDefault="004B5078" w:rsidP="004B5078">
      <w:pPr>
        <w:pStyle w:val="afc"/>
        <w:numPr>
          <w:ilvl w:val="0"/>
          <w:numId w:val="41"/>
        </w:numPr>
        <w:spacing w:line="276" w:lineRule="auto"/>
        <w:ind w:left="0" w:firstLine="0"/>
        <w:jc w:val="both"/>
        <w:rPr>
          <w:color w:val="000000" w:themeColor="text1"/>
          <w:sz w:val="24"/>
          <w:szCs w:val="24"/>
        </w:rPr>
      </w:pPr>
      <w:r w:rsidRPr="00B22FF8">
        <w:rPr>
          <w:color w:val="000000" w:themeColor="text1"/>
          <w:sz w:val="24"/>
          <w:szCs w:val="24"/>
        </w:rPr>
        <w:t>для юридического лица – документы, подтверждающие наличие в штате не менее чем двух кадастровых инженеров, имеющих документы, подтверждающие членство саморегулируемой организации кадастровых инженеров и принятых по трудовым договорам.</w:t>
      </w:r>
    </w:p>
    <w:p w:rsidR="004B5078" w:rsidRPr="00B22FF8" w:rsidRDefault="004B5078" w:rsidP="004B5078">
      <w:pPr>
        <w:spacing w:line="276" w:lineRule="auto"/>
        <w:ind w:left="360"/>
        <w:jc w:val="both"/>
        <w:rPr>
          <w:color w:val="000000" w:themeColor="text1"/>
        </w:rPr>
      </w:pPr>
    </w:p>
    <w:p w:rsidR="004B5078" w:rsidRPr="00B22FF8" w:rsidRDefault="004B5078" w:rsidP="004B5078">
      <w:pPr>
        <w:pStyle w:val="ad"/>
        <w:numPr>
          <w:ilvl w:val="0"/>
          <w:numId w:val="36"/>
        </w:numPr>
        <w:shd w:val="clear" w:color="auto" w:fill="FFFFFF"/>
        <w:spacing w:after="120" w:line="276" w:lineRule="auto"/>
        <w:ind w:left="357" w:hanging="357"/>
        <w:contextualSpacing w:val="0"/>
        <w:jc w:val="both"/>
        <w:rPr>
          <w:b/>
          <w:color w:val="000000" w:themeColor="text1"/>
          <w:u w:val="single"/>
        </w:rPr>
      </w:pPr>
      <w:r w:rsidRPr="00B22FF8">
        <w:rPr>
          <w:b/>
          <w:color w:val="000000" w:themeColor="text1"/>
        </w:rPr>
        <w:t xml:space="preserve">Требования к техническим характеристикам услуг: </w:t>
      </w:r>
    </w:p>
    <w:p w:rsidR="004B5078" w:rsidRPr="00B22FF8" w:rsidRDefault="004B5078" w:rsidP="004B5078">
      <w:pPr>
        <w:pStyle w:val="ad"/>
        <w:numPr>
          <w:ilvl w:val="1"/>
          <w:numId w:val="36"/>
        </w:numPr>
        <w:shd w:val="clear" w:color="auto" w:fill="FFFFFF"/>
        <w:spacing w:line="276" w:lineRule="auto"/>
        <w:ind w:left="0" w:firstLine="0"/>
        <w:contextualSpacing w:val="0"/>
        <w:jc w:val="both"/>
        <w:rPr>
          <w:color w:val="000000" w:themeColor="text1"/>
        </w:rPr>
      </w:pPr>
      <w:r w:rsidRPr="00B22FF8">
        <w:rPr>
          <w:color w:val="000000" w:themeColor="text1"/>
        </w:rPr>
        <w:t>Технический план подготавливается в форме  электронного документа и на бумажном носител</w:t>
      </w:r>
      <w:proofErr w:type="gramStart"/>
      <w:r w:rsidRPr="00B22FF8">
        <w:rPr>
          <w:color w:val="000000" w:themeColor="text1"/>
        </w:rPr>
        <w:t>е(</w:t>
      </w:r>
      <w:proofErr w:type="gramEnd"/>
      <w:r w:rsidRPr="00B22FF8">
        <w:rPr>
          <w:color w:val="000000" w:themeColor="text1"/>
        </w:rPr>
        <w:t>в твёрдом переплёте).</w:t>
      </w:r>
    </w:p>
    <w:p w:rsidR="004B5078" w:rsidRPr="00B22FF8" w:rsidRDefault="004B5078" w:rsidP="004B5078">
      <w:pPr>
        <w:pStyle w:val="ad"/>
        <w:numPr>
          <w:ilvl w:val="1"/>
          <w:numId w:val="36"/>
        </w:numPr>
        <w:shd w:val="clear" w:color="auto" w:fill="FFFFFF"/>
        <w:spacing w:line="276" w:lineRule="auto"/>
        <w:ind w:left="0" w:firstLine="0"/>
        <w:contextualSpacing w:val="0"/>
        <w:jc w:val="both"/>
        <w:rPr>
          <w:color w:val="000000" w:themeColor="text1"/>
        </w:rPr>
      </w:pPr>
      <w:r w:rsidRPr="00B22FF8">
        <w:rPr>
          <w:color w:val="000000" w:themeColor="text1"/>
        </w:rPr>
        <w:t xml:space="preserve">Технический план в форме электронного документа подготавливается в виде XML-документа, заверенного усиленной квалифицированной электронной подписью кадастрового инженера, подготовившего такой план, и оформляется в виде файлов в формате XML, созданных с использованием XML-схем. Технический план, подготовленный в форме </w:t>
      </w:r>
      <w:r w:rsidRPr="00B22FF8">
        <w:rPr>
          <w:color w:val="000000" w:themeColor="text1"/>
        </w:rPr>
        <w:lastRenderedPageBreak/>
        <w:t xml:space="preserve">документа на бумажном носителе, заверяется подписью и печатью кадастрового инженера. </w:t>
      </w:r>
      <w:proofErr w:type="gramStart"/>
      <w:r w:rsidRPr="00B22FF8">
        <w:rPr>
          <w:color w:val="000000" w:themeColor="text1"/>
        </w:rPr>
        <w:t xml:space="preserve">Технический план составляется в соответствии с Федеральным Законом от 24.07.2007г.                  № 221-ФЗ «О кадастровой деятельности» и Приказом Минэкономразвития России от 18.12.2015г.№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её подготовке, состава содержащихся в ней сведений». </w:t>
      </w:r>
      <w:proofErr w:type="gramEnd"/>
    </w:p>
    <w:p w:rsidR="004B5078" w:rsidRPr="00B22FF8" w:rsidRDefault="004B5078" w:rsidP="004B5078">
      <w:pPr>
        <w:pStyle w:val="ad"/>
        <w:numPr>
          <w:ilvl w:val="1"/>
          <w:numId w:val="36"/>
        </w:numPr>
        <w:shd w:val="clear" w:color="auto" w:fill="FFFFFF"/>
        <w:spacing w:before="120" w:after="120" w:line="276" w:lineRule="auto"/>
        <w:ind w:left="357" w:hanging="357"/>
        <w:contextualSpacing w:val="0"/>
        <w:jc w:val="both"/>
        <w:rPr>
          <w:color w:val="000000" w:themeColor="text1"/>
        </w:rPr>
      </w:pPr>
      <w:r w:rsidRPr="00B22FF8">
        <w:rPr>
          <w:color w:val="000000" w:themeColor="text1"/>
        </w:rPr>
        <w:t>Технический паспорт объекта  должен включать:</w:t>
      </w:r>
    </w:p>
    <w:p w:rsidR="004B5078" w:rsidRPr="00B22FF8" w:rsidRDefault="004B5078" w:rsidP="004B5078">
      <w:pPr>
        <w:pStyle w:val="ad"/>
        <w:numPr>
          <w:ilvl w:val="0"/>
          <w:numId w:val="42"/>
        </w:numPr>
        <w:shd w:val="clear" w:color="auto" w:fill="FFFFFF"/>
        <w:spacing w:line="276" w:lineRule="auto"/>
        <w:ind w:left="0" w:firstLine="0"/>
        <w:contextualSpacing w:val="0"/>
        <w:rPr>
          <w:color w:val="000000" w:themeColor="text1"/>
        </w:rPr>
      </w:pPr>
      <w:r w:rsidRPr="00B22FF8">
        <w:rPr>
          <w:color w:val="000000" w:themeColor="text1"/>
        </w:rPr>
        <w:t>схему расположения объекта;</w:t>
      </w:r>
    </w:p>
    <w:p w:rsidR="004B5078" w:rsidRPr="00B22FF8" w:rsidRDefault="004B5078" w:rsidP="004B5078">
      <w:pPr>
        <w:pStyle w:val="ad"/>
        <w:numPr>
          <w:ilvl w:val="0"/>
          <w:numId w:val="42"/>
        </w:numPr>
        <w:shd w:val="clear" w:color="auto" w:fill="FFFFFF"/>
        <w:spacing w:line="276" w:lineRule="auto"/>
        <w:ind w:left="0" w:firstLine="0"/>
        <w:contextualSpacing w:val="0"/>
        <w:rPr>
          <w:color w:val="000000" w:themeColor="text1"/>
        </w:rPr>
      </w:pPr>
      <w:r w:rsidRPr="00B22FF8">
        <w:rPr>
          <w:color w:val="000000" w:themeColor="text1"/>
        </w:rPr>
        <w:t>сводные сведения по объекту с расшифровкой всех элементов;</w:t>
      </w:r>
    </w:p>
    <w:p w:rsidR="004B5078" w:rsidRPr="00B22FF8" w:rsidRDefault="004B5078" w:rsidP="004B5078">
      <w:pPr>
        <w:pStyle w:val="ad"/>
        <w:numPr>
          <w:ilvl w:val="0"/>
          <w:numId w:val="42"/>
        </w:numPr>
        <w:shd w:val="clear" w:color="auto" w:fill="FFFFFF"/>
        <w:spacing w:line="276" w:lineRule="auto"/>
        <w:ind w:left="0" w:firstLine="0"/>
        <w:contextualSpacing w:val="0"/>
        <w:rPr>
          <w:color w:val="000000" w:themeColor="text1"/>
        </w:rPr>
      </w:pPr>
      <w:r w:rsidRPr="00B22FF8">
        <w:rPr>
          <w:color w:val="000000" w:themeColor="text1"/>
        </w:rPr>
        <w:t>сведения  о материалах и конструкциях всех элементов;</w:t>
      </w:r>
    </w:p>
    <w:p w:rsidR="004B5078" w:rsidRDefault="004B5078" w:rsidP="004B5078">
      <w:pPr>
        <w:pStyle w:val="ad"/>
        <w:numPr>
          <w:ilvl w:val="0"/>
          <w:numId w:val="42"/>
        </w:numPr>
        <w:shd w:val="clear" w:color="auto" w:fill="FFFFFF"/>
        <w:spacing w:line="276" w:lineRule="auto"/>
        <w:ind w:left="0" w:firstLine="0"/>
        <w:contextualSpacing w:val="0"/>
        <w:rPr>
          <w:color w:val="000000" w:themeColor="text1"/>
        </w:rPr>
      </w:pPr>
      <w:r w:rsidRPr="00B22FF8">
        <w:rPr>
          <w:color w:val="000000" w:themeColor="text1"/>
        </w:rPr>
        <w:t xml:space="preserve">протяженность  сетей на каждом  участке, диаметр и  материал трубопроводов, </w:t>
      </w:r>
      <w:r>
        <w:rPr>
          <w:color w:val="000000" w:themeColor="text1"/>
        </w:rPr>
        <w:t xml:space="preserve">       </w:t>
      </w:r>
    </w:p>
    <w:p w:rsidR="004B5078" w:rsidRPr="009475A4" w:rsidRDefault="004B5078" w:rsidP="004B5078">
      <w:pPr>
        <w:pStyle w:val="ad"/>
        <w:shd w:val="clear" w:color="auto" w:fill="FFFFFF"/>
        <w:spacing w:line="276" w:lineRule="auto"/>
        <w:ind w:left="0"/>
        <w:rPr>
          <w:color w:val="000000" w:themeColor="text1"/>
        </w:rPr>
      </w:pPr>
      <w:r>
        <w:rPr>
          <w:color w:val="000000" w:themeColor="text1"/>
        </w:rPr>
        <w:t xml:space="preserve">            </w:t>
      </w:r>
      <w:r w:rsidRPr="00B22FF8">
        <w:rPr>
          <w:color w:val="000000" w:themeColor="text1"/>
        </w:rPr>
        <w:t xml:space="preserve">количество </w:t>
      </w:r>
      <w:r w:rsidRPr="009475A4">
        <w:rPr>
          <w:color w:val="000000" w:themeColor="text1"/>
        </w:rPr>
        <w:t>колодцев (камер), глубину заложения трубопроводов;</w:t>
      </w:r>
    </w:p>
    <w:p w:rsidR="004B5078" w:rsidRDefault="004B5078" w:rsidP="004B5078">
      <w:pPr>
        <w:pStyle w:val="ad"/>
        <w:numPr>
          <w:ilvl w:val="0"/>
          <w:numId w:val="42"/>
        </w:numPr>
        <w:shd w:val="clear" w:color="auto" w:fill="FFFFFF"/>
        <w:spacing w:line="276" w:lineRule="auto"/>
        <w:ind w:left="0" w:firstLine="0"/>
        <w:contextualSpacing w:val="0"/>
        <w:rPr>
          <w:color w:val="000000" w:themeColor="text1"/>
        </w:rPr>
      </w:pPr>
      <w:r w:rsidRPr="00B22FF8">
        <w:rPr>
          <w:color w:val="000000" w:themeColor="text1"/>
        </w:rPr>
        <w:t xml:space="preserve">протяженность, марку кабеля и проводов, марку и количество светильников, опор </w:t>
      </w:r>
      <w:proofErr w:type="gramStart"/>
      <w:r w:rsidRPr="00B22FF8">
        <w:rPr>
          <w:color w:val="000000" w:themeColor="text1"/>
        </w:rPr>
        <w:t>для</w:t>
      </w:r>
      <w:proofErr w:type="gramEnd"/>
      <w:r w:rsidRPr="00B22FF8">
        <w:rPr>
          <w:color w:val="000000" w:themeColor="text1"/>
        </w:rPr>
        <w:t xml:space="preserve">   </w:t>
      </w:r>
      <w:r>
        <w:rPr>
          <w:color w:val="000000" w:themeColor="text1"/>
        </w:rPr>
        <w:t xml:space="preserve"> </w:t>
      </w:r>
    </w:p>
    <w:p w:rsidR="004B5078" w:rsidRDefault="004B5078" w:rsidP="004B5078">
      <w:pPr>
        <w:pStyle w:val="ad"/>
        <w:shd w:val="clear" w:color="auto" w:fill="FFFFFF"/>
        <w:spacing w:line="276" w:lineRule="auto"/>
        <w:ind w:left="0"/>
        <w:rPr>
          <w:color w:val="000000" w:themeColor="text1"/>
        </w:rPr>
      </w:pPr>
      <w:r>
        <w:rPr>
          <w:color w:val="000000" w:themeColor="text1"/>
        </w:rPr>
        <w:t xml:space="preserve">            </w:t>
      </w:r>
      <w:r w:rsidRPr="00B22FF8">
        <w:rPr>
          <w:color w:val="000000" w:themeColor="text1"/>
        </w:rPr>
        <w:t>наружного освещения;</w:t>
      </w:r>
    </w:p>
    <w:p w:rsidR="004B5078" w:rsidRPr="00B22FF8" w:rsidRDefault="004B5078" w:rsidP="004B5078">
      <w:pPr>
        <w:pStyle w:val="ad"/>
        <w:shd w:val="clear" w:color="auto" w:fill="FFFFFF"/>
        <w:spacing w:line="276" w:lineRule="auto"/>
        <w:ind w:left="0"/>
        <w:rPr>
          <w:color w:val="000000" w:themeColor="text1"/>
        </w:rPr>
      </w:pPr>
    </w:p>
    <w:p w:rsidR="004B5078" w:rsidRPr="00B22FF8" w:rsidRDefault="004B5078" w:rsidP="004B5078">
      <w:pPr>
        <w:pStyle w:val="ad"/>
        <w:numPr>
          <w:ilvl w:val="0"/>
          <w:numId w:val="42"/>
        </w:numPr>
        <w:shd w:val="clear" w:color="auto" w:fill="FFFFFF"/>
        <w:spacing w:line="276" w:lineRule="auto"/>
        <w:ind w:left="0" w:firstLine="0"/>
        <w:contextualSpacing w:val="0"/>
        <w:jc w:val="both"/>
        <w:rPr>
          <w:color w:val="000000" w:themeColor="text1"/>
        </w:rPr>
      </w:pPr>
      <w:r w:rsidRPr="00B22FF8">
        <w:rPr>
          <w:color w:val="000000" w:themeColor="text1"/>
        </w:rPr>
        <w:t>инвентарный план на здание и сооружения  в М-1:500, М-1:1000,  в цветном исполнении  с   нанесением всех элементов, представленных в общих сведениях технического паспорта, диаметров, протяженности,  материала трубопроводов, марки провода и кабеля, нумерацию опор и протяженность между ними.</w:t>
      </w:r>
    </w:p>
    <w:p w:rsidR="004B5078" w:rsidRPr="00B22FF8" w:rsidRDefault="004B5078" w:rsidP="004B5078">
      <w:pPr>
        <w:pStyle w:val="ad"/>
        <w:numPr>
          <w:ilvl w:val="1"/>
          <w:numId w:val="36"/>
        </w:numPr>
        <w:shd w:val="clear" w:color="auto" w:fill="FFFFFF"/>
        <w:spacing w:before="120" w:after="120" w:line="276" w:lineRule="auto"/>
        <w:ind w:left="357" w:hanging="357"/>
        <w:contextualSpacing w:val="0"/>
        <w:jc w:val="both"/>
        <w:rPr>
          <w:color w:val="000000" w:themeColor="text1"/>
          <w:u w:val="single"/>
        </w:rPr>
      </w:pPr>
      <w:r w:rsidRPr="00B22FF8">
        <w:rPr>
          <w:color w:val="000000" w:themeColor="text1"/>
          <w:u w:val="single"/>
        </w:rPr>
        <w:t xml:space="preserve"> Технический план объекта должен включать:</w:t>
      </w:r>
    </w:p>
    <w:p w:rsidR="004B5078" w:rsidRPr="00B22FF8" w:rsidRDefault="004B5078" w:rsidP="004B5078">
      <w:pPr>
        <w:pStyle w:val="ad"/>
        <w:numPr>
          <w:ilvl w:val="0"/>
          <w:numId w:val="43"/>
        </w:numPr>
        <w:shd w:val="clear" w:color="auto" w:fill="FFFFFF"/>
        <w:spacing w:line="276" w:lineRule="auto"/>
        <w:ind w:left="0" w:firstLine="0"/>
        <w:contextualSpacing w:val="0"/>
        <w:jc w:val="both"/>
        <w:rPr>
          <w:color w:val="000000" w:themeColor="text1"/>
        </w:rPr>
      </w:pPr>
      <w:r w:rsidRPr="00B22FF8">
        <w:rPr>
          <w:i/>
          <w:color w:val="000000" w:themeColor="text1"/>
        </w:rPr>
        <w:t xml:space="preserve">Текстовую часть </w:t>
      </w:r>
      <w:r w:rsidRPr="00B22FF8">
        <w:rPr>
          <w:color w:val="000000" w:themeColor="text1"/>
        </w:rPr>
        <w:t>- исходные данные, сведения о выполненных измерениях и расчетах, описание местоположения здания и сооружения на земельном участке, характеристику здания и сооружения, заключение кадастрового инженера;</w:t>
      </w:r>
    </w:p>
    <w:p w:rsidR="004B5078" w:rsidRPr="00B22FF8" w:rsidRDefault="004B5078" w:rsidP="004B5078">
      <w:pPr>
        <w:pStyle w:val="ad"/>
        <w:numPr>
          <w:ilvl w:val="0"/>
          <w:numId w:val="43"/>
        </w:numPr>
        <w:shd w:val="clear" w:color="auto" w:fill="FFFFFF"/>
        <w:spacing w:line="276" w:lineRule="auto"/>
        <w:ind w:left="0" w:firstLine="0"/>
        <w:contextualSpacing w:val="0"/>
        <w:jc w:val="both"/>
        <w:rPr>
          <w:color w:val="000000" w:themeColor="text1"/>
        </w:rPr>
      </w:pPr>
      <w:r w:rsidRPr="00B22FF8">
        <w:rPr>
          <w:i/>
          <w:color w:val="000000" w:themeColor="text1"/>
        </w:rPr>
        <w:t xml:space="preserve">Графическую часть </w:t>
      </w:r>
      <w:r w:rsidRPr="00B22FF8">
        <w:rPr>
          <w:color w:val="000000" w:themeColor="text1"/>
        </w:rPr>
        <w:t>- схема расположения здания, сооружения на земельном участке, чертеж контура сооружения.</w:t>
      </w:r>
    </w:p>
    <w:p w:rsidR="004B5078" w:rsidRPr="00B22FF8" w:rsidRDefault="004B5078" w:rsidP="004B5078">
      <w:pPr>
        <w:pStyle w:val="aff7"/>
        <w:tabs>
          <w:tab w:val="left" w:pos="284"/>
        </w:tabs>
        <w:spacing w:line="276" w:lineRule="auto"/>
        <w:jc w:val="both"/>
        <w:rPr>
          <w:b/>
          <w:color w:val="000000" w:themeColor="text1"/>
          <w:sz w:val="24"/>
          <w:szCs w:val="24"/>
        </w:rPr>
      </w:pPr>
      <w:r w:rsidRPr="00B22FF8">
        <w:rPr>
          <w:b/>
          <w:color w:val="000000" w:themeColor="text1"/>
          <w:sz w:val="24"/>
          <w:szCs w:val="24"/>
          <w:lang w:eastAsia="en-US"/>
        </w:rPr>
        <w:t>6. Требования к качеству оказываемых услуг, объему и срокам предоставления гарантий качества.</w:t>
      </w:r>
    </w:p>
    <w:p w:rsidR="004B5078" w:rsidRPr="00B22FF8" w:rsidRDefault="004B5078" w:rsidP="004B5078">
      <w:pPr>
        <w:tabs>
          <w:tab w:val="left" w:pos="284"/>
          <w:tab w:val="left" w:pos="360"/>
        </w:tabs>
        <w:spacing w:line="276" w:lineRule="auto"/>
        <w:jc w:val="both"/>
        <w:rPr>
          <w:rFonts w:eastAsia="Times New Roman CYR"/>
          <w:color w:val="000000" w:themeColor="text1"/>
        </w:rPr>
      </w:pPr>
      <w:r w:rsidRPr="00B22FF8">
        <w:rPr>
          <w:rFonts w:eastAsia="Times New Roman CYR"/>
          <w:color w:val="000000" w:themeColor="text1"/>
        </w:rPr>
        <w:t>6.1. Срок предоставления гарантий качества услуг на установленный объем услуг распространяется на весь срок указания услуг в соответствии с действующим законодательством РФ.</w:t>
      </w:r>
    </w:p>
    <w:p w:rsidR="004B5078" w:rsidRPr="00B22FF8" w:rsidRDefault="004B5078" w:rsidP="004B5078">
      <w:pPr>
        <w:tabs>
          <w:tab w:val="left" w:pos="284"/>
          <w:tab w:val="left" w:pos="360"/>
        </w:tabs>
        <w:spacing w:line="276" w:lineRule="auto"/>
        <w:jc w:val="both"/>
        <w:rPr>
          <w:rFonts w:eastAsia="Times New Roman CYR"/>
          <w:color w:val="000000" w:themeColor="text1"/>
        </w:rPr>
      </w:pPr>
      <w:r w:rsidRPr="00B22FF8">
        <w:rPr>
          <w:rFonts w:eastAsia="Times New Roman CYR"/>
          <w:color w:val="000000" w:themeColor="text1"/>
        </w:rPr>
        <w:t xml:space="preserve">6.2. Качество и полнота оказания услуг определяется посредством проверки представителем Заказчика документов, полученных от Исполнителя. </w:t>
      </w:r>
    </w:p>
    <w:p w:rsidR="004B5078" w:rsidRPr="00B22FF8" w:rsidRDefault="004B5078" w:rsidP="004B5078">
      <w:pPr>
        <w:tabs>
          <w:tab w:val="left" w:pos="284"/>
          <w:tab w:val="left" w:pos="360"/>
        </w:tabs>
        <w:spacing w:line="276" w:lineRule="auto"/>
        <w:jc w:val="both"/>
        <w:rPr>
          <w:rFonts w:eastAsia="Times New Roman CYR"/>
          <w:color w:val="000000" w:themeColor="text1"/>
        </w:rPr>
      </w:pPr>
      <w:r w:rsidRPr="00B22FF8">
        <w:rPr>
          <w:rFonts w:eastAsia="Times New Roman CYR"/>
          <w:color w:val="000000" w:themeColor="text1"/>
        </w:rPr>
        <w:t>6.3. Исполнитель обязан безвозмездно исправить по требованию Заказчика все выявленные недостатки, если в процессе оказанных услуг Исполнитель допустил отступление от условий контракта, ухудшившие качество услуг, в течение 5 дней с момента вручения в письменном виде Заказчиком соответствующего требования Исполнителю.</w:t>
      </w:r>
    </w:p>
    <w:p w:rsidR="004B5078" w:rsidRPr="00B22FF8" w:rsidRDefault="004B5078" w:rsidP="004B5078">
      <w:pPr>
        <w:tabs>
          <w:tab w:val="left" w:pos="284"/>
          <w:tab w:val="left" w:pos="360"/>
        </w:tabs>
        <w:spacing w:line="276" w:lineRule="auto"/>
        <w:jc w:val="both"/>
        <w:rPr>
          <w:rFonts w:eastAsia="Times New Roman CYR"/>
          <w:color w:val="000000" w:themeColor="text1"/>
        </w:rPr>
      </w:pPr>
      <w:r w:rsidRPr="00B22FF8">
        <w:rPr>
          <w:rFonts w:eastAsia="Times New Roman CYR"/>
          <w:color w:val="000000" w:themeColor="text1"/>
        </w:rPr>
        <w:t>6.4. Исполнитель гарантирует соответствие подготовленных документов требованиям нормативных правовых актов для предоставления в орган государственного кадастрового учета.</w:t>
      </w:r>
    </w:p>
    <w:p w:rsidR="004B5078" w:rsidRDefault="004B5078" w:rsidP="004B5078">
      <w:pPr>
        <w:spacing w:line="276" w:lineRule="auto"/>
        <w:jc w:val="both"/>
        <w:rPr>
          <w:color w:val="000000" w:themeColor="text1"/>
        </w:rPr>
      </w:pPr>
      <w:r w:rsidRPr="00B22FF8">
        <w:rPr>
          <w:color w:val="000000" w:themeColor="text1"/>
        </w:rPr>
        <w:t xml:space="preserve">6.5. </w:t>
      </w:r>
      <w:proofErr w:type="gramStart"/>
      <w:r w:rsidRPr="00B22FF8">
        <w:rPr>
          <w:color w:val="000000" w:themeColor="text1"/>
        </w:rPr>
        <w:t>В случае вынесения Федеральной службой государственной регистрации, кадастра и картографии (</w:t>
      </w:r>
      <w:proofErr w:type="spellStart"/>
      <w:r w:rsidRPr="00B22FF8">
        <w:rPr>
          <w:color w:val="000000" w:themeColor="text1"/>
        </w:rPr>
        <w:t>Росреестр</w:t>
      </w:r>
      <w:proofErr w:type="spellEnd"/>
      <w:r w:rsidRPr="00B22FF8">
        <w:rPr>
          <w:color w:val="000000" w:themeColor="text1"/>
        </w:rPr>
        <w:t xml:space="preserve">)  решения о приостановлении, отказе в осуществлении кадастрового учета объекта недвижимости, Исполнитель обязан устранить за свой счет все обнаруженные  нарушения в оформлении документации, являющиеся следствием ненадлежащего оказания услуги самостоятельно направить в Федеральную службу государственной регистрации, </w:t>
      </w:r>
      <w:r w:rsidRPr="00B22FF8">
        <w:rPr>
          <w:color w:val="000000" w:themeColor="text1"/>
        </w:rPr>
        <w:lastRenderedPageBreak/>
        <w:t>кадастра и картографии дополнительного пакета документов для снятия приостановления и сформировать новый пакет документов в</w:t>
      </w:r>
      <w:proofErr w:type="gramEnd"/>
      <w:r w:rsidRPr="00B22FF8">
        <w:rPr>
          <w:color w:val="000000" w:themeColor="text1"/>
        </w:rPr>
        <w:t xml:space="preserve"> </w:t>
      </w:r>
      <w:proofErr w:type="gramStart"/>
      <w:r w:rsidRPr="00B22FF8">
        <w:rPr>
          <w:color w:val="000000" w:themeColor="text1"/>
        </w:rPr>
        <w:t>случае</w:t>
      </w:r>
      <w:proofErr w:type="gramEnd"/>
      <w:r w:rsidRPr="00B22FF8">
        <w:rPr>
          <w:color w:val="000000" w:themeColor="text1"/>
        </w:rPr>
        <w:t xml:space="preserve"> отказа. </w:t>
      </w:r>
    </w:p>
    <w:p w:rsidR="007F505D" w:rsidRPr="007F505D" w:rsidRDefault="007F505D" w:rsidP="000E1C08">
      <w:pPr>
        <w:pStyle w:val="32"/>
        <w:sectPr w:rsidR="007F505D" w:rsidRPr="007F505D" w:rsidSect="000E1C08">
          <w:pgSz w:w="11907" w:h="16840" w:code="9"/>
          <w:pgMar w:top="1134" w:right="850" w:bottom="1134" w:left="1134" w:header="0" w:footer="709" w:gutter="0"/>
          <w:cols w:space="708"/>
          <w:docGrid w:linePitch="360"/>
        </w:sectPr>
      </w:pPr>
    </w:p>
    <w:p w:rsidR="008134F8" w:rsidRDefault="008134F8" w:rsidP="008134F8">
      <w:pPr>
        <w:pStyle w:val="11"/>
        <w:pageBreakBefore/>
        <w:jc w:val="center"/>
        <w:rPr>
          <w:rFonts w:ascii="Times New Roman" w:hAnsi="Times New Roman" w:cs="Times New Roman"/>
          <w:color w:val="auto"/>
        </w:rPr>
      </w:pPr>
      <w:bookmarkStart w:id="78" w:name="_РАЗДЕЛ_V._ПРОЕКТ_1"/>
      <w:bookmarkStart w:id="79" w:name="_Toc53066922"/>
      <w:bookmarkEnd w:id="77"/>
      <w:bookmarkEnd w:id="78"/>
      <w:r>
        <w:rPr>
          <w:rFonts w:ascii="Times New Roman" w:hAnsi="Times New Roman" w:cs="Times New Roman"/>
          <w:b w:val="0"/>
          <w:bCs w:val="0"/>
          <w:color w:val="auto"/>
        </w:rPr>
        <w:lastRenderedPageBreak/>
        <w:t>РАЗДЕЛ V. ПРОЕКТ ДОГОВОРА</w:t>
      </w:r>
      <w:bookmarkEnd w:id="79"/>
    </w:p>
    <w:p w:rsidR="008134F8" w:rsidRDefault="008134F8" w:rsidP="008134F8">
      <w:pPr>
        <w:jc w:val="center"/>
        <w:rPr>
          <w:b/>
          <w:caps/>
        </w:rPr>
      </w:pPr>
      <w:r>
        <w:rPr>
          <w:b/>
          <w:caps/>
        </w:rPr>
        <w:t xml:space="preserve">     на оказание услуг № ___</w:t>
      </w:r>
    </w:p>
    <w:p w:rsidR="008134F8" w:rsidRDefault="008134F8" w:rsidP="008134F8">
      <w:pPr>
        <w:widowControl w:val="0"/>
        <w:tabs>
          <w:tab w:val="left" w:pos="6946"/>
        </w:tabs>
        <w:autoSpaceDE w:val="0"/>
        <w:autoSpaceDN w:val="0"/>
        <w:adjustRightInd w:val="0"/>
        <w:jc w:val="center"/>
      </w:pPr>
    </w:p>
    <w:p w:rsidR="008134F8" w:rsidRDefault="008134F8" w:rsidP="008134F8">
      <w:pPr>
        <w:widowControl w:val="0"/>
        <w:tabs>
          <w:tab w:val="left" w:pos="6946"/>
        </w:tabs>
        <w:autoSpaceDE w:val="0"/>
        <w:autoSpaceDN w:val="0"/>
        <w:adjustRightInd w:val="0"/>
        <w:jc w:val="center"/>
      </w:pPr>
    </w:p>
    <w:p w:rsidR="008134F8" w:rsidRDefault="008134F8" w:rsidP="008134F8">
      <w:pPr>
        <w:widowControl w:val="0"/>
        <w:tabs>
          <w:tab w:val="left" w:pos="6946"/>
        </w:tabs>
        <w:autoSpaceDE w:val="0"/>
        <w:autoSpaceDN w:val="0"/>
        <w:adjustRightInd w:val="0"/>
        <w:jc w:val="center"/>
      </w:pPr>
      <w:r>
        <w:t>г. Сургут                                                                                               «___»____________20__г.</w:t>
      </w:r>
    </w:p>
    <w:p w:rsidR="008134F8" w:rsidRDefault="008134F8" w:rsidP="008134F8">
      <w:pPr>
        <w:jc w:val="both"/>
        <w:rPr>
          <w:b/>
        </w:rPr>
      </w:pPr>
    </w:p>
    <w:p w:rsidR="008134F8" w:rsidRPr="009664C2" w:rsidRDefault="008134F8" w:rsidP="008134F8">
      <w:pPr>
        <w:ind w:firstLine="567"/>
        <w:jc w:val="both"/>
        <w:rPr>
          <w:color w:val="000000"/>
          <w:kern w:val="16"/>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roofErr w:type="gramEnd"/>
    </w:p>
    <w:p w:rsidR="008134F8" w:rsidRPr="009664C2" w:rsidRDefault="008134F8" w:rsidP="008134F8">
      <w:pPr>
        <w:ind w:firstLine="567"/>
        <w:jc w:val="center"/>
        <w:rPr>
          <w:b/>
        </w:rPr>
      </w:pPr>
      <w:r w:rsidRPr="009664C2">
        <w:rPr>
          <w:b/>
        </w:rPr>
        <w:t>1. Предмет Договора</w:t>
      </w:r>
    </w:p>
    <w:p w:rsidR="008134F8" w:rsidRPr="00B424DB" w:rsidRDefault="008134F8" w:rsidP="008134F8">
      <w:pPr>
        <w:widowControl w:val="0"/>
        <w:tabs>
          <w:tab w:val="left" w:pos="993"/>
        </w:tabs>
        <w:suppressAutoHyphens/>
        <w:autoSpaceDE w:val="0"/>
        <w:autoSpaceDN w:val="0"/>
        <w:adjustRightInd w:val="0"/>
        <w:ind w:firstLine="567"/>
        <w:jc w:val="both"/>
      </w:pPr>
      <w:r w:rsidRPr="000F18FA">
        <w:t>1.1.</w:t>
      </w:r>
      <w:r w:rsidRPr="000F18FA">
        <w:tab/>
      </w:r>
      <w:r w:rsidRPr="000F18FA">
        <w:rPr>
          <w:bCs/>
        </w:rPr>
        <w:t xml:space="preserve">Исполнитель обязуется своевременно </w:t>
      </w:r>
      <w:r w:rsidRPr="00964C86">
        <w:rPr>
          <w:bCs/>
        </w:rPr>
        <w:t xml:space="preserve">оказать </w:t>
      </w:r>
      <w:r w:rsidRPr="00964C86">
        <w:rPr>
          <w:color w:val="000000"/>
        </w:rPr>
        <w:t xml:space="preserve">услугу по технической инвентаризации недвижимого имущества нежилого фонда </w:t>
      </w:r>
      <w:r w:rsidRPr="00964C86">
        <w:t>(далее – услуги), а Заказчик обязуется</w:t>
      </w:r>
      <w:r w:rsidRPr="009664C2">
        <w:t xml:space="preserve"> принять и оплатить их.</w:t>
      </w:r>
    </w:p>
    <w:p w:rsidR="008134F8" w:rsidRPr="009664C2" w:rsidRDefault="008134F8" w:rsidP="008134F8">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8134F8" w:rsidRDefault="008134F8" w:rsidP="008134F8">
      <w:pPr>
        <w:ind w:firstLine="567"/>
        <w:jc w:val="both"/>
      </w:pPr>
      <w:r w:rsidRPr="009664C2">
        <w:rPr>
          <w:color w:val="000000"/>
        </w:rPr>
        <w:t>1.3. Место оказания услуг</w:t>
      </w:r>
      <w:r>
        <w:rPr>
          <w:color w:val="000000"/>
        </w:rPr>
        <w:t xml:space="preserve">: </w:t>
      </w:r>
      <w:r w:rsidRPr="00B22FF8">
        <w:rPr>
          <w:color w:val="000000" w:themeColor="text1"/>
        </w:rPr>
        <w:t>по местонахождению объектов</w:t>
      </w:r>
      <w:r>
        <w:rPr>
          <w:color w:val="000000" w:themeColor="text1"/>
        </w:rPr>
        <w:t xml:space="preserve"> в соответствии с Техническим заданием (Приложение №1 к Договору)</w:t>
      </w:r>
      <w:r w:rsidRPr="00B22FF8">
        <w:rPr>
          <w:color w:val="000000" w:themeColor="text1"/>
        </w:rPr>
        <w:t>. Место предоставлени</w:t>
      </w:r>
      <w:r>
        <w:rPr>
          <w:color w:val="000000" w:themeColor="text1"/>
        </w:rPr>
        <w:t>я</w:t>
      </w:r>
      <w:r w:rsidRPr="00B22FF8">
        <w:rPr>
          <w:color w:val="000000" w:themeColor="text1"/>
        </w:rPr>
        <w:t xml:space="preserve"> технических паспортов, технических планов по местонахождению Заказчика: </w:t>
      </w:r>
      <w:proofErr w:type="gramStart"/>
      <w:r w:rsidRPr="00B22FF8">
        <w:rPr>
          <w:color w:val="000000" w:themeColor="text1"/>
        </w:rPr>
        <w:t>Тюменская область, Ханты-Мансийский автономный округ - Югра, г. Сургут, ул. Маяковского, 15.</w:t>
      </w:r>
      <w:proofErr w:type="gramEnd"/>
    </w:p>
    <w:p w:rsidR="008134F8" w:rsidRPr="00196633" w:rsidRDefault="008134F8" w:rsidP="008134F8">
      <w:pPr>
        <w:pStyle w:val="af2"/>
        <w:ind w:left="720"/>
        <w:jc w:val="both"/>
        <w:rPr>
          <w:rFonts w:ascii="Times New Roman" w:hAnsi="Times New Roman"/>
          <w:sz w:val="24"/>
          <w:szCs w:val="24"/>
        </w:rPr>
      </w:pPr>
    </w:p>
    <w:p w:rsidR="008134F8" w:rsidRPr="009664C2" w:rsidRDefault="008134F8" w:rsidP="008134F8">
      <w:pPr>
        <w:ind w:firstLine="567"/>
        <w:jc w:val="center"/>
        <w:rPr>
          <w:b/>
        </w:rPr>
      </w:pPr>
      <w:r w:rsidRPr="009664C2">
        <w:rPr>
          <w:b/>
        </w:rPr>
        <w:t>2. Цена Договора и порядок расчетов</w:t>
      </w:r>
    </w:p>
    <w:p w:rsidR="008134F8" w:rsidRPr="009664C2" w:rsidRDefault="008134F8" w:rsidP="008134F8">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8134F8" w:rsidRDefault="008134F8" w:rsidP="008134F8">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8134F8" w:rsidRPr="009664C2" w:rsidRDefault="008134F8" w:rsidP="008134F8">
      <w:pPr>
        <w:widowControl w:val="0"/>
        <w:autoSpaceDE w:val="0"/>
        <w:autoSpaceDN w:val="0"/>
        <w:adjustRightInd w:val="0"/>
        <w:ind w:firstLine="567"/>
        <w:jc w:val="both"/>
      </w:pPr>
      <w:proofErr w:type="gramStart"/>
      <w:r>
        <w:t xml:space="preserve">Сумма, подлежащая уплате </w:t>
      </w:r>
      <w:r w:rsidRPr="00397D6D">
        <w:t>Исполнителю</w:t>
      </w:r>
      <w:r>
        <w:t xml:space="preserve">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134F8" w:rsidRPr="009664C2" w:rsidRDefault="008134F8" w:rsidP="008134F8">
      <w:pPr>
        <w:widowControl w:val="0"/>
        <w:autoSpaceDE w:val="0"/>
        <w:autoSpaceDN w:val="0"/>
        <w:adjustRightInd w:val="0"/>
        <w:ind w:firstLine="567"/>
        <w:jc w:val="both"/>
      </w:pPr>
      <w:r w:rsidRPr="009664C2">
        <w:t>2.3.  Расчеты по Договору производятся в следующем порядке:</w:t>
      </w:r>
    </w:p>
    <w:p w:rsidR="008134F8" w:rsidRPr="009664C2" w:rsidRDefault="008134F8" w:rsidP="008134F8">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8134F8" w:rsidRPr="009664C2" w:rsidRDefault="008134F8" w:rsidP="008134F8">
      <w:pPr>
        <w:widowControl w:val="0"/>
        <w:autoSpaceDE w:val="0"/>
        <w:autoSpaceDN w:val="0"/>
        <w:adjustRightInd w:val="0"/>
        <w:ind w:firstLine="567"/>
        <w:jc w:val="both"/>
      </w:pPr>
      <w:r w:rsidRPr="009664C2">
        <w:t>2.3.2. Оплата производится в рублях Российской Федерации.</w:t>
      </w:r>
    </w:p>
    <w:p w:rsidR="008134F8" w:rsidRPr="00C233A1" w:rsidRDefault="008134F8" w:rsidP="008134F8">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w:t>
      </w:r>
      <w:proofErr w:type="gramStart"/>
      <w:r w:rsidRPr="009664C2">
        <w:t>а</w:t>
      </w:r>
      <w:r>
        <w:rPr>
          <w:color w:val="000000"/>
        </w:rPr>
        <w:t>(</w:t>
      </w:r>
      <w:proofErr w:type="gramEnd"/>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8134F8" w:rsidRDefault="008134F8" w:rsidP="008134F8">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8134F8" w:rsidRDefault="008134F8" w:rsidP="008134F8">
      <w:pPr>
        <w:widowControl w:val="0"/>
        <w:autoSpaceDE w:val="0"/>
        <w:autoSpaceDN w:val="0"/>
        <w:adjustRightInd w:val="0"/>
        <w:ind w:firstLine="567"/>
        <w:jc w:val="both"/>
      </w:pPr>
    </w:p>
    <w:p w:rsidR="008134F8" w:rsidRPr="009664C2" w:rsidRDefault="008134F8" w:rsidP="008134F8">
      <w:pPr>
        <w:ind w:firstLine="567"/>
        <w:jc w:val="center"/>
        <w:rPr>
          <w:b/>
        </w:rPr>
      </w:pPr>
      <w:r w:rsidRPr="009664C2">
        <w:rPr>
          <w:b/>
        </w:rPr>
        <w:lastRenderedPageBreak/>
        <w:t>3. Права и обязанности сторон</w:t>
      </w:r>
    </w:p>
    <w:p w:rsidR="008134F8" w:rsidRPr="009664C2" w:rsidRDefault="008134F8" w:rsidP="008134F8">
      <w:pPr>
        <w:pStyle w:val="afff0"/>
        <w:ind w:firstLine="567"/>
        <w:rPr>
          <w:b/>
        </w:rPr>
      </w:pPr>
      <w:r w:rsidRPr="009664C2">
        <w:rPr>
          <w:b/>
        </w:rPr>
        <w:t>3.1. Заказчик имеет право:</w:t>
      </w:r>
    </w:p>
    <w:p w:rsidR="008134F8" w:rsidRPr="009664C2" w:rsidRDefault="008134F8" w:rsidP="008134F8">
      <w:pPr>
        <w:pStyle w:val="afff0"/>
        <w:ind w:firstLine="567"/>
      </w:pPr>
      <w:r w:rsidRPr="009664C2">
        <w:t>3.1.1. Досрочно принять и оплатить услуги в соответствии с условиями Договора.</w:t>
      </w:r>
    </w:p>
    <w:p w:rsidR="008134F8" w:rsidRPr="009664C2" w:rsidRDefault="008134F8" w:rsidP="008134F8">
      <w:pPr>
        <w:pStyle w:val="afff0"/>
        <w:ind w:firstLine="567"/>
      </w:pPr>
      <w:r w:rsidRPr="009664C2">
        <w:t>3.1.2. Требовать возмещения неустойки и (или) убытков, причиненных по вине Исполнителя.</w:t>
      </w:r>
    </w:p>
    <w:p w:rsidR="008134F8" w:rsidRPr="009664C2" w:rsidRDefault="008134F8" w:rsidP="008134F8">
      <w:pPr>
        <w:pStyle w:val="afff0"/>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8134F8" w:rsidRPr="009664C2" w:rsidRDefault="008134F8" w:rsidP="008134F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8134F8" w:rsidRPr="009664C2" w:rsidRDefault="008134F8" w:rsidP="008134F8">
      <w:pPr>
        <w:pStyle w:val="afff0"/>
        <w:ind w:firstLine="567"/>
        <w:rPr>
          <w:b/>
        </w:rPr>
      </w:pPr>
      <w:r w:rsidRPr="009664C2">
        <w:rPr>
          <w:b/>
        </w:rPr>
        <w:t>3.2. Заказчик обязан:</w:t>
      </w:r>
    </w:p>
    <w:p w:rsidR="008134F8" w:rsidRPr="009664C2" w:rsidRDefault="008134F8" w:rsidP="008134F8">
      <w:pPr>
        <w:ind w:firstLine="567"/>
        <w:jc w:val="both"/>
      </w:pPr>
      <w:r w:rsidRPr="009664C2">
        <w:t>3.2.1. Обеспечить приемку оказанных по Договору услуг по объему и качеству.</w:t>
      </w:r>
    </w:p>
    <w:p w:rsidR="008134F8" w:rsidRPr="009664C2" w:rsidRDefault="008134F8" w:rsidP="008134F8">
      <w:pPr>
        <w:pStyle w:val="aff7"/>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8134F8" w:rsidRPr="009664C2" w:rsidRDefault="008134F8" w:rsidP="008134F8">
      <w:pPr>
        <w:pStyle w:val="aff7"/>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8134F8" w:rsidRPr="009664C2" w:rsidRDefault="008134F8" w:rsidP="008134F8">
      <w:pPr>
        <w:shd w:val="clear" w:color="auto" w:fill="FFFFFF"/>
        <w:tabs>
          <w:tab w:val="left" w:pos="540"/>
        </w:tabs>
        <w:ind w:firstLine="567"/>
        <w:jc w:val="both"/>
        <w:rPr>
          <w:b/>
          <w:bCs/>
          <w:color w:val="000000"/>
        </w:rPr>
      </w:pPr>
      <w:r w:rsidRPr="009664C2">
        <w:rPr>
          <w:b/>
          <w:bCs/>
          <w:color w:val="000000"/>
        </w:rPr>
        <w:t>3.3. Исполнитель обязан:</w:t>
      </w:r>
    </w:p>
    <w:p w:rsidR="008134F8" w:rsidRDefault="008134F8" w:rsidP="008134F8">
      <w:pPr>
        <w:pStyle w:val="aff7"/>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8134F8" w:rsidRDefault="008134F8" w:rsidP="008134F8">
      <w:pPr>
        <w:pStyle w:val="aff7"/>
        <w:tabs>
          <w:tab w:val="num" w:pos="2443"/>
        </w:tabs>
        <w:ind w:firstLine="567"/>
        <w:jc w:val="both"/>
        <w:rPr>
          <w:i w:val="0"/>
          <w:sz w:val="24"/>
          <w:szCs w:val="24"/>
        </w:rPr>
      </w:pPr>
      <w:r>
        <w:rPr>
          <w:i w:val="0"/>
          <w:sz w:val="24"/>
          <w:szCs w:val="24"/>
        </w:rPr>
        <w:t>3.3.2. Оказывать услуги в соответствии с нормативными правовыми актами и действующим законодательством РФ.</w:t>
      </w:r>
    </w:p>
    <w:p w:rsidR="008134F8" w:rsidRPr="009664C2" w:rsidRDefault="008134F8" w:rsidP="008134F8">
      <w:pPr>
        <w:pStyle w:val="aff7"/>
        <w:tabs>
          <w:tab w:val="num" w:pos="2443"/>
        </w:tabs>
        <w:ind w:firstLine="567"/>
        <w:jc w:val="both"/>
        <w:rPr>
          <w:i w:val="0"/>
          <w:sz w:val="24"/>
          <w:szCs w:val="24"/>
        </w:rPr>
      </w:pPr>
      <w:r>
        <w:rPr>
          <w:i w:val="0"/>
          <w:sz w:val="24"/>
          <w:szCs w:val="24"/>
        </w:rPr>
        <w:t>3.3.3</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8134F8" w:rsidRPr="009664C2" w:rsidRDefault="008134F8" w:rsidP="008134F8">
      <w:pPr>
        <w:pStyle w:val="aff7"/>
        <w:tabs>
          <w:tab w:val="left" w:pos="1134"/>
          <w:tab w:val="num" w:pos="2443"/>
        </w:tabs>
        <w:ind w:firstLine="567"/>
        <w:jc w:val="both"/>
        <w:rPr>
          <w:i w:val="0"/>
          <w:sz w:val="24"/>
          <w:szCs w:val="24"/>
        </w:rPr>
      </w:pPr>
      <w:r>
        <w:rPr>
          <w:i w:val="0"/>
          <w:sz w:val="24"/>
          <w:szCs w:val="24"/>
        </w:rPr>
        <w:t>3.3.4</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8134F8" w:rsidRDefault="008134F8" w:rsidP="008134F8">
      <w:pPr>
        <w:autoSpaceDE w:val="0"/>
        <w:autoSpaceDN w:val="0"/>
        <w:adjustRightInd w:val="0"/>
        <w:ind w:firstLine="567"/>
        <w:jc w:val="both"/>
      </w:pPr>
      <w:r>
        <w:t>3.3.5</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8134F8" w:rsidRPr="00332723" w:rsidRDefault="008134F8" w:rsidP="008134F8">
      <w:pPr>
        <w:pStyle w:val="aff7"/>
        <w:tabs>
          <w:tab w:val="num" w:pos="2443"/>
        </w:tabs>
        <w:ind w:firstLine="567"/>
        <w:jc w:val="both"/>
        <w:rPr>
          <w:i w:val="0"/>
          <w:sz w:val="24"/>
          <w:szCs w:val="24"/>
        </w:rPr>
      </w:pPr>
      <w:r w:rsidRPr="00332723">
        <w:rPr>
          <w:i w:val="0"/>
          <w:sz w:val="24"/>
          <w:szCs w:val="24"/>
        </w:rPr>
        <w:t>3.3.</w:t>
      </w:r>
      <w:r>
        <w:rPr>
          <w:i w:val="0"/>
          <w:sz w:val="24"/>
          <w:szCs w:val="24"/>
        </w:rPr>
        <w:t>6</w:t>
      </w:r>
      <w:r w:rsidRPr="00332723">
        <w:rPr>
          <w:i w:val="0"/>
          <w:sz w:val="24"/>
          <w:szCs w:val="24"/>
        </w:rPr>
        <w:t>. </w:t>
      </w:r>
      <w:r>
        <w:rPr>
          <w:i w:val="0"/>
          <w:sz w:val="24"/>
          <w:szCs w:val="24"/>
        </w:rPr>
        <w:t>Предоставлять гарантию на достоверность результатов оказанных услуг, качественное оказание услуг в соответствии с действующей нормативно-технической документацией, Техническим заданием (Приложение №1 к договору)</w:t>
      </w:r>
      <w:r w:rsidRPr="00332723">
        <w:rPr>
          <w:i w:val="0"/>
          <w:sz w:val="24"/>
          <w:szCs w:val="24"/>
        </w:rPr>
        <w:t>.</w:t>
      </w:r>
    </w:p>
    <w:p w:rsidR="008134F8" w:rsidRPr="009664C2" w:rsidRDefault="008134F8" w:rsidP="008134F8">
      <w:pPr>
        <w:pStyle w:val="aff7"/>
        <w:tabs>
          <w:tab w:val="num" w:pos="2443"/>
        </w:tabs>
        <w:ind w:firstLine="567"/>
        <w:jc w:val="both"/>
        <w:rPr>
          <w:i w:val="0"/>
          <w:sz w:val="24"/>
          <w:szCs w:val="24"/>
        </w:rPr>
      </w:pPr>
      <w:r>
        <w:rPr>
          <w:i w:val="0"/>
          <w:sz w:val="24"/>
          <w:szCs w:val="24"/>
        </w:rPr>
        <w:t>3.3.7</w:t>
      </w:r>
      <w:r w:rsidRPr="009664C2">
        <w:rPr>
          <w:i w:val="0"/>
          <w:sz w:val="24"/>
          <w:szCs w:val="24"/>
        </w:rPr>
        <w:t>. Выполнять иные обязанности, предусмотренные настоящим Договором.</w:t>
      </w:r>
    </w:p>
    <w:p w:rsidR="008134F8" w:rsidRPr="009664C2" w:rsidRDefault="008134F8" w:rsidP="008134F8">
      <w:pPr>
        <w:pStyle w:val="afff0"/>
        <w:ind w:firstLine="567"/>
        <w:rPr>
          <w:b/>
        </w:rPr>
      </w:pPr>
      <w:r w:rsidRPr="009664C2">
        <w:rPr>
          <w:b/>
        </w:rPr>
        <w:t>3.4. Исполнитель вправе:</w:t>
      </w:r>
    </w:p>
    <w:p w:rsidR="008134F8" w:rsidRPr="009664C2" w:rsidRDefault="008134F8" w:rsidP="008134F8">
      <w:pPr>
        <w:pStyle w:val="afff0"/>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8134F8" w:rsidRPr="009D2047" w:rsidRDefault="008134F8" w:rsidP="008134F8">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8134F8" w:rsidRPr="009664C2" w:rsidRDefault="008134F8" w:rsidP="008134F8">
      <w:pPr>
        <w:ind w:firstLine="567"/>
        <w:jc w:val="center"/>
        <w:rPr>
          <w:b/>
        </w:rPr>
      </w:pPr>
      <w:r w:rsidRPr="009664C2">
        <w:rPr>
          <w:b/>
        </w:rPr>
        <w:t>4. Сроки оказания услуг</w:t>
      </w:r>
    </w:p>
    <w:p w:rsidR="008134F8" w:rsidRDefault="008134F8" w:rsidP="008134F8">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proofErr w:type="gramStart"/>
      <w:r>
        <w:rPr>
          <w:rFonts w:eastAsiaTheme="minorHAnsi"/>
          <w:lang w:eastAsia="en-US"/>
        </w:rPr>
        <w:t>с даты заключения</w:t>
      </w:r>
      <w:proofErr w:type="gramEnd"/>
      <w:r>
        <w:rPr>
          <w:rFonts w:eastAsiaTheme="minorHAnsi"/>
          <w:lang w:eastAsia="en-US"/>
        </w:rPr>
        <w:t xml:space="preserve"> Договора по 10.12.2020</w:t>
      </w:r>
      <w:r>
        <w:t>.</w:t>
      </w:r>
    </w:p>
    <w:p w:rsidR="008134F8" w:rsidRPr="009664C2" w:rsidRDefault="008134F8" w:rsidP="008134F8">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8134F8" w:rsidRPr="009664C2" w:rsidRDefault="008134F8" w:rsidP="008134F8">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134F8" w:rsidRPr="009664C2" w:rsidRDefault="008134F8" w:rsidP="008134F8">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8134F8" w:rsidRPr="009664C2" w:rsidRDefault="008134F8" w:rsidP="008134F8">
      <w:pPr>
        <w:widowControl w:val="0"/>
        <w:autoSpaceDE w:val="0"/>
        <w:autoSpaceDN w:val="0"/>
        <w:adjustRightInd w:val="0"/>
        <w:ind w:firstLine="567"/>
        <w:jc w:val="both"/>
      </w:pPr>
      <w:r w:rsidRPr="009664C2">
        <w:lastRenderedPageBreak/>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8134F8" w:rsidRDefault="008134F8" w:rsidP="008134F8">
      <w:pPr>
        <w:shd w:val="clear" w:color="auto" w:fill="FFFFFF"/>
        <w:tabs>
          <w:tab w:val="left" w:pos="1498"/>
        </w:tabs>
        <w:rPr>
          <w:b/>
        </w:rPr>
      </w:pPr>
    </w:p>
    <w:p w:rsidR="008134F8" w:rsidRPr="009664C2" w:rsidRDefault="008134F8" w:rsidP="008134F8">
      <w:pPr>
        <w:shd w:val="clear" w:color="auto" w:fill="FFFFFF"/>
        <w:tabs>
          <w:tab w:val="left" w:pos="1498"/>
        </w:tabs>
        <w:ind w:firstLine="567"/>
        <w:jc w:val="center"/>
        <w:rPr>
          <w:b/>
          <w:color w:val="000000"/>
        </w:rPr>
      </w:pPr>
      <w:r w:rsidRPr="009664C2">
        <w:rPr>
          <w:b/>
        </w:rPr>
        <w:t>5. Порядок сдачи и приемки услуг</w:t>
      </w:r>
    </w:p>
    <w:p w:rsidR="008134F8" w:rsidRDefault="008134F8" w:rsidP="008134F8">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8134F8" w:rsidRDefault="008134F8" w:rsidP="008134F8">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8134F8" w:rsidRPr="009664C2" w:rsidRDefault="008134F8" w:rsidP="008134F8">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8134F8" w:rsidRPr="00941C04" w:rsidRDefault="008134F8" w:rsidP="008134F8">
      <w:pPr>
        <w:pStyle w:val="aff7"/>
        <w:tabs>
          <w:tab w:val="left" w:pos="709"/>
        </w:tabs>
        <w:ind w:firstLine="567"/>
        <w:jc w:val="both"/>
        <w:rPr>
          <w:i w:val="0"/>
          <w:kern w:val="16"/>
          <w:sz w:val="24"/>
          <w:szCs w:val="24"/>
        </w:rPr>
      </w:pPr>
      <w:r w:rsidRPr="00941C04">
        <w:rPr>
          <w:i w:val="0"/>
          <w:color w:val="000000"/>
          <w:sz w:val="24"/>
          <w:szCs w:val="24"/>
        </w:rPr>
        <w:t>5.4. По результатам приемки оказанных услуг Заказчик, в срок, установленный в п. 5.</w:t>
      </w:r>
      <w:r w:rsidR="00ED769E">
        <w:rPr>
          <w:i w:val="0"/>
          <w:color w:val="000000"/>
          <w:sz w:val="24"/>
          <w:szCs w:val="24"/>
        </w:rPr>
        <w:t>4</w:t>
      </w:r>
      <w:r w:rsidRPr="00941C04">
        <w:rPr>
          <w:i w:val="0"/>
          <w:color w:val="000000"/>
          <w:sz w:val="24"/>
          <w:szCs w:val="24"/>
        </w:rPr>
        <w:t xml:space="preserve">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8134F8" w:rsidRPr="009664C2" w:rsidRDefault="008134F8" w:rsidP="008134F8">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sidR="007000C9">
        <w:rPr>
          <w:kern w:val="16"/>
        </w:rPr>
        <w:t>в соответствии с п. 5.4</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8134F8" w:rsidRDefault="008134F8" w:rsidP="008134F8">
      <w:pPr>
        <w:ind w:firstLine="567"/>
        <w:jc w:val="both"/>
        <w:rPr>
          <w:b/>
        </w:rPr>
      </w:pPr>
      <w:r w:rsidRPr="009664C2">
        <w:rPr>
          <w:kern w:val="16"/>
        </w:rPr>
        <w:t>5.</w:t>
      </w:r>
      <w:r>
        <w:rPr>
          <w:kern w:val="16"/>
        </w:rPr>
        <w:t>6</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8134F8" w:rsidRPr="009664C2" w:rsidRDefault="008134F8" w:rsidP="008134F8">
      <w:pPr>
        <w:ind w:firstLine="567"/>
        <w:jc w:val="center"/>
        <w:rPr>
          <w:b/>
        </w:rPr>
      </w:pPr>
      <w:r w:rsidRPr="009664C2">
        <w:rPr>
          <w:b/>
        </w:rPr>
        <w:t>6. Ответственность сторон</w:t>
      </w:r>
    </w:p>
    <w:p w:rsidR="008134F8" w:rsidRDefault="008134F8" w:rsidP="008134F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8134F8" w:rsidRDefault="008134F8" w:rsidP="008134F8">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8134F8" w:rsidRDefault="008134F8" w:rsidP="008134F8">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8134F8" w:rsidRDefault="008134F8" w:rsidP="008134F8">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8134F8" w:rsidRPr="00A23214" w:rsidRDefault="008134F8" w:rsidP="008134F8">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w:t>
      </w:r>
      <w:r w:rsidRPr="00D65819">
        <w:rPr>
          <w:rFonts w:eastAsiaTheme="minorHAnsi"/>
          <w:lang w:eastAsia="en-US"/>
        </w:rPr>
        <w:lastRenderedPageBreak/>
        <w:t xml:space="preserve">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8134F8" w:rsidRDefault="008134F8" w:rsidP="008134F8">
      <w:pPr>
        <w:ind w:firstLine="567"/>
        <w:jc w:val="both"/>
      </w:pPr>
      <w:r>
        <w:t>6.4. При просрочке свыше 30-ти (тридцати) календарных дней</w:t>
      </w:r>
      <w:r w:rsidR="0096691E" w:rsidRPr="0096691E">
        <w:t xml:space="preserve"> и/или в случае, если недостатки</w:t>
      </w:r>
      <w:r w:rsidR="007000C9">
        <w:t xml:space="preserve"> в объеме и/или качестве оказанных услуг </w:t>
      </w:r>
      <w:r w:rsidR="0096691E" w:rsidRPr="0096691E">
        <w:t xml:space="preserve">в </w:t>
      </w:r>
      <w:proofErr w:type="gramStart"/>
      <w:r w:rsidR="0096691E" w:rsidRPr="0096691E">
        <w:t>установленный</w:t>
      </w:r>
      <w:proofErr w:type="gramEnd"/>
      <w:r w:rsidR="0096691E" w:rsidRPr="0096691E">
        <w:t xml:space="preserve"> Заказчиком в соответствии с п.</w:t>
      </w:r>
      <w:r w:rsidR="0096691E">
        <w:t>5</w:t>
      </w:r>
      <w:r w:rsidR="0096691E" w:rsidRPr="0096691E">
        <w:t>.</w:t>
      </w:r>
      <w:r w:rsidR="0096691E">
        <w:t>4</w:t>
      </w:r>
      <w:r w:rsidR="0096691E" w:rsidRPr="0096691E">
        <w:t xml:space="preserve">. Договора срок не были устранены, </w:t>
      </w:r>
      <w:r>
        <w:t xml:space="preserve">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8134F8" w:rsidRDefault="008134F8" w:rsidP="008134F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8134F8" w:rsidRDefault="008134F8" w:rsidP="008134F8">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8134F8" w:rsidRDefault="008134F8" w:rsidP="008134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8134F8" w:rsidRDefault="008134F8" w:rsidP="008134F8">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8134F8" w:rsidRDefault="008134F8" w:rsidP="008134F8">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8134F8" w:rsidRDefault="008134F8" w:rsidP="008134F8">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 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8134F8" w:rsidRDefault="008134F8" w:rsidP="008134F8">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8134F8" w:rsidRDefault="008134F8" w:rsidP="008134F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134F8" w:rsidRDefault="008134F8" w:rsidP="008134F8">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8134F8" w:rsidRDefault="008134F8" w:rsidP="008134F8">
      <w:pPr>
        <w:ind w:firstLine="567"/>
        <w:jc w:val="center"/>
        <w:rPr>
          <w:b/>
        </w:rPr>
      </w:pPr>
    </w:p>
    <w:p w:rsidR="008134F8" w:rsidRPr="009664C2" w:rsidRDefault="008134F8" w:rsidP="008134F8">
      <w:pPr>
        <w:ind w:firstLine="567"/>
        <w:jc w:val="center"/>
        <w:rPr>
          <w:b/>
        </w:rPr>
      </w:pPr>
      <w:r w:rsidRPr="009664C2">
        <w:rPr>
          <w:b/>
        </w:rPr>
        <w:t>7. Форс-мажорные обстоятельства</w:t>
      </w:r>
    </w:p>
    <w:p w:rsidR="008134F8" w:rsidRPr="007C281B" w:rsidRDefault="008134F8" w:rsidP="008134F8">
      <w:pPr>
        <w:pStyle w:val="afff0"/>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8134F8" w:rsidRPr="007C281B" w:rsidRDefault="008134F8" w:rsidP="008134F8">
      <w:pPr>
        <w:pStyle w:val="afff0"/>
        <w:ind w:firstLine="567"/>
      </w:pPr>
      <w:r>
        <w:lastRenderedPageBreak/>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8134F8" w:rsidRPr="009D2047" w:rsidRDefault="008134F8" w:rsidP="008134F8">
      <w:pPr>
        <w:pStyle w:val="afff0"/>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8134F8" w:rsidRDefault="008134F8" w:rsidP="008134F8">
      <w:pPr>
        <w:keepNext/>
        <w:ind w:firstLine="567"/>
        <w:jc w:val="center"/>
        <w:rPr>
          <w:b/>
        </w:rPr>
      </w:pPr>
    </w:p>
    <w:p w:rsidR="008134F8" w:rsidRPr="009664C2" w:rsidRDefault="008134F8" w:rsidP="008134F8">
      <w:pPr>
        <w:keepNext/>
        <w:ind w:firstLine="567"/>
        <w:jc w:val="center"/>
        <w:rPr>
          <w:b/>
        </w:rPr>
      </w:pPr>
      <w:r w:rsidRPr="009664C2">
        <w:rPr>
          <w:b/>
        </w:rPr>
        <w:t>8. Порядок разрешения споров</w:t>
      </w:r>
    </w:p>
    <w:p w:rsidR="008134F8" w:rsidRPr="009664C2" w:rsidRDefault="008134F8" w:rsidP="008134F8">
      <w:pPr>
        <w:pStyle w:val="afff0"/>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8134F8" w:rsidRPr="009664C2" w:rsidRDefault="008134F8" w:rsidP="008134F8">
      <w:pPr>
        <w:pStyle w:val="afff0"/>
        <w:ind w:firstLine="567"/>
      </w:pPr>
      <w:bookmarkStart w:id="80"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0"/>
    <w:p w:rsidR="008134F8" w:rsidRPr="009D2047" w:rsidRDefault="008134F8" w:rsidP="008134F8">
      <w:pPr>
        <w:pStyle w:val="afff0"/>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1" w:name="_Hlk523771630"/>
    </w:p>
    <w:p w:rsidR="008134F8" w:rsidRPr="009664C2" w:rsidRDefault="008134F8" w:rsidP="008134F8">
      <w:pPr>
        <w:ind w:firstLine="567"/>
        <w:jc w:val="center"/>
        <w:rPr>
          <w:b/>
        </w:rPr>
      </w:pPr>
      <w:r w:rsidRPr="009664C2">
        <w:rPr>
          <w:b/>
        </w:rPr>
        <w:t>9. Изменение и расторжение Договора</w:t>
      </w:r>
    </w:p>
    <w:p w:rsidR="008134F8" w:rsidRPr="009664C2" w:rsidRDefault="008134F8" w:rsidP="008134F8">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134F8" w:rsidRPr="009664C2" w:rsidRDefault="008134F8" w:rsidP="008134F8">
      <w:pPr>
        <w:widowControl w:val="0"/>
        <w:tabs>
          <w:tab w:val="decimal" w:pos="0"/>
        </w:tabs>
        <w:autoSpaceDE w:val="0"/>
        <w:autoSpaceDN w:val="0"/>
        <w:adjustRightInd w:val="0"/>
        <w:ind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rsidR="00BA4F40">
        <w:t xml:space="preserve">объёме, указанном в </w:t>
      </w:r>
      <w:r w:rsidR="009152F2">
        <w:t>Документации</w:t>
      </w:r>
      <w:r>
        <w:t xml:space="preserve">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8134F8" w:rsidRPr="009664C2" w:rsidRDefault="008134F8" w:rsidP="008134F8">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8134F8" w:rsidRPr="009664C2" w:rsidRDefault="008134F8" w:rsidP="008134F8">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134F8" w:rsidRPr="00174B25" w:rsidRDefault="008134F8" w:rsidP="008134F8">
      <w:pPr>
        <w:pStyle w:val="afff0"/>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81"/>
    <w:p w:rsidR="008134F8" w:rsidRPr="00E00048" w:rsidRDefault="008134F8" w:rsidP="008134F8">
      <w:pPr>
        <w:pStyle w:val="afff0"/>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8134F8" w:rsidRPr="009664C2" w:rsidRDefault="008134F8" w:rsidP="008134F8">
      <w:pPr>
        <w:ind w:firstLine="567"/>
        <w:jc w:val="center"/>
        <w:rPr>
          <w:b/>
        </w:rPr>
      </w:pPr>
      <w:r w:rsidRPr="009664C2">
        <w:rPr>
          <w:b/>
        </w:rPr>
        <w:t>10.Срок действия Договора</w:t>
      </w:r>
    </w:p>
    <w:p w:rsidR="008134F8" w:rsidRDefault="008134F8" w:rsidP="008134F8">
      <w:pPr>
        <w:autoSpaceDE w:val="0"/>
        <w:autoSpaceDN w:val="0"/>
        <w:adjustRightInd w:val="0"/>
        <w:ind w:firstLine="567"/>
        <w:jc w:val="both"/>
        <w:rPr>
          <w:b/>
        </w:rPr>
      </w:pPr>
      <w:r w:rsidRPr="009664C2">
        <w:t xml:space="preserve">10.1. Договор вступает в силу </w:t>
      </w:r>
      <w:proofErr w:type="gramStart"/>
      <w:r w:rsidRPr="009664C2">
        <w:t>с д</w:t>
      </w:r>
      <w:r>
        <w:t>аты заключения</w:t>
      </w:r>
      <w:proofErr w:type="gramEnd"/>
      <w:r>
        <w:t xml:space="preserve"> и действует </w:t>
      </w:r>
      <w:r w:rsidRPr="00332723">
        <w:t>по «</w:t>
      </w:r>
      <w:r>
        <w:t>31</w:t>
      </w:r>
      <w:r w:rsidRPr="00332723">
        <w:t xml:space="preserve">» </w:t>
      </w:r>
      <w:r>
        <w:t>декабря</w:t>
      </w:r>
      <w:r w:rsidRPr="00332723">
        <w:t xml:space="preserve"> 20</w:t>
      </w:r>
      <w:r>
        <w:t xml:space="preserve">20 </w:t>
      </w:r>
      <w:r w:rsidRPr="00332723">
        <w:t xml:space="preserve">г. С «01» </w:t>
      </w:r>
      <w:r>
        <w:t>января</w:t>
      </w:r>
      <w:r w:rsidRPr="00332723">
        <w:t xml:space="preserve"> 2021</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8134F8" w:rsidRPr="009664C2" w:rsidRDefault="008134F8" w:rsidP="008134F8">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8134F8" w:rsidRPr="009664C2" w:rsidRDefault="008134F8" w:rsidP="008134F8">
      <w:pPr>
        <w:pStyle w:val="ConsPlusNormal"/>
        <w:widowControl/>
        <w:ind w:firstLine="567"/>
        <w:jc w:val="both"/>
        <w:rPr>
          <w:rFonts w:ascii="Times New Roman" w:hAnsi="Times New Roman" w:cs="Times New Roman"/>
          <w:sz w:val="24"/>
          <w:szCs w:val="24"/>
        </w:rPr>
      </w:pPr>
      <w:bookmarkStart w:id="82"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w:t>
      </w:r>
      <w:r w:rsidRPr="009664C2">
        <w:rPr>
          <w:rFonts w:ascii="Times New Roman" w:hAnsi="Times New Roman" w:cs="Times New Roman"/>
          <w:sz w:val="24"/>
          <w:szCs w:val="24"/>
        </w:rPr>
        <w:lastRenderedPageBreak/>
        <w:t xml:space="preserve">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134F8" w:rsidRPr="009664C2" w:rsidRDefault="008134F8" w:rsidP="008134F8">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134F8" w:rsidRPr="009664C2" w:rsidRDefault="008134F8" w:rsidP="008134F8">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8134F8" w:rsidRPr="009664C2" w:rsidRDefault="008134F8" w:rsidP="008134F8">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8134F8" w:rsidRPr="009664C2" w:rsidRDefault="008134F8" w:rsidP="008134F8">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134F8" w:rsidRPr="009664C2" w:rsidRDefault="008134F8" w:rsidP="008134F8">
      <w:pPr>
        <w:pStyle w:val="aff9"/>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9"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134F8" w:rsidRPr="009664C2" w:rsidRDefault="008134F8" w:rsidP="008134F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2"/>
    <w:p w:rsidR="008134F8" w:rsidRPr="009664C2" w:rsidRDefault="008134F8" w:rsidP="008134F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8134F8" w:rsidRPr="009664C2" w:rsidRDefault="008134F8" w:rsidP="008134F8">
      <w:pPr>
        <w:widowControl w:val="0"/>
        <w:autoSpaceDE w:val="0"/>
        <w:autoSpaceDN w:val="0"/>
        <w:adjustRightInd w:val="0"/>
        <w:ind w:firstLine="567"/>
        <w:jc w:val="both"/>
      </w:pPr>
      <w:r w:rsidRPr="009664C2">
        <w:t>- Техническое задание (Приложение №1 к договору);</w:t>
      </w:r>
    </w:p>
    <w:p w:rsidR="008134F8" w:rsidRPr="009664C2" w:rsidRDefault="008134F8" w:rsidP="008134F8">
      <w:pPr>
        <w:widowControl w:val="0"/>
        <w:autoSpaceDE w:val="0"/>
        <w:autoSpaceDN w:val="0"/>
        <w:adjustRightInd w:val="0"/>
        <w:ind w:firstLine="567"/>
        <w:jc w:val="both"/>
      </w:pPr>
      <w:r w:rsidRPr="009664C2">
        <w:t>- Расчет стоимости услуг (Приложение №2 к договору).</w:t>
      </w:r>
    </w:p>
    <w:p w:rsidR="008134F8" w:rsidRPr="009664C2" w:rsidRDefault="008134F8" w:rsidP="008134F8">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8134F8" w:rsidRPr="009664C2" w:rsidTr="005C6F6E">
        <w:trPr>
          <w:trHeight w:val="3725"/>
        </w:trPr>
        <w:tc>
          <w:tcPr>
            <w:tcW w:w="4672" w:type="dxa"/>
          </w:tcPr>
          <w:p w:rsidR="008134F8" w:rsidRPr="009664C2" w:rsidRDefault="008134F8" w:rsidP="005C6F6E">
            <w:pPr>
              <w:widowControl w:val="0"/>
              <w:autoSpaceDE w:val="0"/>
              <w:autoSpaceDN w:val="0"/>
              <w:adjustRightInd w:val="0"/>
              <w:jc w:val="both"/>
              <w:rPr>
                <w:b/>
                <w:color w:val="000000"/>
              </w:rPr>
            </w:pPr>
            <w:bookmarkStart w:id="83" w:name="_Hlk523772111"/>
          </w:p>
          <w:p w:rsidR="008134F8" w:rsidRPr="009664C2" w:rsidRDefault="008134F8" w:rsidP="005C6F6E">
            <w:pPr>
              <w:widowControl w:val="0"/>
              <w:autoSpaceDE w:val="0"/>
              <w:autoSpaceDN w:val="0"/>
              <w:adjustRightInd w:val="0"/>
              <w:jc w:val="both"/>
              <w:rPr>
                <w:color w:val="000000"/>
              </w:rPr>
            </w:pPr>
            <w:r w:rsidRPr="009664C2">
              <w:rPr>
                <w:b/>
                <w:color w:val="000000"/>
                <w:sz w:val="22"/>
                <w:szCs w:val="22"/>
              </w:rPr>
              <w:t>Заказчик:</w:t>
            </w:r>
          </w:p>
          <w:p w:rsidR="008134F8" w:rsidRPr="005F1CBB" w:rsidRDefault="008134F8" w:rsidP="005C6F6E">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8134F8" w:rsidRPr="005F1CBB" w:rsidRDefault="008134F8" w:rsidP="005C6F6E">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8134F8" w:rsidRPr="005F1CBB" w:rsidRDefault="008134F8" w:rsidP="005C6F6E">
            <w:pPr>
              <w:autoSpaceDE w:val="0"/>
              <w:autoSpaceDN w:val="0"/>
              <w:jc w:val="both"/>
              <w:rPr>
                <w:color w:val="000000"/>
              </w:rPr>
            </w:pPr>
            <w:r w:rsidRPr="005F1CBB">
              <w:rPr>
                <w:color w:val="000000"/>
              </w:rPr>
              <w:t xml:space="preserve">ОГРН 1028600587069     </w:t>
            </w:r>
          </w:p>
          <w:p w:rsidR="008134F8" w:rsidRPr="005F1CBB" w:rsidRDefault="008134F8" w:rsidP="005C6F6E">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8134F8" w:rsidRDefault="008134F8" w:rsidP="005C6F6E">
            <w:pPr>
              <w:autoSpaceDE w:val="0"/>
              <w:autoSpaceDN w:val="0"/>
              <w:jc w:val="both"/>
            </w:pPr>
            <w:proofErr w:type="gramStart"/>
            <w:r w:rsidRPr="005F1CBB">
              <w:t>ЗАПАДНО-СИБИРСКОЕ</w:t>
            </w:r>
            <w:proofErr w:type="gramEnd"/>
            <w:r>
              <w:t xml:space="preserve"> ОТДЕЛЕНИЕ</w:t>
            </w:r>
          </w:p>
          <w:p w:rsidR="008134F8" w:rsidRPr="005F1CBB" w:rsidRDefault="008134F8" w:rsidP="005C6F6E">
            <w:pPr>
              <w:autoSpaceDE w:val="0"/>
              <w:autoSpaceDN w:val="0"/>
              <w:jc w:val="both"/>
              <w:rPr>
                <w:color w:val="000000"/>
              </w:rPr>
            </w:pPr>
            <w:r w:rsidRPr="005F1CBB">
              <w:t>№ 8647 ПАО СБЕРБАНК г. Тюмень</w:t>
            </w:r>
            <w:r w:rsidRPr="005F1CBB">
              <w:rPr>
                <w:color w:val="000000"/>
              </w:rPr>
              <w:t xml:space="preserve">         </w:t>
            </w:r>
          </w:p>
          <w:p w:rsidR="008134F8" w:rsidRPr="005F1CBB" w:rsidRDefault="008134F8" w:rsidP="005C6F6E">
            <w:pPr>
              <w:autoSpaceDE w:val="0"/>
              <w:autoSpaceDN w:val="0"/>
              <w:jc w:val="both"/>
              <w:rPr>
                <w:color w:val="000000"/>
              </w:rPr>
            </w:pPr>
            <w:r w:rsidRPr="005F1CBB">
              <w:rPr>
                <w:color w:val="000000"/>
              </w:rPr>
              <w:t xml:space="preserve">к/с 30101810800000000651        </w:t>
            </w:r>
          </w:p>
          <w:p w:rsidR="008134F8" w:rsidRPr="005F1CBB" w:rsidRDefault="008134F8" w:rsidP="005C6F6E">
            <w:pPr>
              <w:jc w:val="both"/>
              <w:rPr>
                <w:color w:val="000000"/>
              </w:rPr>
            </w:pPr>
            <w:r w:rsidRPr="005F1CBB">
              <w:rPr>
                <w:color w:val="000000"/>
              </w:rPr>
              <w:t xml:space="preserve">БИК 047102651         </w:t>
            </w:r>
          </w:p>
          <w:p w:rsidR="008134F8" w:rsidRPr="005F1CBB" w:rsidRDefault="008134F8" w:rsidP="005C6F6E">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8134F8" w:rsidRPr="005F1CBB" w:rsidRDefault="008134F8" w:rsidP="005C6F6E">
            <w:pPr>
              <w:jc w:val="both"/>
              <w:rPr>
                <w:lang w:val="en-US"/>
              </w:rPr>
            </w:pPr>
            <w:r w:rsidRPr="005F1CBB">
              <w:rPr>
                <w:lang w:val="en-US"/>
              </w:rPr>
              <w:t>E-mail: gts@surgutgts.ru</w:t>
            </w:r>
          </w:p>
          <w:p w:rsidR="008134F8" w:rsidRPr="0012214C" w:rsidRDefault="008134F8" w:rsidP="005C6F6E">
            <w:pPr>
              <w:jc w:val="both"/>
              <w:rPr>
                <w:color w:val="000000"/>
                <w:lang w:val="en-US"/>
              </w:rPr>
            </w:pPr>
            <w:r w:rsidRPr="005F1CBB">
              <w:t>Тел</w:t>
            </w:r>
            <w:r w:rsidRPr="005F1CBB">
              <w:rPr>
                <w:lang w:val="en-US"/>
              </w:rPr>
              <w:t xml:space="preserve">: 8 (3462) </w:t>
            </w:r>
            <w:r w:rsidRPr="0012214C">
              <w:rPr>
                <w:color w:val="000000"/>
                <w:lang w:val="en-US"/>
              </w:rPr>
              <w:t>52-43-11</w:t>
            </w:r>
          </w:p>
          <w:p w:rsidR="008134F8" w:rsidRPr="00EB2D4F" w:rsidRDefault="008134F8" w:rsidP="005C6F6E">
            <w:pPr>
              <w:jc w:val="both"/>
              <w:rPr>
                <w:color w:val="000000"/>
                <w:lang w:val="en-US"/>
              </w:rPr>
            </w:pPr>
          </w:p>
        </w:tc>
        <w:tc>
          <w:tcPr>
            <w:tcW w:w="4672" w:type="dxa"/>
          </w:tcPr>
          <w:p w:rsidR="008134F8" w:rsidRPr="00EB2D4F" w:rsidRDefault="008134F8" w:rsidP="005C6F6E">
            <w:pPr>
              <w:jc w:val="both"/>
              <w:rPr>
                <w:b/>
                <w:lang w:val="en-US"/>
              </w:rPr>
            </w:pPr>
          </w:p>
          <w:p w:rsidR="008134F8" w:rsidRPr="009664C2" w:rsidRDefault="008134F8" w:rsidP="005C6F6E">
            <w:pPr>
              <w:jc w:val="both"/>
              <w:rPr>
                <w:b/>
              </w:rPr>
            </w:pPr>
            <w:r w:rsidRPr="009664C2">
              <w:rPr>
                <w:b/>
                <w:sz w:val="22"/>
                <w:szCs w:val="22"/>
              </w:rPr>
              <w:t>Исполнитель:</w:t>
            </w:r>
          </w:p>
          <w:p w:rsidR="008134F8" w:rsidRPr="009664C2" w:rsidRDefault="008134F8" w:rsidP="005C6F6E">
            <w:pPr>
              <w:jc w:val="both"/>
            </w:pPr>
          </w:p>
        </w:tc>
      </w:tr>
      <w:bookmarkEnd w:id="83"/>
    </w:tbl>
    <w:p w:rsidR="008134F8" w:rsidRDefault="008134F8" w:rsidP="008134F8">
      <w:pPr>
        <w:jc w:val="both"/>
      </w:pPr>
    </w:p>
    <w:p w:rsidR="008134F8" w:rsidRPr="009664C2" w:rsidRDefault="008134F8" w:rsidP="008134F8">
      <w:pPr>
        <w:jc w:val="both"/>
      </w:pPr>
      <w:r w:rsidRPr="009664C2">
        <w:t>Директор</w:t>
      </w:r>
      <w:proofErr w:type="gramStart"/>
      <w:r w:rsidRPr="009664C2">
        <w:t xml:space="preserve">:                                                               ___________: </w:t>
      </w:r>
      <w:proofErr w:type="gramEnd"/>
    </w:p>
    <w:p w:rsidR="008134F8" w:rsidRPr="009664C2" w:rsidRDefault="008134F8" w:rsidP="008134F8">
      <w:pPr>
        <w:jc w:val="both"/>
      </w:pPr>
      <w:r w:rsidRPr="009664C2">
        <w:t>______________/</w:t>
      </w:r>
      <w:proofErr w:type="spellStart"/>
      <w:r w:rsidRPr="009664C2">
        <w:t>В.Н.Юркин</w:t>
      </w:r>
      <w:proofErr w:type="spellEnd"/>
      <w:r w:rsidRPr="009664C2">
        <w:t>/                               ______________/______________/</w:t>
      </w:r>
    </w:p>
    <w:p w:rsidR="008134F8" w:rsidRPr="009664C2" w:rsidRDefault="008134F8" w:rsidP="008134F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8134F8" w:rsidRPr="009664C2" w:rsidRDefault="008134F8" w:rsidP="008134F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8134F8" w:rsidRPr="009664C2" w:rsidRDefault="008134F8" w:rsidP="008134F8">
      <w:pPr>
        <w:jc w:val="right"/>
      </w:pPr>
      <w:r w:rsidRPr="009664C2">
        <w:t>№ ____ от «___» _______ 20__ г.</w:t>
      </w:r>
    </w:p>
    <w:p w:rsidR="008134F8" w:rsidRPr="009664C2" w:rsidRDefault="008134F8" w:rsidP="008134F8">
      <w:pPr>
        <w:jc w:val="both"/>
        <w:rPr>
          <w:bCs/>
        </w:rPr>
      </w:pPr>
    </w:p>
    <w:p w:rsidR="008134F8" w:rsidRPr="009664C2" w:rsidRDefault="008134F8" w:rsidP="008134F8">
      <w:pPr>
        <w:jc w:val="both"/>
        <w:rPr>
          <w:bCs/>
        </w:rPr>
      </w:pPr>
    </w:p>
    <w:p w:rsidR="008134F8" w:rsidRPr="009664C2" w:rsidRDefault="008134F8" w:rsidP="008134F8">
      <w:pPr>
        <w:jc w:val="center"/>
      </w:pPr>
      <w:r w:rsidRPr="009664C2">
        <w:t>ТЕХНИЧЕСКОЕ ЗАДАНИЕ*</w:t>
      </w:r>
    </w:p>
    <w:p w:rsidR="008134F8" w:rsidRPr="009664C2" w:rsidRDefault="008134F8" w:rsidP="008134F8">
      <w:pPr>
        <w:jc w:val="both"/>
      </w:pPr>
    </w:p>
    <w:p w:rsidR="008134F8" w:rsidRPr="009664C2" w:rsidRDefault="008134F8" w:rsidP="008134F8">
      <w:pPr>
        <w:tabs>
          <w:tab w:val="left" w:pos="4366"/>
        </w:tabs>
        <w:ind w:firstLine="539"/>
        <w:jc w:val="both"/>
        <w:rPr>
          <w:color w:val="000000"/>
        </w:rPr>
      </w:pPr>
    </w:p>
    <w:p w:rsidR="008134F8" w:rsidRPr="009664C2" w:rsidRDefault="008134F8" w:rsidP="008134F8">
      <w:pPr>
        <w:jc w:val="both"/>
      </w:pPr>
    </w:p>
    <w:p w:rsidR="008134F8" w:rsidRPr="00BD270C" w:rsidRDefault="008134F8" w:rsidP="008134F8">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w:t>
      </w:r>
      <w:r>
        <w:t xml:space="preserve">документации </w:t>
      </w:r>
      <w:proofErr w:type="gramStart"/>
      <w:r w:rsidRPr="00BD270C">
        <w:t xml:space="preserve">о проведении </w:t>
      </w:r>
      <w:r>
        <w:t xml:space="preserve">запроса предложений </w:t>
      </w:r>
      <w:r w:rsidRPr="00BD270C">
        <w:t xml:space="preserve">в электронной форме на право заключения договора </w:t>
      </w:r>
      <w:r w:rsidRPr="00225F89">
        <w:t xml:space="preserve">на </w:t>
      </w:r>
      <w:r w:rsidRPr="000F18FA">
        <w:rPr>
          <w:bCs/>
        </w:rPr>
        <w:t>оказа</w:t>
      </w:r>
      <w:r>
        <w:rPr>
          <w:bCs/>
        </w:rPr>
        <w:t>ние</w:t>
      </w:r>
      <w:r w:rsidRPr="000F18FA">
        <w:rPr>
          <w:bCs/>
        </w:rPr>
        <w:t xml:space="preserve"> </w:t>
      </w:r>
      <w:r w:rsidRPr="00CC4A14">
        <w:t>услуг</w:t>
      </w:r>
      <w:r>
        <w:t>и</w:t>
      </w:r>
      <w:r w:rsidRPr="00CC4A14">
        <w:t xml:space="preserve"> </w:t>
      </w:r>
      <w:r w:rsidRPr="00964C86">
        <w:t>по технической инвентаризации</w:t>
      </w:r>
      <w:proofErr w:type="gramEnd"/>
      <w:r w:rsidRPr="00964C86">
        <w:t xml:space="preserve"> недвижимого имущества нежилого фонда</w:t>
      </w:r>
      <w:r>
        <w:t>.</w:t>
      </w:r>
    </w:p>
    <w:p w:rsidR="008134F8" w:rsidRPr="00462C32" w:rsidRDefault="008134F8" w:rsidP="008134F8">
      <w:pPr>
        <w:pStyle w:val="Default"/>
        <w:jc w:val="both"/>
        <w:rPr>
          <w:iCs/>
          <w:color w:val="auto"/>
          <w:sz w:val="22"/>
          <w:szCs w:val="22"/>
        </w:rPr>
      </w:pPr>
    </w:p>
    <w:p w:rsidR="008134F8" w:rsidRPr="009664C2" w:rsidRDefault="008134F8" w:rsidP="008134F8">
      <w:pPr>
        <w:tabs>
          <w:tab w:val="left" w:pos="4366"/>
        </w:tabs>
        <w:ind w:firstLine="539"/>
        <w:jc w:val="both"/>
        <w:rPr>
          <w:color w:val="000000"/>
        </w:rPr>
      </w:pPr>
    </w:p>
    <w:p w:rsidR="008134F8" w:rsidRPr="009664C2" w:rsidRDefault="008134F8" w:rsidP="008134F8">
      <w:pPr>
        <w:tabs>
          <w:tab w:val="left" w:pos="4366"/>
        </w:tabs>
        <w:ind w:firstLine="539"/>
        <w:jc w:val="both"/>
        <w:rPr>
          <w:color w:val="000000"/>
        </w:rPr>
      </w:pPr>
    </w:p>
    <w:p w:rsidR="008134F8" w:rsidRPr="009664C2" w:rsidRDefault="008134F8" w:rsidP="008134F8">
      <w:pPr>
        <w:tabs>
          <w:tab w:val="left" w:pos="4366"/>
        </w:tabs>
        <w:ind w:firstLine="539"/>
        <w:jc w:val="both"/>
        <w:rPr>
          <w:b/>
          <w:bCs/>
        </w:rPr>
      </w:pPr>
    </w:p>
    <w:p w:rsidR="008134F8" w:rsidRPr="009664C2" w:rsidRDefault="008134F8" w:rsidP="008134F8">
      <w:pPr>
        <w:tabs>
          <w:tab w:val="left" w:pos="5430"/>
        </w:tabs>
        <w:jc w:val="both"/>
      </w:pPr>
      <w:r w:rsidRPr="009664C2">
        <w:t>ЗАКАЗЧИК</w:t>
      </w:r>
      <w:r w:rsidRPr="009664C2">
        <w:tab/>
        <w:t>ИСПОЛНИТЕЛЬ:</w:t>
      </w:r>
    </w:p>
    <w:p w:rsidR="008134F8" w:rsidRPr="009664C2" w:rsidRDefault="008134F8" w:rsidP="008134F8">
      <w:pPr>
        <w:jc w:val="both"/>
      </w:pPr>
    </w:p>
    <w:p w:rsidR="008134F8" w:rsidRPr="009664C2" w:rsidRDefault="008134F8" w:rsidP="008134F8">
      <w:pPr>
        <w:jc w:val="both"/>
      </w:pPr>
      <w:r w:rsidRPr="009664C2">
        <w:t>Директор</w:t>
      </w:r>
      <w:proofErr w:type="gramStart"/>
      <w:r w:rsidRPr="009664C2">
        <w:t xml:space="preserve">:                                                                          _____________: </w:t>
      </w:r>
      <w:proofErr w:type="gramEnd"/>
    </w:p>
    <w:p w:rsidR="008134F8" w:rsidRPr="009664C2" w:rsidRDefault="008134F8" w:rsidP="008134F8">
      <w:pPr>
        <w:jc w:val="both"/>
      </w:pPr>
    </w:p>
    <w:p w:rsidR="008134F8" w:rsidRPr="009664C2" w:rsidRDefault="008134F8" w:rsidP="008134F8">
      <w:pPr>
        <w:jc w:val="both"/>
      </w:pPr>
    </w:p>
    <w:p w:rsidR="008134F8" w:rsidRPr="009664C2" w:rsidRDefault="008134F8" w:rsidP="008134F8">
      <w:pPr>
        <w:jc w:val="both"/>
        <w:rPr>
          <w:kern w:val="16"/>
        </w:rPr>
      </w:pPr>
      <w:r w:rsidRPr="009664C2">
        <w:t>______________/</w:t>
      </w:r>
      <w:proofErr w:type="spellStart"/>
      <w:r w:rsidRPr="009664C2">
        <w:t>В.Н.Юркин</w:t>
      </w:r>
      <w:proofErr w:type="spellEnd"/>
      <w:r w:rsidRPr="009664C2">
        <w:t xml:space="preserve">/                                         ______________/______________ /   </w:t>
      </w: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ind w:firstLine="540"/>
        <w:jc w:val="both"/>
        <w:rPr>
          <w:kern w:val="16"/>
        </w:rPr>
      </w:pPr>
    </w:p>
    <w:p w:rsidR="008134F8" w:rsidRPr="009664C2" w:rsidRDefault="008134F8" w:rsidP="008134F8">
      <w:pPr>
        <w:widowControl w:val="0"/>
        <w:autoSpaceDE w:val="0"/>
        <w:autoSpaceDN w:val="0"/>
        <w:adjustRightInd w:val="0"/>
        <w:jc w:val="both"/>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both"/>
        <w:rPr>
          <w:rFonts w:ascii="Times New Roman" w:hAnsi="Times New Roman" w:cs="Times New Roman"/>
          <w:sz w:val="24"/>
          <w:szCs w:val="24"/>
        </w:rPr>
      </w:pPr>
    </w:p>
    <w:p w:rsidR="008134F8" w:rsidRDefault="008134F8" w:rsidP="008134F8">
      <w:pPr>
        <w:pStyle w:val="ConsPlusNormal"/>
        <w:widowControl/>
        <w:ind w:firstLine="0"/>
        <w:jc w:val="right"/>
        <w:rPr>
          <w:rFonts w:ascii="Times New Roman" w:hAnsi="Times New Roman" w:cs="Times New Roman"/>
          <w:sz w:val="24"/>
          <w:szCs w:val="24"/>
        </w:rPr>
      </w:pPr>
    </w:p>
    <w:p w:rsidR="008134F8" w:rsidRDefault="008134F8" w:rsidP="008134F8">
      <w:pPr>
        <w:pStyle w:val="ConsPlusNormal"/>
        <w:widowControl/>
        <w:ind w:firstLine="0"/>
        <w:jc w:val="right"/>
        <w:rPr>
          <w:rFonts w:ascii="Times New Roman" w:hAnsi="Times New Roman" w:cs="Times New Roman"/>
          <w:sz w:val="24"/>
          <w:szCs w:val="24"/>
        </w:rPr>
      </w:pPr>
    </w:p>
    <w:p w:rsidR="008134F8" w:rsidRDefault="008134F8" w:rsidP="008134F8">
      <w:pPr>
        <w:pStyle w:val="ConsPlusNormal"/>
        <w:widowControl/>
        <w:ind w:firstLine="0"/>
        <w:jc w:val="right"/>
        <w:rPr>
          <w:rFonts w:ascii="Times New Roman" w:hAnsi="Times New Roman" w:cs="Times New Roman"/>
          <w:sz w:val="24"/>
          <w:szCs w:val="24"/>
        </w:rPr>
      </w:pPr>
    </w:p>
    <w:p w:rsidR="008134F8" w:rsidRDefault="008134F8" w:rsidP="008134F8">
      <w:pPr>
        <w:pStyle w:val="ConsPlusNormal"/>
        <w:widowControl/>
        <w:ind w:firstLine="0"/>
        <w:jc w:val="right"/>
        <w:rPr>
          <w:rFonts w:ascii="Times New Roman" w:hAnsi="Times New Roman" w:cs="Times New Roman"/>
          <w:sz w:val="24"/>
          <w:szCs w:val="24"/>
        </w:rPr>
      </w:pPr>
    </w:p>
    <w:p w:rsidR="008134F8" w:rsidRPr="009664C2" w:rsidRDefault="008134F8" w:rsidP="008134F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8134F8" w:rsidRPr="009664C2" w:rsidRDefault="008134F8" w:rsidP="008134F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8134F8" w:rsidRPr="009664C2" w:rsidRDefault="008134F8" w:rsidP="008134F8">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8134F8" w:rsidRPr="009664C2" w:rsidTr="005C6F6E">
        <w:trPr>
          <w:trHeight w:val="938"/>
          <w:jc w:val="center"/>
        </w:trPr>
        <w:tc>
          <w:tcPr>
            <w:tcW w:w="636"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8134F8" w:rsidRPr="009664C2" w:rsidRDefault="008134F8" w:rsidP="005C6F6E">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8134F8" w:rsidRPr="009664C2" w:rsidRDefault="008134F8" w:rsidP="005C6F6E">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8134F8" w:rsidRPr="009664C2" w:rsidTr="005C6F6E">
        <w:trPr>
          <w:trHeight w:val="369"/>
          <w:jc w:val="center"/>
        </w:trPr>
        <w:tc>
          <w:tcPr>
            <w:tcW w:w="636"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8134F8" w:rsidRPr="009664C2" w:rsidRDefault="008134F8" w:rsidP="005C6F6E">
            <w:pPr>
              <w:tabs>
                <w:tab w:val="left" w:pos="4366"/>
              </w:tabs>
              <w:jc w:val="both"/>
              <w:rPr>
                <w:color w:val="000000"/>
              </w:rPr>
            </w:pPr>
          </w:p>
        </w:tc>
        <w:tc>
          <w:tcPr>
            <w:tcW w:w="1208" w:type="dxa"/>
            <w:vAlign w:val="center"/>
          </w:tcPr>
          <w:p w:rsidR="008134F8" w:rsidRPr="009664C2" w:rsidRDefault="008134F8" w:rsidP="005C6F6E">
            <w:pPr>
              <w:ind w:hanging="108"/>
              <w:jc w:val="both"/>
            </w:pPr>
          </w:p>
        </w:tc>
        <w:tc>
          <w:tcPr>
            <w:tcW w:w="906" w:type="dxa"/>
            <w:vAlign w:val="center"/>
          </w:tcPr>
          <w:p w:rsidR="008134F8" w:rsidRPr="009664C2" w:rsidRDefault="008134F8" w:rsidP="005C6F6E">
            <w:pPr>
              <w:tabs>
                <w:tab w:val="left" w:pos="4366"/>
              </w:tabs>
              <w:jc w:val="both"/>
              <w:rPr>
                <w:color w:val="000000"/>
              </w:rPr>
            </w:pPr>
          </w:p>
        </w:tc>
        <w:tc>
          <w:tcPr>
            <w:tcW w:w="1813" w:type="dxa"/>
            <w:vAlign w:val="center"/>
          </w:tcPr>
          <w:p w:rsidR="008134F8" w:rsidRPr="009664C2" w:rsidRDefault="008134F8" w:rsidP="005C6F6E">
            <w:pPr>
              <w:jc w:val="both"/>
              <w:rPr>
                <w:kern w:val="16"/>
              </w:rPr>
            </w:pPr>
          </w:p>
        </w:tc>
        <w:tc>
          <w:tcPr>
            <w:tcW w:w="1662"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p>
        </w:tc>
      </w:tr>
      <w:tr w:rsidR="008134F8" w:rsidRPr="009664C2" w:rsidTr="005C6F6E">
        <w:trPr>
          <w:trHeight w:val="496"/>
          <w:jc w:val="center"/>
        </w:trPr>
        <w:tc>
          <w:tcPr>
            <w:tcW w:w="636"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8134F8" w:rsidRPr="009664C2" w:rsidRDefault="008134F8" w:rsidP="005C6F6E">
            <w:pPr>
              <w:tabs>
                <w:tab w:val="left" w:pos="4366"/>
              </w:tabs>
              <w:jc w:val="both"/>
              <w:rPr>
                <w:color w:val="000000"/>
              </w:rPr>
            </w:pPr>
          </w:p>
        </w:tc>
        <w:tc>
          <w:tcPr>
            <w:tcW w:w="1208" w:type="dxa"/>
            <w:vAlign w:val="center"/>
          </w:tcPr>
          <w:p w:rsidR="008134F8" w:rsidRPr="009664C2" w:rsidRDefault="008134F8" w:rsidP="005C6F6E">
            <w:pPr>
              <w:ind w:hanging="108"/>
              <w:jc w:val="both"/>
            </w:pPr>
          </w:p>
        </w:tc>
        <w:tc>
          <w:tcPr>
            <w:tcW w:w="906" w:type="dxa"/>
            <w:vAlign w:val="center"/>
          </w:tcPr>
          <w:p w:rsidR="008134F8" w:rsidRPr="009664C2" w:rsidRDefault="008134F8" w:rsidP="005C6F6E">
            <w:pPr>
              <w:ind w:hanging="108"/>
              <w:jc w:val="both"/>
            </w:pPr>
          </w:p>
        </w:tc>
        <w:tc>
          <w:tcPr>
            <w:tcW w:w="1813" w:type="dxa"/>
            <w:vAlign w:val="center"/>
          </w:tcPr>
          <w:p w:rsidR="008134F8" w:rsidRPr="009664C2" w:rsidRDefault="008134F8" w:rsidP="005C6F6E">
            <w:pPr>
              <w:jc w:val="both"/>
              <w:rPr>
                <w:kern w:val="16"/>
              </w:rPr>
            </w:pPr>
          </w:p>
        </w:tc>
        <w:tc>
          <w:tcPr>
            <w:tcW w:w="1662" w:type="dxa"/>
            <w:vAlign w:val="center"/>
          </w:tcPr>
          <w:p w:rsidR="008134F8" w:rsidRPr="009664C2" w:rsidRDefault="008134F8" w:rsidP="005C6F6E">
            <w:pPr>
              <w:pStyle w:val="ConsPlusNormal"/>
              <w:ind w:firstLine="0"/>
              <w:jc w:val="both"/>
              <w:rPr>
                <w:rFonts w:ascii="Times New Roman" w:hAnsi="Times New Roman" w:cs="Times New Roman"/>
                <w:kern w:val="16"/>
                <w:sz w:val="24"/>
                <w:szCs w:val="24"/>
              </w:rPr>
            </w:pPr>
          </w:p>
        </w:tc>
      </w:tr>
      <w:tr w:rsidR="008134F8" w:rsidRPr="009664C2" w:rsidTr="005C6F6E">
        <w:trPr>
          <w:trHeight w:val="283"/>
          <w:jc w:val="center"/>
        </w:trPr>
        <w:tc>
          <w:tcPr>
            <w:tcW w:w="7765" w:type="dxa"/>
            <w:gridSpan w:val="5"/>
            <w:vAlign w:val="center"/>
          </w:tcPr>
          <w:p w:rsidR="008134F8" w:rsidRPr="009664C2" w:rsidRDefault="008134F8" w:rsidP="005C6F6E">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8134F8" w:rsidRPr="009664C2" w:rsidRDefault="008134F8" w:rsidP="005C6F6E">
            <w:pPr>
              <w:pStyle w:val="ConsPlusNormal"/>
              <w:ind w:firstLine="0"/>
              <w:jc w:val="both"/>
              <w:rPr>
                <w:rFonts w:ascii="Times New Roman" w:hAnsi="Times New Roman" w:cs="Times New Roman"/>
                <w:b/>
                <w:kern w:val="16"/>
                <w:sz w:val="24"/>
                <w:szCs w:val="24"/>
              </w:rPr>
            </w:pPr>
          </w:p>
        </w:tc>
      </w:tr>
      <w:tr w:rsidR="008134F8" w:rsidRPr="009664C2" w:rsidTr="005C6F6E">
        <w:trPr>
          <w:trHeight w:val="189"/>
          <w:jc w:val="center"/>
        </w:trPr>
        <w:tc>
          <w:tcPr>
            <w:tcW w:w="7765" w:type="dxa"/>
            <w:gridSpan w:val="5"/>
            <w:vAlign w:val="center"/>
          </w:tcPr>
          <w:p w:rsidR="008134F8" w:rsidRPr="009664C2" w:rsidRDefault="008134F8" w:rsidP="005C6F6E">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8134F8" w:rsidRPr="009664C2" w:rsidRDefault="008134F8" w:rsidP="005C6F6E">
            <w:pPr>
              <w:pStyle w:val="ConsPlusNormal"/>
              <w:ind w:firstLine="0"/>
              <w:jc w:val="both"/>
              <w:rPr>
                <w:rFonts w:ascii="Times New Roman" w:hAnsi="Times New Roman" w:cs="Times New Roman"/>
                <w:b/>
                <w:kern w:val="16"/>
                <w:sz w:val="24"/>
                <w:szCs w:val="24"/>
              </w:rPr>
            </w:pPr>
          </w:p>
        </w:tc>
      </w:tr>
    </w:tbl>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pStyle w:val="ConsPlusNormal"/>
        <w:widowControl/>
        <w:ind w:firstLine="0"/>
        <w:jc w:val="both"/>
        <w:rPr>
          <w:rFonts w:ascii="Times New Roman" w:hAnsi="Times New Roman" w:cs="Times New Roman"/>
          <w:sz w:val="24"/>
          <w:szCs w:val="24"/>
        </w:rPr>
      </w:pPr>
    </w:p>
    <w:p w:rsidR="008134F8" w:rsidRPr="009664C2" w:rsidRDefault="008134F8" w:rsidP="008134F8">
      <w:pPr>
        <w:tabs>
          <w:tab w:val="left" w:pos="5520"/>
        </w:tabs>
        <w:jc w:val="both"/>
      </w:pPr>
      <w:r w:rsidRPr="009664C2">
        <w:t>ЗАКАЗЧИК</w:t>
      </w:r>
      <w:r w:rsidRPr="009664C2">
        <w:tab/>
        <w:t>ИСПОЛНИТЕЛЬ:</w:t>
      </w:r>
    </w:p>
    <w:p w:rsidR="008134F8" w:rsidRPr="009664C2" w:rsidRDefault="008134F8" w:rsidP="008134F8">
      <w:pPr>
        <w:jc w:val="both"/>
      </w:pPr>
    </w:p>
    <w:p w:rsidR="008134F8" w:rsidRPr="009664C2" w:rsidRDefault="008134F8" w:rsidP="008134F8">
      <w:pPr>
        <w:jc w:val="both"/>
      </w:pPr>
      <w:r w:rsidRPr="009664C2">
        <w:t>Директор</w:t>
      </w:r>
      <w:proofErr w:type="gramStart"/>
      <w:r w:rsidRPr="009664C2">
        <w:t xml:space="preserve">:                                                                          _____________: </w:t>
      </w:r>
      <w:proofErr w:type="gramEnd"/>
    </w:p>
    <w:p w:rsidR="008134F8" w:rsidRDefault="008134F8" w:rsidP="008134F8">
      <w:pPr>
        <w:jc w:val="center"/>
        <w:rPr>
          <w:b/>
          <w:caps/>
        </w:rPr>
      </w:pPr>
    </w:p>
    <w:p w:rsidR="008134F8" w:rsidRDefault="008134F8" w:rsidP="008134F8">
      <w:pPr>
        <w:jc w:val="both"/>
        <w:rPr>
          <w:b/>
        </w:rPr>
      </w:pPr>
    </w:p>
    <w:p w:rsidR="008134F8" w:rsidRDefault="008134F8" w:rsidP="008134F8">
      <w:pPr>
        <w:widowControl w:val="0"/>
        <w:tabs>
          <w:tab w:val="left" w:pos="6946"/>
        </w:tabs>
        <w:autoSpaceDE w:val="0"/>
        <w:autoSpaceDN w:val="0"/>
        <w:adjustRightInd w:val="0"/>
        <w:jc w:val="both"/>
      </w:pPr>
    </w:p>
    <w:p w:rsidR="008134F8" w:rsidRDefault="008134F8" w:rsidP="00A8581C">
      <w:pPr>
        <w:widowControl w:val="0"/>
        <w:autoSpaceDE w:val="0"/>
        <w:autoSpaceDN w:val="0"/>
        <w:adjustRightInd w:val="0"/>
        <w:jc w:val="center"/>
        <w:rPr>
          <w:b/>
          <w:caps/>
        </w:rPr>
      </w:pPr>
    </w:p>
    <w:p w:rsidR="00A8581C" w:rsidRDefault="00A8581C"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A8581C">
      <w:pPr>
        <w:pStyle w:val="afff0"/>
        <w:tabs>
          <w:tab w:val="left" w:pos="5409"/>
          <w:tab w:val="left" w:pos="7162"/>
        </w:tabs>
        <w:jc w:val="center"/>
      </w:pPr>
    </w:p>
    <w:p w:rsidR="008134F8" w:rsidRDefault="008134F8" w:rsidP="00BA4F40">
      <w:pPr>
        <w:pStyle w:val="afff0"/>
        <w:tabs>
          <w:tab w:val="left" w:pos="5409"/>
          <w:tab w:val="left" w:pos="7162"/>
        </w:tabs>
      </w:pPr>
    </w:p>
    <w:p w:rsidR="008134F8" w:rsidRDefault="008134F8" w:rsidP="00A8581C">
      <w:pPr>
        <w:pStyle w:val="afff0"/>
        <w:tabs>
          <w:tab w:val="left" w:pos="5409"/>
          <w:tab w:val="left" w:pos="7162"/>
        </w:tabs>
        <w:jc w:val="center"/>
      </w:pPr>
    </w:p>
    <w:p w:rsidR="008134F8" w:rsidRDefault="008134F8" w:rsidP="008134F8">
      <w:pPr>
        <w:widowControl w:val="0"/>
        <w:autoSpaceDE w:val="0"/>
        <w:autoSpaceDN w:val="0"/>
        <w:adjustRightInd w:val="0"/>
        <w:jc w:val="center"/>
        <w:rPr>
          <w:caps/>
        </w:rPr>
      </w:pPr>
    </w:p>
    <w:p w:rsidR="008134F8" w:rsidRDefault="008134F8" w:rsidP="008134F8"/>
    <w:p w:rsidR="008134F8" w:rsidRDefault="008134F8" w:rsidP="00A8581C">
      <w:pPr>
        <w:pStyle w:val="afff0"/>
        <w:tabs>
          <w:tab w:val="left" w:pos="5409"/>
          <w:tab w:val="left" w:pos="7162"/>
        </w:tabs>
        <w:jc w:val="center"/>
      </w:pPr>
    </w:p>
    <w:sectPr w:rsidR="008134F8" w:rsidSect="004B5078">
      <w:footerReference w:type="default" r:id="rId30"/>
      <w:footerReference w:type="first" r:id="rId31"/>
      <w:pgSz w:w="11906" w:h="16838"/>
      <w:pgMar w:top="426" w:right="850" w:bottom="709"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6E" w:rsidRDefault="005C6F6E" w:rsidP="00534E1F">
      <w:r>
        <w:separator/>
      </w:r>
    </w:p>
  </w:endnote>
  <w:endnote w:type="continuationSeparator" w:id="0">
    <w:p w:rsidR="005C6F6E" w:rsidRDefault="005C6F6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5C6F6E" w:rsidRDefault="005C6F6E">
        <w:pPr>
          <w:pStyle w:val="a7"/>
          <w:jc w:val="center"/>
        </w:pPr>
        <w:r>
          <w:rPr>
            <w:noProof/>
          </w:rPr>
          <w:fldChar w:fldCharType="begin"/>
        </w:r>
        <w:r>
          <w:rPr>
            <w:noProof/>
          </w:rPr>
          <w:instrText xml:space="preserve"> PAGE   \* MERGEFORMAT </w:instrText>
        </w:r>
        <w:r>
          <w:rPr>
            <w:noProof/>
          </w:rPr>
          <w:fldChar w:fldCharType="separate"/>
        </w:r>
        <w:r w:rsidR="004F68DE">
          <w:rPr>
            <w:noProof/>
          </w:rPr>
          <w:t>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5C6F6E" w:rsidRDefault="004F68DE">
        <w:pPr>
          <w:pStyle w:val="a7"/>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C6F6E" w:rsidRDefault="005C6F6E">
        <w:pPr>
          <w:pStyle w:val="a7"/>
          <w:jc w:val="center"/>
        </w:pPr>
        <w:r>
          <w:rPr>
            <w:noProof/>
          </w:rPr>
          <w:fldChar w:fldCharType="begin"/>
        </w:r>
        <w:r>
          <w:rPr>
            <w:noProof/>
          </w:rPr>
          <w:instrText xml:space="preserve"> PAGE   \* MERGEFORMAT </w:instrText>
        </w:r>
        <w:r>
          <w:rPr>
            <w:noProof/>
          </w:rPr>
          <w:fldChar w:fldCharType="separate"/>
        </w:r>
        <w:r w:rsidR="004F68DE">
          <w:rPr>
            <w:noProof/>
          </w:rPr>
          <w:t>57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C6F6E" w:rsidRDefault="004F68DE">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6E" w:rsidRDefault="005C6F6E" w:rsidP="00534E1F">
      <w:r>
        <w:separator/>
      </w:r>
    </w:p>
  </w:footnote>
  <w:footnote w:type="continuationSeparator" w:id="0">
    <w:p w:rsidR="005C6F6E" w:rsidRDefault="005C6F6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42FC19AA"/>
    <w:lvl w:ilvl="0" w:tplc="18A02E0E">
      <w:start w:val="1"/>
      <w:numFmt w:val="decimal"/>
      <w:lvlText w:val="%1."/>
      <w:lvlJc w:val="left"/>
      <w:pPr>
        <w:tabs>
          <w:tab w:val="num" w:pos="360"/>
        </w:tabs>
        <w:ind w:left="360" w:hanging="360"/>
      </w:pPr>
      <w:rPr>
        <w:b/>
        <w:color w:val="auto"/>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6106D5"/>
    <w:multiLevelType w:val="multilevel"/>
    <w:tmpl w:val="CDEA0B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C41293E"/>
    <w:multiLevelType w:val="hybridMultilevel"/>
    <w:tmpl w:val="C95A1542"/>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E1376"/>
    <w:multiLevelType w:val="hybridMultilevel"/>
    <w:tmpl w:val="7A963E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nsid w:val="1F831B72"/>
    <w:multiLevelType w:val="hybridMultilevel"/>
    <w:tmpl w:val="319EF0C6"/>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27F70"/>
    <w:multiLevelType w:val="hybridMultilevel"/>
    <w:tmpl w:val="81809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90E4765"/>
    <w:multiLevelType w:val="hybridMultilevel"/>
    <w:tmpl w:val="569C0A3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F6204E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7">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2D512E69"/>
    <w:multiLevelType w:val="hybridMultilevel"/>
    <w:tmpl w:val="767AC3D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20">
    <w:nsid w:val="30531770"/>
    <w:multiLevelType w:val="hybridMultilevel"/>
    <w:tmpl w:val="C5968E0A"/>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CEF639A"/>
    <w:multiLevelType w:val="hybridMultilevel"/>
    <w:tmpl w:val="C6A09FAE"/>
    <w:lvl w:ilvl="0" w:tplc="EF6204E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F0976"/>
    <w:multiLevelType w:val="hybridMultilevel"/>
    <w:tmpl w:val="6C42C0EE"/>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F4303B"/>
    <w:multiLevelType w:val="hybridMultilevel"/>
    <w:tmpl w:val="F94EDB24"/>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EE36BC"/>
    <w:multiLevelType w:val="hybridMultilevel"/>
    <w:tmpl w:val="1046B88A"/>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1650EC"/>
    <w:multiLevelType w:val="hybridMultilevel"/>
    <w:tmpl w:val="6018EABC"/>
    <w:lvl w:ilvl="0" w:tplc="E3467A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31">
    <w:nsid w:val="563F77CB"/>
    <w:multiLevelType w:val="hybridMultilevel"/>
    <w:tmpl w:val="145A1EE0"/>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592409A4"/>
    <w:multiLevelType w:val="hybridMultilevel"/>
    <w:tmpl w:val="0EC29B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078394F"/>
    <w:multiLevelType w:val="hybridMultilevel"/>
    <w:tmpl w:val="8D18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3D709C9"/>
    <w:multiLevelType w:val="hybridMultilevel"/>
    <w:tmpl w:val="3E605CBE"/>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0B3C18"/>
    <w:multiLevelType w:val="hybridMultilevel"/>
    <w:tmpl w:val="8D9631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0"/>
  </w:num>
  <w:num w:numId="4">
    <w:abstractNumId w:val="39"/>
  </w:num>
  <w:num w:numId="5">
    <w:abstractNumId w:val="0"/>
  </w:num>
  <w:num w:numId="6">
    <w:abstractNumId w:val="37"/>
  </w:num>
  <w:num w:numId="7">
    <w:abstractNumId w:val="13"/>
  </w:num>
  <w:num w:numId="8">
    <w:abstractNumId w:val="7"/>
  </w:num>
  <w:num w:numId="9">
    <w:abstractNumId w:val="29"/>
  </w:num>
  <w:num w:numId="10">
    <w:abstractNumId w:val="41"/>
  </w:num>
  <w:num w:numId="11">
    <w:abstractNumId w:val="6"/>
  </w:num>
  <w:num w:numId="12">
    <w:abstractNumId w:val="19"/>
  </w:num>
  <w:num w:numId="13">
    <w:abstractNumId w:val="24"/>
  </w:num>
  <w:num w:numId="14">
    <w:abstractNumId w:val="30"/>
  </w:num>
  <w:num w:numId="15">
    <w:abstractNumId w:val="38"/>
  </w:num>
  <w:num w:numId="16">
    <w:abstractNumId w:val="4"/>
  </w:num>
  <w:num w:numId="17">
    <w:abstractNumId w:val="3"/>
  </w:num>
  <w:num w:numId="18">
    <w:abstractNumId w:val="33"/>
  </w:num>
  <w:num w:numId="19">
    <w:abstractNumId w:val="16"/>
  </w:num>
  <w:num w:numId="20">
    <w:abstractNumId w:val="17"/>
  </w:num>
  <w:num w:numId="21">
    <w:abstractNumId w:val="22"/>
  </w:num>
  <w:num w:numId="22">
    <w:abstractNumId w:val="21"/>
  </w:num>
  <w:num w:numId="23">
    <w:abstractNumId w:val="35"/>
  </w:num>
  <w:num w:numId="24">
    <w:abstractNumId w:val="14"/>
  </w:num>
  <w:num w:numId="25">
    <w:abstractNumId w:val="2"/>
  </w:num>
  <w:num w:numId="26">
    <w:abstractNumId w:val="23"/>
  </w:num>
  <w:num w:numId="27">
    <w:abstractNumId w:val="28"/>
  </w:num>
  <w:num w:numId="28">
    <w:abstractNumId w:val="12"/>
  </w:num>
  <w:num w:numId="29">
    <w:abstractNumId w:val="36"/>
  </w:num>
  <w:num w:numId="30">
    <w:abstractNumId w:val="8"/>
  </w:num>
  <w:num w:numId="31">
    <w:abstractNumId w:val="42"/>
  </w:num>
  <w:num w:numId="32">
    <w:abstractNumId w:val="31"/>
  </w:num>
  <w:num w:numId="33">
    <w:abstractNumId w:val="18"/>
  </w:num>
  <w:num w:numId="34">
    <w:abstractNumId w:val="20"/>
  </w:num>
  <w:num w:numId="3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9"/>
  </w:num>
  <w:num w:numId="38">
    <w:abstractNumId w:val="25"/>
  </w:num>
  <w:num w:numId="39">
    <w:abstractNumId w:val="15"/>
  </w:num>
  <w:num w:numId="40">
    <w:abstractNumId w:val="27"/>
  </w:num>
  <w:num w:numId="41">
    <w:abstractNumId w:val="11"/>
  </w:num>
  <w:num w:numId="42">
    <w:abstractNumId w:val="26"/>
  </w:num>
  <w:num w:numId="43">
    <w:abstractNumId w:val="32"/>
  </w:num>
  <w:num w:numId="44">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6864"/>
    <w:rsid w:val="0000721C"/>
    <w:rsid w:val="000111BF"/>
    <w:rsid w:val="00014BC5"/>
    <w:rsid w:val="00014D5E"/>
    <w:rsid w:val="000158E5"/>
    <w:rsid w:val="00016244"/>
    <w:rsid w:val="00016379"/>
    <w:rsid w:val="000168B7"/>
    <w:rsid w:val="00025228"/>
    <w:rsid w:val="00026EB2"/>
    <w:rsid w:val="000307DB"/>
    <w:rsid w:val="00032309"/>
    <w:rsid w:val="00035304"/>
    <w:rsid w:val="0004068E"/>
    <w:rsid w:val="00045305"/>
    <w:rsid w:val="0004567B"/>
    <w:rsid w:val="000479FD"/>
    <w:rsid w:val="000553D4"/>
    <w:rsid w:val="00057A08"/>
    <w:rsid w:val="00060CB9"/>
    <w:rsid w:val="00062A5F"/>
    <w:rsid w:val="00062C22"/>
    <w:rsid w:val="00065A35"/>
    <w:rsid w:val="000676FC"/>
    <w:rsid w:val="0007027E"/>
    <w:rsid w:val="0007096C"/>
    <w:rsid w:val="00071785"/>
    <w:rsid w:val="00071C00"/>
    <w:rsid w:val="000721FC"/>
    <w:rsid w:val="00074164"/>
    <w:rsid w:val="000768E2"/>
    <w:rsid w:val="000772EE"/>
    <w:rsid w:val="00083DF2"/>
    <w:rsid w:val="00085850"/>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1965"/>
    <w:rsid w:val="000B44FC"/>
    <w:rsid w:val="000B53A8"/>
    <w:rsid w:val="000B6B4A"/>
    <w:rsid w:val="000B7A21"/>
    <w:rsid w:val="000C2858"/>
    <w:rsid w:val="000C3E18"/>
    <w:rsid w:val="000C5565"/>
    <w:rsid w:val="000C7AE4"/>
    <w:rsid w:val="000D639E"/>
    <w:rsid w:val="000E103F"/>
    <w:rsid w:val="000E15FC"/>
    <w:rsid w:val="000E1C08"/>
    <w:rsid w:val="000F3B3F"/>
    <w:rsid w:val="000F3E4D"/>
    <w:rsid w:val="000F47D1"/>
    <w:rsid w:val="000F6386"/>
    <w:rsid w:val="00100971"/>
    <w:rsid w:val="00104FC0"/>
    <w:rsid w:val="0011287D"/>
    <w:rsid w:val="00116D11"/>
    <w:rsid w:val="00117B4D"/>
    <w:rsid w:val="0012327E"/>
    <w:rsid w:val="00123BF3"/>
    <w:rsid w:val="001241D6"/>
    <w:rsid w:val="00125E35"/>
    <w:rsid w:val="00142627"/>
    <w:rsid w:val="00142B73"/>
    <w:rsid w:val="001437DA"/>
    <w:rsid w:val="00143BA7"/>
    <w:rsid w:val="00144C23"/>
    <w:rsid w:val="001462EB"/>
    <w:rsid w:val="00146D10"/>
    <w:rsid w:val="0015184E"/>
    <w:rsid w:val="00151B4D"/>
    <w:rsid w:val="00151DC3"/>
    <w:rsid w:val="0015343F"/>
    <w:rsid w:val="00153495"/>
    <w:rsid w:val="00154B6D"/>
    <w:rsid w:val="001558C8"/>
    <w:rsid w:val="00155F28"/>
    <w:rsid w:val="0015782B"/>
    <w:rsid w:val="00157F31"/>
    <w:rsid w:val="00160F82"/>
    <w:rsid w:val="001614F2"/>
    <w:rsid w:val="00161ACC"/>
    <w:rsid w:val="00162D17"/>
    <w:rsid w:val="001630EE"/>
    <w:rsid w:val="001634E7"/>
    <w:rsid w:val="00166DD1"/>
    <w:rsid w:val="0016743C"/>
    <w:rsid w:val="001736F6"/>
    <w:rsid w:val="00173ACE"/>
    <w:rsid w:val="00174330"/>
    <w:rsid w:val="00175D00"/>
    <w:rsid w:val="00176908"/>
    <w:rsid w:val="00177508"/>
    <w:rsid w:val="00180AD8"/>
    <w:rsid w:val="00181842"/>
    <w:rsid w:val="00182067"/>
    <w:rsid w:val="00186C82"/>
    <w:rsid w:val="001872F1"/>
    <w:rsid w:val="00187EE8"/>
    <w:rsid w:val="0019139D"/>
    <w:rsid w:val="00193AA3"/>
    <w:rsid w:val="00193CB1"/>
    <w:rsid w:val="0019440B"/>
    <w:rsid w:val="001954E1"/>
    <w:rsid w:val="001A03C8"/>
    <w:rsid w:val="001A0657"/>
    <w:rsid w:val="001A0F0D"/>
    <w:rsid w:val="001A123D"/>
    <w:rsid w:val="001A2C09"/>
    <w:rsid w:val="001B0329"/>
    <w:rsid w:val="001B0F3C"/>
    <w:rsid w:val="001B1544"/>
    <w:rsid w:val="001B2544"/>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2790"/>
    <w:rsid w:val="001E3353"/>
    <w:rsid w:val="001E65E2"/>
    <w:rsid w:val="001E7F5E"/>
    <w:rsid w:val="001F3697"/>
    <w:rsid w:val="001F7A47"/>
    <w:rsid w:val="00203101"/>
    <w:rsid w:val="0020421A"/>
    <w:rsid w:val="002072D5"/>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36EEC"/>
    <w:rsid w:val="00240A31"/>
    <w:rsid w:val="00241F68"/>
    <w:rsid w:val="00242FE3"/>
    <w:rsid w:val="00243018"/>
    <w:rsid w:val="002433DE"/>
    <w:rsid w:val="00244FA7"/>
    <w:rsid w:val="00246F25"/>
    <w:rsid w:val="002473A9"/>
    <w:rsid w:val="00250797"/>
    <w:rsid w:val="002528D1"/>
    <w:rsid w:val="00252921"/>
    <w:rsid w:val="00253ABE"/>
    <w:rsid w:val="00253CD9"/>
    <w:rsid w:val="00254542"/>
    <w:rsid w:val="0025578B"/>
    <w:rsid w:val="00256BCA"/>
    <w:rsid w:val="00257F53"/>
    <w:rsid w:val="002613EB"/>
    <w:rsid w:val="0026161D"/>
    <w:rsid w:val="00261850"/>
    <w:rsid w:val="00261CF5"/>
    <w:rsid w:val="00262FAB"/>
    <w:rsid w:val="0026765B"/>
    <w:rsid w:val="00270558"/>
    <w:rsid w:val="0027087C"/>
    <w:rsid w:val="002718D2"/>
    <w:rsid w:val="00272A57"/>
    <w:rsid w:val="002734F2"/>
    <w:rsid w:val="00274D0E"/>
    <w:rsid w:val="00283C3B"/>
    <w:rsid w:val="002867A7"/>
    <w:rsid w:val="00290BD2"/>
    <w:rsid w:val="00290C33"/>
    <w:rsid w:val="00291154"/>
    <w:rsid w:val="0029417B"/>
    <w:rsid w:val="00294C02"/>
    <w:rsid w:val="002953B6"/>
    <w:rsid w:val="002A192A"/>
    <w:rsid w:val="002A2AB9"/>
    <w:rsid w:val="002A50A9"/>
    <w:rsid w:val="002A5DA1"/>
    <w:rsid w:val="002B299B"/>
    <w:rsid w:val="002B69C1"/>
    <w:rsid w:val="002B7D79"/>
    <w:rsid w:val="002C00C9"/>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3AB2"/>
    <w:rsid w:val="002E6869"/>
    <w:rsid w:val="002F0B34"/>
    <w:rsid w:val="002F1425"/>
    <w:rsid w:val="002F2B96"/>
    <w:rsid w:val="002F3A3A"/>
    <w:rsid w:val="002F4593"/>
    <w:rsid w:val="002F5A63"/>
    <w:rsid w:val="00301D47"/>
    <w:rsid w:val="00302D5D"/>
    <w:rsid w:val="00305C8E"/>
    <w:rsid w:val="003110C6"/>
    <w:rsid w:val="00312EF1"/>
    <w:rsid w:val="0031331A"/>
    <w:rsid w:val="00315CD6"/>
    <w:rsid w:val="0031633C"/>
    <w:rsid w:val="00317317"/>
    <w:rsid w:val="00323F1E"/>
    <w:rsid w:val="003244C0"/>
    <w:rsid w:val="00327100"/>
    <w:rsid w:val="00331F7B"/>
    <w:rsid w:val="00333873"/>
    <w:rsid w:val="00336200"/>
    <w:rsid w:val="00337295"/>
    <w:rsid w:val="00340C5E"/>
    <w:rsid w:val="00340CDF"/>
    <w:rsid w:val="0034247D"/>
    <w:rsid w:val="003436C1"/>
    <w:rsid w:val="00345D59"/>
    <w:rsid w:val="00347E5D"/>
    <w:rsid w:val="00350984"/>
    <w:rsid w:val="00350D51"/>
    <w:rsid w:val="00351838"/>
    <w:rsid w:val="00352FF6"/>
    <w:rsid w:val="003536C2"/>
    <w:rsid w:val="003538CF"/>
    <w:rsid w:val="00357ED7"/>
    <w:rsid w:val="003628CB"/>
    <w:rsid w:val="003636D0"/>
    <w:rsid w:val="0036406A"/>
    <w:rsid w:val="0036407E"/>
    <w:rsid w:val="00366528"/>
    <w:rsid w:val="0037167A"/>
    <w:rsid w:val="0037269F"/>
    <w:rsid w:val="00372C93"/>
    <w:rsid w:val="003755DC"/>
    <w:rsid w:val="003778B3"/>
    <w:rsid w:val="0038184B"/>
    <w:rsid w:val="00381A0E"/>
    <w:rsid w:val="00381A43"/>
    <w:rsid w:val="00383114"/>
    <w:rsid w:val="003851B7"/>
    <w:rsid w:val="00387AE3"/>
    <w:rsid w:val="00391DFD"/>
    <w:rsid w:val="0039228B"/>
    <w:rsid w:val="00392F59"/>
    <w:rsid w:val="003931C3"/>
    <w:rsid w:val="00393BC5"/>
    <w:rsid w:val="00394019"/>
    <w:rsid w:val="00394B8D"/>
    <w:rsid w:val="00396674"/>
    <w:rsid w:val="003974CF"/>
    <w:rsid w:val="003A080A"/>
    <w:rsid w:val="003A183D"/>
    <w:rsid w:val="003A28DF"/>
    <w:rsid w:val="003A5332"/>
    <w:rsid w:val="003A5721"/>
    <w:rsid w:val="003B0766"/>
    <w:rsid w:val="003B079F"/>
    <w:rsid w:val="003B3AD8"/>
    <w:rsid w:val="003B646A"/>
    <w:rsid w:val="003B6B37"/>
    <w:rsid w:val="003B77C4"/>
    <w:rsid w:val="003B79AE"/>
    <w:rsid w:val="003B7EC1"/>
    <w:rsid w:val="003C0436"/>
    <w:rsid w:val="003C2113"/>
    <w:rsid w:val="003C311A"/>
    <w:rsid w:val="003C3459"/>
    <w:rsid w:val="003C3804"/>
    <w:rsid w:val="003C52E9"/>
    <w:rsid w:val="003C6A5E"/>
    <w:rsid w:val="003C7C08"/>
    <w:rsid w:val="003D0250"/>
    <w:rsid w:val="003D2DBC"/>
    <w:rsid w:val="003D6319"/>
    <w:rsid w:val="003D6A10"/>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3DA9"/>
    <w:rsid w:val="00415355"/>
    <w:rsid w:val="0041542B"/>
    <w:rsid w:val="00415693"/>
    <w:rsid w:val="00416807"/>
    <w:rsid w:val="004176E6"/>
    <w:rsid w:val="00420547"/>
    <w:rsid w:val="00422A67"/>
    <w:rsid w:val="00423D5B"/>
    <w:rsid w:val="0042591E"/>
    <w:rsid w:val="00426C4A"/>
    <w:rsid w:val="004273ED"/>
    <w:rsid w:val="00435C78"/>
    <w:rsid w:val="004411E3"/>
    <w:rsid w:val="00444695"/>
    <w:rsid w:val="00444D2D"/>
    <w:rsid w:val="0045121B"/>
    <w:rsid w:val="00457A5D"/>
    <w:rsid w:val="00462A7C"/>
    <w:rsid w:val="00463064"/>
    <w:rsid w:val="00463AB0"/>
    <w:rsid w:val="0046611E"/>
    <w:rsid w:val="004671DD"/>
    <w:rsid w:val="00472B9E"/>
    <w:rsid w:val="00473DF8"/>
    <w:rsid w:val="00476F65"/>
    <w:rsid w:val="00481CD8"/>
    <w:rsid w:val="0048240F"/>
    <w:rsid w:val="00485D6C"/>
    <w:rsid w:val="00486F9F"/>
    <w:rsid w:val="00492895"/>
    <w:rsid w:val="00494053"/>
    <w:rsid w:val="004958A5"/>
    <w:rsid w:val="004961D3"/>
    <w:rsid w:val="004A134E"/>
    <w:rsid w:val="004A212F"/>
    <w:rsid w:val="004A3796"/>
    <w:rsid w:val="004A38A5"/>
    <w:rsid w:val="004A476B"/>
    <w:rsid w:val="004A4847"/>
    <w:rsid w:val="004A79D2"/>
    <w:rsid w:val="004B1DA2"/>
    <w:rsid w:val="004B2D89"/>
    <w:rsid w:val="004B5078"/>
    <w:rsid w:val="004B6CD7"/>
    <w:rsid w:val="004C04EF"/>
    <w:rsid w:val="004C6675"/>
    <w:rsid w:val="004C710E"/>
    <w:rsid w:val="004D0B6C"/>
    <w:rsid w:val="004D1C06"/>
    <w:rsid w:val="004D3575"/>
    <w:rsid w:val="004D3B82"/>
    <w:rsid w:val="004D3FCF"/>
    <w:rsid w:val="004D6069"/>
    <w:rsid w:val="004E0F51"/>
    <w:rsid w:val="004E4333"/>
    <w:rsid w:val="004E56C9"/>
    <w:rsid w:val="004E648C"/>
    <w:rsid w:val="004E6E55"/>
    <w:rsid w:val="004E7268"/>
    <w:rsid w:val="004F2843"/>
    <w:rsid w:val="004F3618"/>
    <w:rsid w:val="004F4B4F"/>
    <w:rsid w:val="004F522E"/>
    <w:rsid w:val="004F5754"/>
    <w:rsid w:val="004F6604"/>
    <w:rsid w:val="004F68DE"/>
    <w:rsid w:val="00500E37"/>
    <w:rsid w:val="005012B7"/>
    <w:rsid w:val="0050506D"/>
    <w:rsid w:val="00515E10"/>
    <w:rsid w:val="00516FEB"/>
    <w:rsid w:val="00524A10"/>
    <w:rsid w:val="00525A65"/>
    <w:rsid w:val="00527331"/>
    <w:rsid w:val="0053093F"/>
    <w:rsid w:val="00530A72"/>
    <w:rsid w:val="00532D89"/>
    <w:rsid w:val="00533B4D"/>
    <w:rsid w:val="00534E1F"/>
    <w:rsid w:val="00535809"/>
    <w:rsid w:val="005363F3"/>
    <w:rsid w:val="0053795D"/>
    <w:rsid w:val="005414CA"/>
    <w:rsid w:val="00550AC2"/>
    <w:rsid w:val="00552AF9"/>
    <w:rsid w:val="005541C5"/>
    <w:rsid w:val="00554856"/>
    <w:rsid w:val="00555B0B"/>
    <w:rsid w:val="00561AEB"/>
    <w:rsid w:val="0056679D"/>
    <w:rsid w:val="005747CA"/>
    <w:rsid w:val="00576F19"/>
    <w:rsid w:val="00577932"/>
    <w:rsid w:val="005808CB"/>
    <w:rsid w:val="0058333C"/>
    <w:rsid w:val="00583366"/>
    <w:rsid w:val="0058359D"/>
    <w:rsid w:val="0058384B"/>
    <w:rsid w:val="005845D0"/>
    <w:rsid w:val="00587BB0"/>
    <w:rsid w:val="00587F60"/>
    <w:rsid w:val="005929B9"/>
    <w:rsid w:val="0059642D"/>
    <w:rsid w:val="00596D51"/>
    <w:rsid w:val="005970E6"/>
    <w:rsid w:val="005A06C3"/>
    <w:rsid w:val="005A0E98"/>
    <w:rsid w:val="005A2F3D"/>
    <w:rsid w:val="005A4F9F"/>
    <w:rsid w:val="005A5C8C"/>
    <w:rsid w:val="005B1F85"/>
    <w:rsid w:val="005B25CE"/>
    <w:rsid w:val="005B4413"/>
    <w:rsid w:val="005B4F16"/>
    <w:rsid w:val="005B624C"/>
    <w:rsid w:val="005B67FC"/>
    <w:rsid w:val="005B7329"/>
    <w:rsid w:val="005B78A0"/>
    <w:rsid w:val="005B78F8"/>
    <w:rsid w:val="005C1127"/>
    <w:rsid w:val="005C1380"/>
    <w:rsid w:val="005C2C87"/>
    <w:rsid w:val="005C4C87"/>
    <w:rsid w:val="005C54D6"/>
    <w:rsid w:val="005C5C02"/>
    <w:rsid w:val="005C6F6E"/>
    <w:rsid w:val="005D13C0"/>
    <w:rsid w:val="005D199E"/>
    <w:rsid w:val="005D28C9"/>
    <w:rsid w:val="005D2A44"/>
    <w:rsid w:val="005D5073"/>
    <w:rsid w:val="005D5A29"/>
    <w:rsid w:val="005E1134"/>
    <w:rsid w:val="005E216B"/>
    <w:rsid w:val="005E3301"/>
    <w:rsid w:val="005E3823"/>
    <w:rsid w:val="005E3F0B"/>
    <w:rsid w:val="005E761C"/>
    <w:rsid w:val="005F5DC1"/>
    <w:rsid w:val="005F672A"/>
    <w:rsid w:val="005F68D5"/>
    <w:rsid w:val="00601A1D"/>
    <w:rsid w:val="00604823"/>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0D19"/>
    <w:rsid w:val="00641E87"/>
    <w:rsid w:val="0064237D"/>
    <w:rsid w:val="0064502B"/>
    <w:rsid w:val="00645B06"/>
    <w:rsid w:val="0064601B"/>
    <w:rsid w:val="00646F5E"/>
    <w:rsid w:val="006526B2"/>
    <w:rsid w:val="00655877"/>
    <w:rsid w:val="00655F69"/>
    <w:rsid w:val="00662DF0"/>
    <w:rsid w:val="00663197"/>
    <w:rsid w:val="00664442"/>
    <w:rsid w:val="006664BC"/>
    <w:rsid w:val="00666879"/>
    <w:rsid w:val="00667E95"/>
    <w:rsid w:val="006713BB"/>
    <w:rsid w:val="00671B8F"/>
    <w:rsid w:val="00671D8F"/>
    <w:rsid w:val="006746BB"/>
    <w:rsid w:val="00675870"/>
    <w:rsid w:val="00677284"/>
    <w:rsid w:val="00680B07"/>
    <w:rsid w:val="00681C43"/>
    <w:rsid w:val="00682C32"/>
    <w:rsid w:val="00690C0B"/>
    <w:rsid w:val="00692341"/>
    <w:rsid w:val="00693710"/>
    <w:rsid w:val="00694CB0"/>
    <w:rsid w:val="00696600"/>
    <w:rsid w:val="006970AF"/>
    <w:rsid w:val="006A1176"/>
    <w:rsid w:val="006A15A1"/>
    <w:rsid w:val="006A3403"/>
    <w:rsid w:val="006A4C8F"/>
    <w:rsid w:val="006B1983"/>
    <w:rsid w:val="006B2470"/>
    <w:rsid w:val="006B2FBC"/>
    <w:rsid w:val="006B6936"/>
    <w:rsid w:val="006C0AE3"/>
    <w:rsid w:val="006C0CDD"/>
    <w:rsid w:val="006C4840"/>
    <w:rsid w:val="006C591F"/>
    <w:rsid w:val="006D239F"/>
    <w:rsid w:val="006D2782"/>
    <w:rsid w:val="006E0D77"/>
    <w:rsid w:val="006E4571"/>
    <w:rsid w:val="006E4931"/>
    <w:rsid w:val="006E654D"/>
    <w:rsid w:val="006E69F1"/>
    <w:rsid w:val="006E75CA"/>
    <w:rsid w:val="006F0716"/>
    <w:rsid w:val="006F0E6A"/>
    <w:rsid w:val="006F10CF"/>
    <w:rsid w:val="006F18BF"/>
    <w:rsid w:val="006F4E84"/>
    <w:rsid w:val="006F61C6"/>
    <w:rsid w:val="006F6DD1"/>
    <w:rsid w:val="007000C9"/>
    <w:rsid w:val="00701232"/>
    <w:rsid w:val="00702A69"/>
    <w:rsid w:val="00705281"/>
    <w:rsid w:val="0070654A"/>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66F"/>
    <w:rsid w:val="00750D95"/>
    <w:rsid w:val="00751CC3"/>
    <w:rsid w:val="00753C84"/>
    <w:rsid w:val="00755493"/>
    <w:rsid w:val="007601CA"/>
    <w:rsid w:val="00763D55"/>
    <w:rsid w:val="007652E4"/>
    <w:rsid w:val="00767EC2"/>
    <w:rsid w:val="0077260C"/>
    <w:rsid w:val="00772721"/>
    <w:rsid w:val="0077349F"/>
    <w:rsid w:val="00774C40"/>
    <w:rsid w:val="00775E21"/>
    <w:rsid w:val="00776292"/>
    <w:rsid w:val="00776F18"/>
    <w:rsid w:val="00780B58"/>
    <w:rsid w:val="00782BBF"/>
    <w:rsid w:val="007841C2"/>
    <w:rsid w:val="00786E17"/>
    <w:rsid w:val="00787952"/>
    <w:rsid w:val="00790AF7"/>
    <w:rsid w:val="00792C58"/>
    <w:rsid w:val="007941D6"/>
    <w:rsid w:val="007962A4"/>
    <w:rsid w:val="007A0167"/>
    <w:rsid w:val="007A3610"/>
    <w:rsid w:val="007A7651"/>
    <w:rsid w:val="007B1837"/>
    <w:rsid w:val="007B1F79"/>
    <w:rsid w:val="007B5A14"/>
    <w:rsid w:val="007B73BD"/>
    <w:rsid w:val="007C04C9"/>
    <w:rsid w:val="007C2A91"/>
    <w:rsid w:val="007C2DBE"/>
    <w:rsid w:val="007C353A"/>
    <w:rsid w:val="007C365C"/>
    <w:rsid w:val="007C3842"/>
    <w:rsid w:val="007C4D3D"/>
    <w:rsid w:val="007C60CC"/>
    <w:rsid w:val="007C738A"/>
    <w:rsid w:val="007D0220"/>
    <w:rsid w:val="007D06D2"/>
    <w:rsid w:val="007D1D07"/>
    <w:rsid w:val="007D4D6D"/>
    <w:rsid w:val="007D4DE8"/>
    <w:rsid w:val="007D554D"/>
    <w:rsid w:val="007F0444"/>
    <w:rsid w:val="007F3761"/>
    <w:rsid w:val="007F3B88"/>
    <w:rsid w:val="007F505D"/>
    <w:rsid w:val="007F5991"/>
    <w:rsid w:val="007F6E21"/>
    <w:rsid w:val="007F6FE1"/>
    <w:rsid w:val="007F7858"/>
    <w:rsid w:val="0080260D"/>
    <w:rsid w:val="00802A6A"/>
    <w:rsid w:val="008033F2"/>
    <w:rsid w:val="00807F04"/>
    <w:rsid w:val="00811576"/>
    <w:rsid w:val="0081304D"/>
    <w:rsid w:val="008134F8"/>
    <w:rsid w:val="00815EDB"/>
    <w:rsid w:val="0081686C"/>
    <w:rsid w:val="008175A7"/>
    <w:rsid w:val="008216DC"/>
    <w:rsid w:val="00823BB6"/>
    <w:rsid w:val="008256C3"/>
    <w:rsid w:val="00826074"/>
    <w:rsid w:val="00826726"/>
    <w:rsid w:val="00826B3C"/>
    <w:rsid w:val="008303D2"/>
    <w:rsid w:val="00841A7C"/>
    <w:rsid w:val="00847B75"/>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B79"/>
    <w:rsid w:val="00883989"/>
    <w:rsid w:val="00885E20"/>
    <w:rsid w:val="0088666B"/>
    <w:rsid w:val="00887666"/>
    <w:rsid w:val="0089050A"/>
    <w:rsid w:val="00890951"/>
    <w:rsid w:val="00893549"/>
    <w:rsid w:val="00895C19"/>
    <w:rsid w:val="008A5031"/>
    <w:rsid w:val="008A6BF9"/>
    <w:rsid w:val="008A7D0C"/>
    <w:rsid w:val="008B02FD"/>
    <w:rsid w:val="008B0D4D"/>
    <w:rsid w:val="008B28BB"/>
    <w:rsid w:val="008B3E88"/>
    <w:rsid w:val="008C0806"/>
    <w:rsid w:val="008C1D3E"/>
    <w:rsid w:val="008C2B7E"/>
    <w:rsid w:val="008C41D6"/>
    <w:rsid w:val="008D1373"/>
    <w:rsid w:val="008D658E"/>
    <w:rsid w:val="008D76BF"/>
    <w:rsid w:val="008D77F4"/>
    <w:rsid w:val="008E0C44"/>
    <w:rsid w:val="008E2E5E"/>
    <w:rsid w:val="008E6A4F"/>
    <w:rsid w:val="008E75EB"/>
    <w:rsid w:val="008E792E"/>
    <w:rsid w:val="008F13E3"/>
    <w:rsid w:val="008F688A"/>
    <w:rsid w:val="009006C7"/>
    <w:rsid w:val="009009B9"/>
    <w:rsid w:val="0090219C"/>
    <w:rsid w:val="009037EA"/>
    <w:rsid w:val="00903B40"/>
    <w:rsid w:val="00904344"/>
    <w:rsid w:val="00904AEA"/>
    <w:rsid w:val="00906F6A"/>
    <w:rsid w:val="009152F2"/>
    <w:rsid w:val="00916ACF"/>
    <w:rsid w:val="00920A20"/>
    <w:rsid w:val="00921186"/>
    <w:rsid w:val="00921DC7"/>
    <w:rsid w:val="009226C2"/>
    <w:rsid w:val="00927F70"/>
    <w:rsid w:val="00930E76"/>
    <w:rsid w:val="00933E7B"/>
    <w:rsid w:val="00934E7E"/>
    <w:rsid w:val="00936755"/>
    <w:rsid w:val="00937570"/>
    <w:rsid w:val="00942F8F"/>
    <w:rsid w:val="00947731"/>
    <w:rsid w:val="0095000F"/>
    <w:rsid w:val="00956449"/>
    <w:rsid w:val="00961F06"/>
    <w:rsid w:val="00962718"/>
    <w:rsid w:val="00963757"/>
    <w:rsid w:val="00964AB8"/>
    <w:rsid w:val="0096691E"/>
    <w:rsid w:val="00966950"/>
    <w:rsid w:val="009713D2"/>
    <w:rsid w:val="00977D9D"/>
    <w:rsid w:val="0098344D"/>
    <w:rsid w:val="009860E5"/>
    <w:rsid w:val="00996AAA"/>
    <w:rsid w:val="009A041B"/>
    <w:rsid w:val="009A11F6"/>
    <w:rsid w:val="009A1BE5"/>
    <w:rsid w:val="009A33A8"/>
    <w:rsid w:val="009A407B"/>
    <w:rsid w:val="009A477A"/>
    <w:rsid w:val="009A6408"/>
    <w:rsid w:val="009B2FD8"/>
    <w:rsid w:val="009C00EA"/>
    <w:rsid w:val="009C2379"/>
    <w:rsid w:val="009D08A7"/>
    <w:rsid w:val="009D14B7"/>
    <w:rsid w:val="009D156F"/>
    <w:rsid w:val="009D1D46"/>
    <w:rsid w:val="009D24B2"/>
    <w:rsid w:val="009D2AD3"/>
    <w:rsid w:val="009D2BD2"/>
    <w:rsid w:val="009D4C24"/>
    <w:rsid w:val="009D6963"/>
    <w:rsid w:val="009E1835"/>
    <w:rsid w:val="009E3153"/>
    <w:rsid w:val="009F0127"/>
    <w:rsid w:val="009F0936"/>
    <w:rsid w:val="009F0B93"/>
    <w:rsid w:val="009F0E44"/>
    <w:rsid w:val="009F2168"/>
    <w:rsid w:val="009F318B"/>
    <w:rsid w:val="009F3F06"/>
    <w:rsid w:val="009F401B"/>
    <w:rsid w:val="009F4725"/>
    <w:rsid w:val="009F4D03"/>
    <w:rsid w:val="009F5241"/>
    <w:rsid w:val="009F6B02"/>
    <w:rsid w:val="00A010C1"/>
    <w:rsid w:val="00A02B2D"/>
    <w:rsid w:val="00A0465A"/>
    <w:rsid w:val="00A10080"/>
    <w:rsid w:val="00A10163"/>
    <w:rsid w:val="00A14C13"/>
    <w:rsid w:val="00A15B1B"/>
    <w:rsid w:val="00A168BB"/>
    <w:rsid w:val="00A201E1"/>
    <w:rsid w:val="00A226F5"/>
    <w:rsid w:val="00A241AA"/>
    <w:rsid w:val="00A24776"/>
    <w:rsid w:val="00A334EA"/>
    <w:rsid w:val="00A360CC"/>
    <w:rsid w:val="00A365CC"/>
    <w:rsid w:val="00A40A89"/>
    <w:rsid w:val="00A42507"/>
    <w:rsid w:val="00A43A40"/>
    <w:rsid w:val="00A474DE"/>
    <w:rsid w:val="00A47674"/>
    <w:rsid w:val="00A61060"/>
    <w:rsid w:val="00A63C48"/>
    <w:rsid w:val="00A7051E"/>
    <w:rsid w:val="00A71059"/>
    <w:rsid w:val="00A71D2D"/>
    <w:rsid w:val="00A73F06"/>
    <w:rsid w:val="00A74663"/>
    <w:rsid w:val="00A74F3E"/>
    <w:rsid w:val="00A75FCC"/>
    <w:rsid w:val="00A77183"/>
    <w:rsid w:val="00A77504"/>
    <w:rsid w:val="00A81512"/>
    <w:rsid w:val="00A8581C"/>
    <w:rsid w:val="00A87C21"/>
    <w:rsid w:val="00A90AC1"/>
    <w:rsid w:val="00A91E27"/>
    <w:rsid w:val="00A92949"/>
    <w:rsid w:val="00A95AD4"/>
    <w:rsid w:val="00A96BE2"/>
    <w:rsid w:val="00AA052B"/>
    <w:rsid w:val="00AA0BDC"/>
    <w:rsid w:val="00AA1FBC"/>
    <w:rsid w:val="00AA3B2B"/>
    <w:rsid w:val="00AB1A4C"/>
    <w:rsid w:val="00AC1BF8"/>
    <w:rsid w:val="00AC2AD0"/>
    <w:rsid w:val="00AC3552"/>
    <w:rsid w:val="00AC3C19"/>
    <w:rsid w:val="00AC440F"/>
    <w:rsid w:val="00AC4A8F"/>
    <w:rsid w:val="00AC7762"/>
    <w:rsid w:val="00AC786B"/>
    <w:rsid w:val="00AD179F"/>
    <w:rsid w:val="00AD1D2F"/>
    <w:rsid w:val="00AD3230"/>
    <w:rsid w:val="00AD324B"/>
    <w:rsid w:val="00AD56E9"/>
    <w:rsid w:val="00AD5864"/>
    <w:rsid w:val="00AE02AB"/>
    <w:rsid w:val="00AE068D"/>
    <w:rsid w:val="00AE63FA"/>
    <w:rsid w:val="00AF26DA"/>
    <w:rsid w:val="00AF2FC3"/>
    <w:rsid w:val="00AF4687"/>
    <w:rsid w:val="00AF5323"/>
    <w:rsid w:val="00AF5C95"/>
    <w:rsid w:val="00AF615D"/>
    <w:rsid w:val="00B0712D"/>
    <w:rsid w:val="00B12353"/>
    <w:rsid w:val="00B127F8"/>
    <w:rsid w:val="00B12DD7"/>
    <w:rsid w:val="00B145F2"/>
    <w:rsid w:val="00B15A64"/>
    <w:rsid w:val="00B169A1"/>
    <w:rsid w:val="00B233EA"/>
    <w:rsid w:val="00B266EC"/>
    <w:rsid w:val="00B32682"/>
    <w:rsid w:val="00B35623"/>
    <w:rsid w:val="00B370B7"/>
    <w:rsid w:val="00B379F9"/>
    <w:rsid w:val="00B42124"/>
    <w:rsid w:val="00B42EF9"/>
    <w:rsid w:val="00B47E8A"/>
    <w:rsid w:val="00B50E1D"/>
    <w:rsid w:val="00B520BC"/>
    <w:rsid w:val="00B52AAD"/>
    <w:rsid w:val="00B53151"/>
    <w:rsid w:val="00B54CBC"/>
    <w:rsid w:val="00B564E2"/>
    <w:rsid w:val="00B57490"/>
    <w:rsid w:val="00B626CC"/>
    <w:rsid w:val="00B62869"/>
    <w:rsid w:val="00B63865"/>
    <w:rsid w:val="00B65EF3"/>
    <w:rsid w:val="00B6641F"/>
    <w:rsid w:val="00B666CA"/>
    <w:rsid w:val="00B6690E"/>
    <w:rsid w:val="00B67B87"/>
    <w:rsid w:val="00B72BC5"/>
    <w:rsid w:val="00B738D7"/>
    <w:rsid w:val="00B772C8"/>
    <w:rsid w:val="00B8243E"/>
    <w:rsid w:val="00B840A0"/>
    <w:rsid w:val="00B841C0"/>
    <w:rsid w:val="00B84FBA"/>
    <w:rsid w:val="00B8562D"/>
    <w:rsid w:val="00B856E4"/>
    <w:rsid w:val="00B87061"/>
    <w:rsid w:val="00B90E14"/>
    <w:rsid w:val="00B96F10"/>
    <w:rsid w:val="00B9744F"/>
    <w:rsid w:val="00BA0128"/>
    <w:rsid w:val="00BA0681"/>
    <w:rsid w:val="00BA115F"/>
    <w:rsid w:val="00BA1F76"/>
    <w:rsid w:val="00BA2DDD"/>
    <w:rsid w:val="00BA4F40"/>
    <w:rsid w:val="00BA70B0"/>
    <w:rsid w:val="00BA784B"/>
    <w:rsid w:val="00BB6FE6"/>
    <w:rsid w:val="00BC0CEF"/>
    <w:rsid w:val="00BC22ED"/>
    <w:rsid w:val="00BC3C21"/>
    <w:rsid w:val="00BC5DEE"/>
    <w:rsid w:val="00BD139D"/>
    <w:rsid w:val="00BD339A"/>
    <w:rsid w:val="00BD358F"/>
    <w:rsid w:val="00BD5394"/>
    <w:rsid w:val="00BD6566"/>
    <w:rsid w:val="00BD6B35"/>
    <w:rsid w:val="00BD6EBD"/>
    <w:rsid w:val="00BD70F4"/>
    <w:rsid w:val="00BE1425"/>
    <w:rsid w:val="00BE24C4"/>
    <w:rsid w:val="00BE27C6"/>
    <w:rsid w:val="00BE5D7D"/>
    <w:rsid w:val="00BE737C"/>
    <w:rsid w:val="00BF035D"/>
    <w:rsid w:val="00BF08D0"/>
    <w:rsid w:val="00BF0CA3"/>
    <w:rsid w:val="00BF1523"/>
    <w:rsid w:val="00BF1B3E"/>
    <w:rsid w:val="00BF6E72"/>
    <w:rsid w:val="00C012E2"/>
    <w:rsid w:val="00C01946"/>
    <w:rsid w:val="00C054B1"/>
    <w:rsid w:val="00C118FE"/>
    <w:rsid w:val="00C12B87"/>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2E1D"/>
    <w:rsid w:val="00C44432"/>
    <w:rsid w:val="00C463BB"/>
    <w:rsid w:val="00C46850"/>
    <w:rsid w:val="00C5166B"/>
    <w:rsid w:val="00C52859"/>
    <w:rsid w:val="00C561EE"/>
    <w:rsid w:val="00C578B7"/>
    <w:rsid w:val="00C61B30"/>
    <w:rsid w:val="00C62C72"/>
    <w:rsid w:val="00C643FF"/>
    <w:rsid w:val="00C65C19"/>
    <w:rsid w:val="00C66A87"/>
    <w:rsid w:val="00C67531"/>
    <w:rsid w:val="00C67F35"/>
    <w:rsid w:val="00C71C46"/>
    <w:rsid w:val="00C75FA4"/>
    <w:rsid w:val="00C76ACC"/>
    <w:rsid w:val="00C776AB"/>
    <w:rsid w:val="00C80372"/>
    <w:rsid w:val="00C80689"/>
    <w:rsid w:val="00C80B2E"/>
    <w:rsid w:val="00C80EFD"/>
    <w:rsid w:val="00C8441A"/>
    <w:rsid w:val="00C856CF"/>
    <w:rsid w:val="00C8596F"/>
    <w:rsid w:val="00C87A15"/>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7DF"/>
    <w:rsid w:val="00CE2DCF"/>
    <w:rsid w:val="00CE3971"/>
    <w:rsid w:val="00CE3BCC"/>
    <w:rsid w:val="00CE603B"/>
    <w:rsid w:val="00CE670F"/>
    <w:rsid w:val="00CE68B7"/>
    <w:rsid w:val="00CE76DE"/>
    <w:rsid w:val="00CF06A4"/>
    <w:rsid w:val="00CF09BA"/>
    <w:rsid w:val="00CF1FFD"/>
    <w:rsid w:val="00CF3A0D"/>
    <w:rsid w:val="00CF4CEB"/>
    <w:rsid w:val="00CF603D"/>
    <w:rsid w:val="00CF628D"/>
    <w:rsid w:val="00CF7BBA"/>
    <w:rsid w:val="00D03B38"/>
    <w:rsid w:val="00D03C52"/>
    <w:rsid w:val="00D045B6"/>
    <w:rsid w:val="00D076F1"/>
    <w:rsid w:val="00D12BF2"/>
    <w:rsid w:val="00D13B19"/>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2953"/>
    <w:rsid w:val="00D335FD"/>
    <w:rsid w:val="00D36A1C"/>
    <w:rsid w:val="00D427B0"/>
    <w:rsid w:val="00D47C31"/>
    <w:rsid w:val="00D511A7"/>
    <w:rsid w:val="00D512BA"/>
    <w:rsid w:val="00D53131"/>
    <w:rsid w:val="00D53AF4"/>
    <w:rsid w:val="00D54ECB"/>
    <w:rsid w:val="00D5731B"/>
    <w:rsid w:val="00D57BE8"/>
    <w:rsid w:val="00D62301"/>
    <w:rsid w:val="00D62BE0"/>
    <w:rsid w:val="00D67E2C"/>
    <w:rsid w:val="00D7020F"/>
    <w:rsid w:val="00D7269B"/>
    <w:rsid w:val="00D74056"/>
    <w:rsid w:val="00D748B7"/>
    <w:rsid w:val="00D7589C"/>
    <w:rsid w:val="00D77868"/>
    <w:rsid w:val="00D80CE3"/>
    <w:rsid w:val="00D82B1A"/>
    <w:rsid w:val="00D830A9"/>
    <w:rsid w:val="00D847D5"/>
    <w:rsid w:val="00D85E75"/>
    <w:rsid w:val="00D865B2"/>
    <w:rsid w:val="00D912C4"/>
    <w:rsid w:val="00D92257"/>
    <w:rsid w:val="00D953C6"/>
    <w:rsid w:val="00D95442"/>
    <w:rsid w:val="00DA1784"/>
    <w:rsid w:val="00DA4A8C"/>
    <w:rsid w:val="00DB37B7"/>
    <w:rsid w:val="00DB4024"/>
    <w:rsid w:val="00DB4F67"/>
    <w:rsid w:val="00DB5674"/>
    <w:rsid w:val="00DB6E28"/>
    <w:rsid w:val="00DB6E35"/>
    <w:rsid w:val="00DC0F18"/>
    <w:rsid w:val="00DC3B21"/>
    <w:rsid w:val="00DC6015"/>
    <w:rsid w:val="00DC6888"/>
    <w:rsid w:val="00DC7159"/>
    <w:rsid w:val="00DD049D"/>
    <w:rsid w:val="00DD1B42"/>
    <w:rsid w:val="00DD2198"/>
    <w:rsid w:val="00DE0135"/>
    <w:rsid w:val="00DE1092"/>
    <w:rsid w:val="00DE1230"/>
    <w:rsid w:val="00DE1766"/>
    <w:rsid w:val="00DE67F5"/>
    <w:rsid w:val="00DE78DE"/>
    <w:rsid w:val="00DF0C93"/>
    <w:rsid w:val="00DF2927"/>
    <w:rsid w:val="00DF65E4"/>
    <w:rsid w:val="00E05B4C"/>
    <w:rsid w:val="00E0605E"/>
    <w:rsid w:val="00E11A08"/>
    <w:rsid w:val="00E11DB7"/>
    <w:rsid w:val="00E121DE"/>
    <w:rsid w:val="00E16740"/>
    <w:rsid w:val="00E23102"/>
    <w:rsid w:val="00E248EB"/>
    <w:rsid w:val="00E27332"/>
    <w:rsid w:val="00E34DCC"/>
    <w:rsid w:val="00E379B1"/>
    <w:rsid w:val="00E41ABC"/>
    <w:rsid w:val="00E41E6E"/>
    <w:rsid w:val="00E47E4A"/>
    <w:rsid w:val="00E5231E"/>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56E"/>
    <w:rsid w:val="00E74E42"/>
    <w:rsid w:val="00E760E8"/>
    <w:rsid w:val="00E771D1"/>
    <w:rsid w:val="00E84506"/>
    <w:rsid w:val="00E852BC"/>
    <w:rsid w:val="00E90769"/>
    <w:rsid w:val="00E92FDF"/>
    <w:rsid w:val="00E93465"/>
    <w:rsid w:val="00E93A3D"/>
    <w:rsid w:val="00E953B1"/>
    <w:rsid w:val="00E97208"/>
    <w:rsid w:val="00EA199E"/>
    <w:rsid w:val="00EA3B26"/>
    <w:rsid w:val="00EA42FF"/>
    <w:rsid w:val="00EA4884"/>
    <w:rsid w:val="00EB106F"/>
    <w:rsid w:val="00EB3946"/>
    <w:rsid w:val="00EB52F7"/>
    <w:rsid w:val="00EB74ED"/>
    <w:rsid w:val="00EC28BD"/>
    <w:rsid w:val="00EC2A47"/>
    <w:rsid w:val="00ED0744"/>
    <w:rsid w:val="00ED1F0D"/>
    <w:rsid w:val="00ED4C7E"/>
    <w:rsid w:val="00ED769E"/>
    <w:rsid w:val="00ED7EE6"/>
    <w:rsid w:val="00EE4D1F"/>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24E53"/>
    <w:rsid w:val="00F30642"/>
    <w:rsid w:val="00F30F99"/>
    <w:rsid w:val="00F340A2"/>
    <w:rsid w:val="00F34233"/>
    <w:rsid w:val="00F37A05"/>
    <w:rsid w:val="00F37CCA"/>
    <w:rsid w:val="00F44E21"/>
    <w:rsid w:val="00F45BB8"/>
    <w:rsid w:val="00F46E44"/>
    <w:rsid w:val="00F47435"/>
    <w:rsid w:val="00F47685"/>
    <w:rsid w:val="00F47C9E"/>
    <w:rsid w:val="00F502D2"/>
    <w:rsid w:val="00F50359"/>
    <w:rsid w:val="00F5349B"/>
    <w:rsid w:val="00F535C4"/>
    <w:rsid w:val="00F56AFD"/>
    <w:rsid w:val="00F56F00"/>
    <w:rsid w:val="00F639C2"/>
    <w:rsid w:val="00F72587"/>
    <w:rsid w:val="00F73363"/>
    <w:rsid w:val="00F7368B"/>
    <w:rsid w:val="00F73ABA"/>
    <w:rsid w:val="00F76129"/>
    <w:rsid w:val="00F778D4"/>
    <w:rsid w:val="00F77D89"/>
    <w:rsid w:val="00F834C6"/>
    <w:rsid w:val="00F838EC"/>
    <w:rsid w:val="00F84266"/>
    <w:rsid w:val="00F84832"/>
    <w:rsid w:val="00F879CC"/>
    <w:rsid w:val="00F92DF0"/>
    <w:rsid w:val="00F95234"/>
    <w:rsid w:val="00F96613"/>
    <w:rsid w:val="00F971E3"/>
    <w:rsid w:val="00FA19BC"/>
    <w:rsid w:val="00FA1B26"/>
    <w:rsid w:val="00FA3B96"/>
    <w:rsid w:val="00FA3D5F"/>
    <w:rsid w:val="00FA4029"/>
    <w:rsid w:val="00FA5F02"/>
    <w:rsid w:val="00FA74F2"/>
    <w:rsid w:val="00FB0057"/>
    <w:rsid w:val="00FB0108"/>
    <w:rsid w:val="00FB03D0"/>
    <w:rsid w:val="00FB17BE"/>
    <w:rsid w:val="00FB1B09"/>
    <w:rsid w:val="00FB36A8"/>
    <w:rsid w:val="00FB3F50"/>
    <w:rsid w:val="00FB43B2"/>
    <w:rsid w:val="00FB482B"/>
    <w:rsid w:val="00FB72C6"/>
    <w:rsid w:val="00FB7CD2"/>
    <w:rsid w:val="00FC0049"/>
    <w:rsid w:val="00FC12B6"/>
    <w:rsid w:val="00FC15B9"/>
    <w:rsid w:val="00FD407E"/>
    <w:rsid w:val="00FD5CF8"/>
    <w:rsid w:val="00FD71F8"/>
    <w:rsid w:val="00FE0998"/>
    <w:rsid w:val="00FE2194"/>
    <w:rsid w:val="00FE6F6A"/>
    <w:rsid w:val="00FF0EE0"/>
    <w:rsid w:val="00FF16C1"/>
    <w:rsid w:val="00FF186C"/>
    <w:rsid w:val="00FF385A"/>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2790"/>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99"/>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99"/>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2790"/>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99"/>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99"/>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266619513">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gts@surgutgts.ru" TargetMode="External"/><Relationship Id="rId17" Type="http://schemas.openxmlformats.org/officeDocument/2006/relationships/hyperlink" Target="http://www.zakupki.gov.ru" TargetMode="External"/><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ts@surgutgts.ru" TargetMode="External"/><Relationship Id="rId20" Type="http://schemas.openxmlformats.org/officeDocument/2006/relationships/hyperlink" Target="http://www.roseltorg.ru" TargetMode="External"/><Relationship Id="rId29" Type="http://schemas.openxmlformats.org/officeDocument/2006/relationships/hyperlink" Target="consultantplus://offline/ref=FE11679EE451C649F01C56AA18B7C54B7EB5355F9DDBCFFF317C004586C2D1DD1E0F6514923B799Cv4h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image" Target="media/image3.png"/><Relationship Id="rId28" Type="http://schemas.openxmlformats.org/officeDocument/2006/relationships/hyperlink" Target="https://www.surgutgts.ru/zakupki/the-principles-of-the-procurement-activities-of-the/" TargetMode="External"/><Relationship Id="rId10" Type="http://schemas.openxmlformats.org/officeDocument/2006/relationships/footer" Target="footer1.xml"/><Relationship Id="rId19" Type="http://schemas.openxmlformats.org/officeDocument/2006/relationships/hyperlink" Target="mailto:gts@surgutgts.ru"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2.wmf"/><Relationship Id="rId27" Type="http://schemas.openxmlformats.org/officeDocument/2006/relationships/hyperlink" Target="consultantplus://offline/ref=24B29A8EAAD94BFCD836C2C638A95B16C1DFEC47A53360A0F8B27559E6x45AK"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48C5-E1F9-4675-9003-4EFB8267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57</Pages>
  <Words>19518</Words>
  <Characters>111254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180</cp:revision>
  <cp:lastPrinted>2020-10-08T11:28:00Z</cp:lastPrinted>
  <dcterms:created xsi:type="dcterms:W3CDTF">2019-11-11T09:35:00Z</dcterms:created>
  <dcterms:modified xsi:type="dcterms:W3CDTF">2020-10-09T10:44:00Z</dcterms:modified>
</cp:coreProperties>
</file>