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C4" w:rsidRPr="00BD64ED" w:rsidRDefault="009A0B18" w:rsidP="003C3459">
      <w:pPr>
        <w:ind w:left="-851"/>
        <w:rPr>
          <w:b/>
          <w:i/>
          <w:color w:val="FF0000"/>
        </w:rPr>
      </w:pPr>
      <w:r>
        <w:rPr>
          <w:b/>
          <w:i/>
          <w:noProof/>
          <w:color w:val="FF0000"/>
        </w:rPr>
        <w:drawing>
          <wp:inline distT="0" distB="0" distL="0" distR="0">
            <wp:extent cx="5943600" cy="8401050"/>
            <wp:effectExtent l="0" t="0" r="0" b="0"/>
            <wp:docPr id="1" name="Рисунок 1" descr="\\nas-oz\oz\2020г -223-ФЗ\6. Неразмещено\Поставка\Поставка Метран\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Метран\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305323">
              <w:rPr>
                <w:noProof/>
                <w:webHidden/>
              </w:rPr>
              <w:t>3</w:t>
            </w:r>
            <w:r w:rsidR="00C870C4">
              <w:rPr>
                <w:noProof/>
                <w:webHidden/>
              </w:rPr>
              <w:fldChar w:fldCharType="end"/>
            </w:r>
          </w:hyperlink>
        </w:p>
        <w:p w:rsidR="00C870C4" w:rsidRDefault="009A0B18">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305323">
              <w:rPr>
                <w:noProof/>
                <w:webHidden/>
              </w:rPr>
              <w:t>3</w:t>
            </w:r>
            <w:r w:rsidR="00C870C4">
              <w:rPr>
                <w:noProof/>
                <w:webHidden/>
              </w:rPr>
              <w:fldChar w:fldCharType="end"/>
            </w:r>
          </w:hyperlink>
        </w:p>
        <w:p w:rsidR="00C870C4" w:rsidRDefault="009A0B18">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305323">
              <w:rPr>
                <w:noProof/>
                <w:webHidden/>
              </w:rPr>
              <w:t>4</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305323">
              <w:rPr>
                <w:noProof/>
                <w:webHidden/>
              </w:rPr>
              <w:t>4</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305323">
              <w:rPr>
                <w:noProof/>
                <w:webHidden/>
              </w:rPr>
              <w:t>14</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305323">
              <w:rPr>
                <w:noProof/>
                <w:webHidden/>
              </w:rPr>
              <w:t>23</w:t>
            </w:r>
            <w:r w:rsidR="00C870C4">
              <w:rPr>
                <w:noProof/>
                <w:webHidden/>
              </w:rPr>
              <w:fldChar w:fldCharType="end"/>
            </w:r>
          </w:hyperlink>
        </w:p>
        <w:p w:rsidR="00C870C4" w:rsidRDefault="009A0B18">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305323">
              <w:rPr>
                <w:noProof/>
                <w:webHidden/>
              </w:rPr>
              <w:t>26</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305323">
              <w:rPr>
                <w:noProof/>
                <w:webHidden/>
              </w:rPr>
              <w:t>26</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305323">
              <w:rPr>
                <w:noProof/>
                <w:webHidden/>
              </w:rPr>
              <w:t>29</w:t>
            </w:r>
            <w:r w:rsidR="00C870C4">
              <w:rPr>
                <w:noProof/>
                <w:webHidden/>
              </w:rPr>
              <w:fldChar w:fldCharType="end"/>
            </w:r>
          </w:hyperlink>
        </w:p>
        <w:p w:rsidR="00C870C4" w:rsidRDefault="009A0B18">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305323">
              <w:rPr>
                <w:noProof/>
                <w:webHidden/>
              </w:rPr>
              <w:t>29</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305323">
              <w:rPr>
                <w:noProof/>
                <w:webHidden/>
              </w:rPr>
              <w:t>31</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305323">
              <w:rPr>
                <w:noProof/>
                <w:webHidden/>
              </w:rPr>
              <w:t>32</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305323">
              <w:rPr>
                <w:noProof/>
                <w:webHidden/>
              </w:rPr>
              <w:t>33</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305323">
              <w:rPr>
                <w:noProof/>
                <w:webHidden/>
              </w:rPr>
              <w:t>34</w:t>
            </w:r>
            <w:r w:rsidR="00C870C4">
              <w:rPr>
                <w:noProof/>
                <w:webHidden/>
              </w:rPr>
              <w:fldChar w:fldCharType="end"/>
            </w:r>
          </w:hyperlink>
        </w:p>
        <w:p w:rsidR="00C870C4" w:rsidRDefault="009A0B18">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305323">
              <w:rPr>
                <w:noProof/>
                <w:webHidden/>
              </w:rPr>
              <w:t>38</w:t>
            </w:r>
            <w:r w:rsidR="00C870C4">
              <w:rPr>
                <w:noProof/>
                <w:webHidden/>
              </w:rPr>
              <w:fldChar w:fldCharType="end"/>
            </w:r>
          </w:hyperlink>
        </w:p>
        <w:p w:rsidR="00C870C4" w:rsidRDefault="009A0B18">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305323">
              <w:rPr>
                <w:noProof/>
                <w:webHidden/>
              </w:rPr>
              <w:t>40</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2703500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2703500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2703501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2703501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C00A57" w:rsidRPr="00811617" w:rsidRDefault="00C00A57" w:rsidP="00C00A57">
            <w:pPr>
              <w:pStyle w:val="Default"/>
              <w:ind w:firstLine="567"/>
              <w:jc w:val="both"/>
              <w:rPr>
                <w:bCs/>
              </w:rPr>
            </w:pPr>
            <w:r>
              <w:rPr>
                <w:lang w:eastAsia="ru-RU"/>
              </w:rPr>
              <w:t>Зуйков Юрий Александрович</w:t>
            </w:r>
          </w:p>
          <w:p w:rsidR="00C00A57" w:rsidRPr="00811617" w:rsidRDefault="00C00A57" w:rsidP="00C00A57">
            <w:pPr>
              <w:pStyle w:val="Default"/>
              <w:ind w:firstLine="567"/>
              <w:jc w:val="both"/>
              <w:rPr>
                <w:bCs/>
              </w:rPr>
            </w:pPr>
            <w:r w:rsidRPr="00811617">
              <w:rPr>
                <w:bCs/>
              </w:rPr>
              <w:t xml:space="preserve">тел. + 7 (3462) </w:t>
            </w:r>
            <w:r>
              <w:rPr>
                <w:bCs/>
              </w:rPr>
              <w:t>45-69-98</w:t>
            </w:r>
          </w:p>
          <w:p w:rsidR="00C00A57" w:rsidRDefault="00C00A57" w:rsidP="00C00A57">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3E3C72">
                <w:rPr>
                  <w:rStyle w:val="a7"/>
                </w:rPr>
                <w:t>ZuikovU@surgutgts.ru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D961A2">
              <w:rPr>
                <w:bCs/>
                <w:color w:val="000000"/>
                <w:lang w:eastAsia="en-US"/>
              </w:rPr>
              <w:t>атам закупки установленный в п.</w:t>
            </w:r>
            <w:r w:rsidRPr="00F87E6C">
              <w:rPr>
                <w:bCs/>
                <w:color w:val="000000"/>
                <w:lang w:eastAsia="en-US"/>
              </w:rPr>
              <w:t>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A0B18"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2260F">
            <w:pPr>
              <w:ind w:firstLine="567"/>
              <w:jc w:val="both"/>
              <w:rPr>
                <w:b/>
              </w:rPr>
            </w:pPr>
            <w:r w:rsidRPr="00182067">
              <w:rPr>
                <w:b/>
              </w:rPr>
              <w:t>«</w:t>
            </w:r>
            <w:r w:rsidR="00C00A57">
              <w:rPr>
                <w:b/>
              </w:rPr>
              <w:t>1</w:t>
            </w:r>
            <w:r w:rsidR="00D2260F">
              <w:rPr>
                <w:b/>
              </w:rPr>
              <w:t>8</w:t>
            </w:r>
            <w:r w:rsidRPr="00182067">
              <w:rPr>
                <w:b/>
              </w:rPr>
              <w:t>»</w:t>
            </w:r>
            <w:r w:rsidR="00441073">
              <w:rPr>
                <w:b/>
              </w:rPr>
              <w:t xml:space="preserve"> </w:t>
            </w:r>
            <w:r w:rsidR="00C00A57">
              <w:rPr>
                <w:b/>
              </w:rPr>
              <w:t>марта</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D00E7F">
              <w:rPr>
                <w:b/>
              </w:rPr>
              <w:t>1</w:t>
            </w:r>
            <w:r w:rsidR="00D2260F">
              <w:rPr>
                <w:b/>
              </w:rPr>
              <w:t>8</w:t>
            </w:r>
            <w:r w:rsidR="00287080" w:rsidRPr="00182067">
              <w:rPr>
                <w:b/>
              </w:rPr>
              <w:t>»</w:t>
            </w:r>
            <w:r w:rsidR="00D00E7F">
              <w:rPr>
                <w:b/>
              </w:rPr>
              <w:t xml:space="preserve"> марта</w:t>
            </w:r>
            <w:r w:rsidR="00D961A2" w:rsidRPr="00D179E3">
              <w:rPr>
                <w:b/>
              </w:rPr>
              <w:t xml:space="preserve"> </w:t>
            </w:r>
            <w:r w:rsidR="00A131DB" w:rsidRPr="00A131DB">
              <w:rPr>
                <w:b/>
              </w:rPr>
              <w:t xml:space="preserve">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D961A2" w:rsidRPr="00D961A2">
              <w:rPr>
                <w:b/>
              </w:rPr>
              <w:t>«</w:t>
            </w:r>
            <w:r w:rsidR="00D00E7F">
              <w:rPr>
                <w:b/>
              </w:rPr>
              <w:t>2</w:t>
            </w:r>
            <w:r w:rsidR="00D2260F">
              <w:rPr>
                <w:b/>
              </w:rPr>
              <w:t>5</w:t>
            </w:r>
            <w:r w:rsidR="00D961A2" w:rsidRPr="00D961A2">
              <w:rPr>
                <w:b/>
              </w:rPr>
              <w:t>»</w:t>
            </w:r>
            <w:r w:rsidR="00D00E7F">
              <w:rPr>
                <w:b/>
              </w:rPr>
              <w:t xml:space="preserve"> марта</w:t>
            </w:r>
            <w:r w:rsidR="00D961A2" w:rsidRPr="00D961A2">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61A2" w:rsidP="007F6E21">
            <w:pPr>
              <w:jc w:val="both"/>
              <w:rPr>
                <w:b/>
              </w:rPr>
            </w:pPr>
            <w:r w:rsidRPr="00182067">
              <w:rPr>
                <w:b/>
              </w:rPr>
              <w:t>«</w:t>
            </w:r>
            <w:r w:rsidR="00D00E7F">
              <w:rPr>
                <w:b/>
              </w:rPr>
              <w:t>2</w:t>
            </w:r>
            <w:r w:rsidR="00D2260F">
              <w:rPr>
                <w:b/>
              </w:rPr>
              <w:t>6</w:t>
            </w:r>
            <w:r w:rsidRPr="00182067">
              <w:rPr>
                <w:b/>
              </w:rPr>
              <w:t>»</w:t>
            </w:r>
            <w:r w:rsidR="00D00E7F">
              <w:rPr>
                <w:b/>
              </w:rPr>
              <w:t xml:space="preserve"> марта</w:t>
            </w:r>
            <w:r w:rsidRPr="00D179E3">
              <w:rPr>
                <w:b/>
              </w:rPr>
              <w:t xml:space="preserve"> </w:t>
            </w:r>
            <w:r w:rsidR="007F6E21" w:rsidRPr="005E761C">
              <w:rPr>
                <w:b/>
              </w:rPr>
              <w:t>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961A2" w:rsidRPr="00182067">
              <w:rPr>
                <w:b/>
              </w:rPr>
              <w:t>«</w:t>
            </w:r>
            <w:r w:rsidR="00D00E7F">
              <w:rPr>
                <w:b/>
              </w:rPr>
              <w:t>07</w:t>
            </w:r>
            <w:r w:rsidR="00D961A2" w:rsidRPr="00182067">
              <w:rPr>
                <w:b/>
              </w:rPr>
              <w:t>»</w:t>
            </w:r>
            <w:r w:rsidR="00D00E7F">
              <w:rPr>
                <w:b/>
              </w:rPr>
              <w:t xml:space="preserve"> апреля</w:t>
            </w:r>
            <w:r w:rsidR="00D961A2" w:rsidRPr="00D179E3">
              <w:rPr>
                <w:b/>
              </w:rPr>
              <w:t xml:space="preserve"> </w:t>
            </w:r>
            <w:r w:rsidR="00087F17" w:rsidRPr="005E761C">
              <w:rPr>
                <w:b/>
              </w:rPr>
              <w:t>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961A2" w:rsidRPr="00182067">
              <w:rPr>
                <w:b/>
              </w:rPr>
              <w:t>«</w:t>
            </w:r>
            <w:r w:rsidR="00D00E7F">
              <w:rPr>
                <w:b/>
              </w:rPr>
              <w:t>09</w:t>
            </w:r>
            <w:r w:rsidR="00D961A2" w:rsidRPr="00182067">
              <w:rPr>
                <w:b/>
              </w:rPr>
              <w:t>»</w:t>
            </w:r>
            <w:r w:rsidR="00D00E7F">
              <w:rPr>
                <w:b/>
              </w:rPr>
              <w:t xml:space="preserve"> апреля</w:t>
            </w:r>
            <w:r w:rsidR="00D961A2" w:rsidRPr="00D179E3">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61A2" w:rsidRPr="00182067">
              <w:rPr>
                <w:b/>
              </w:rPr>
              <w:t>«</w:t>
            </w:r>
            <w:r w:rsidR="00D00E7F">
              <w:rPr>
                <w:b/>
              </w:rPr>
              <w:t>1</w:t>
            </w:r>
            <w:r w:rsidR="00D2260F">
              <w:rPr>
                <w:b/>
              </w:rPr>
              <w:t>8</w:t>
            </w:r>
            <w:r w:rsidR="00D961A2" w:rsidRPr="00182067">
              <w:rPr>
                <w:b/>
              </w:rPr>
              <w:t>»</w:t>
            </w:r>
            <w:r w:rsidR="00D00E7F">
              <w:rPr>
                <w:b/>
              </w:rPr>
              <w:t xml:space="preserve"> марта</w:t>
            </w:r>
            <w:r w:rsidR="00D961A2" w:rsidRPr="00D179E3">
              <w:rPr>
                <w:b/>
              </w:rPr>
              <w:t xml:space="preserve"> </w:t>
            </w:r>
            <w:r w:rsidR="00042C7E" w:rsidRPr="00042C7E">
              <w:rPr>
                <w:b/>
              </w:rPr>
              <w:t>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961A2" w:rsidRPr="00182067">
              <w:rPr>
                <w:b/>
              </w:rPr>
              <w:t>«</w:t>
            </w:r>
            <w:r w:rsidR="00D2260F">
              <w:rPr>
                <w:b/>
              </w:rPr>
              <w:t>20</w:t>
            </w:r>
            <w:r w:rsidR="00D961A2" w:rsidRPr="00182067">
              <w:rPr>
                <w:b/>
              </w:rPr>
              <w:t>»</w:t>
            </w:r>
            <w:r w:rsidR="00D00E7F">
              <w:rPr>
                <w:b/>
              </w:rPr>
              <w:t xml:space="preserve"> марта</w:t>
            </w:r>
            <w:r w:rsidR="00D961A2" w:rsidRPr="00D179E3">
              <w:rPr>
                <w:b/>
              </w:rPr>
              <w:t xml:space="preserve"> </w:t>
            </w:r>
            <w:r w:rsidR="00042C7E" w:rsidRPr="00042C7E">
              <w:rPr>
                <w:b/>
              </w:rPr>
              <w:t>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767EC2" w:rsidRPr="00CF2E98" w:rsidRDefault="00125E35" w:rsidP="00767EC2">
            <w:pPr>
              <w:pStyle w:val="Default"/>
              <w:jc w:val="both"/>
            </w:pPr>
            <w:r w:rsidRPr="002B7D79">
              <w:rPr>
                <w:iCs/>
                <w:color w:val="auto"/>
              </w:rPr>
              <w:t>Предмет договора:</w:t>
            </w:r>
            <w:r w:rsidR="00D74185">
              <w:rPr>
                <w:iCs/>
                <w:color w:val="auto"/>
              </w:rPr>
              <w:t xml:space="preserve"> </w:t>
            </w:r>
            <w:r w:rsidR="00EC4A35" w:rsidRPr="00A131DB">
              <w:rPr>
                <w:b/>
                <w:bCs/>
              </w:rPr>
              <w:t>Поставка</w:t>
            </w:r>
            <w:r w:rsidR="00E3788C" w:rsidRPr="00A131DB">
              <w:rPr>
                <w:b/>
                <w:bCs/>
              </w:rPr>
              <w:t xml:space="preserve"> </w:t>
            </w:r>
            <w:r w:rsidR="0094483B" w:rsidRPr="0094483B">
              <w:rPr>
                <w:b/>
                <w:bCs/>
              </w:rPr>
              <w:t>преобразователя расхода Метран-300</w:t>
            </w:r>
            <w:r w:rsidR="0094483B">
              <w:rPr>
                <w:b/>
                <w:bCs/>
              </w:rPr>
              <w:t xml:space="preserve"> </w:t>
            </w:r>
            <w:r w:rsidR="0094483B" w:rsidRPr="0094483B">
              <w:rPr>
                <w:b/>
                <w:bCs/>
              </w:rPr>
              <w:t>ПР-250-0.1-42-H-И-С-К0</w:t>
            </w:r>
            <w:r w:rsidR="008B0C63"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D00E7F" w:rsidP="00357ED7">
            <w:pPr>
              <w:widowControl w:val="0"/>
              <w:autoSpaceDE w:val="0"/>
              <w:autoSpaceDN w:val="0"/>
              <w:adjustRightInd w:val="0"/>
              <w:ind w:firstLine="567"/>
              <w:jc w:val="both"/>
              <w:rPr>
                <w:b/>
                <w:snapToGrid w:val="0"/>
              </w:rPr>
            </w:pPr>
            <w:r>
              <w:rPr>
                <w:b/>
                <w:bCs/>
                <w:sz w:val="23"/>
                <w:szCs w:val="23"/>
                <w:lang w:eastAsia="en-US"/>
              </w:rPr>
              <w:t>339 492</w:t>
            </w:r>
            <w:r w:rsidR="00983F1D" w:rsidRPr="00983F1D">
              <w:rPr>
                <w:b/>
                <w:bCs/>
                <w:sz w:val="23"/>
                <w:szCs w:val="23"/>
                <w:lang w:eastAsia="en-US"/>
              </w:rPr>
              <w:t xml:space="preserve"> </w:t>
            </w:r>
            <w:r w:rsidR="00E96770" w:rsidRPr="003C0255">
              <w:rPr>
                <w:b/>
                <w:snapToGrid w:val="0"/>
                <w:color w:val="000000"/>
              </w:rPr>
              <w:t>(</w:t>
            </w:r>
            <w:r>
              <w:rPr>
                <w:b/>
                <w:snapToGrid w:val="0"/>
                <w:color w:val="000000"/>
              </w:rPr>
              <w:t>Триста тридцать девять тысяч четыреста девяносто два</w:t>
            </w:r>
            <w:r w:rsidR="00121826">
              <w:rPr>
                <w:b/>
                <w:snapToGrid w:val="0"/>
                <w:color w:val="000000"/>
              </w:rPr>
              <w:t>)</w:t>
            </w:r>
            <w:r w:rsidR="002557B2">
              <w:rPr>
                <w:b/>
                <w:snapToGrid w:val="0"/>
              </w:rPr>
              <w:t xml:space="preserve"> </w:t>
            </w:r>
            <w:r w:rsidR="00EC4A35">
              <w:rPr>
                <w:b/>
                <w:snapToGrid w:val="0"/>
                <w:color w:val="000000"/>
              </w:rPr>
              <w:t>рубл</w:t>
            </w:r>
            <w:r>
              <w:rPr>
                <w:b/>
                <w:snapToGrid w:val="0"/>
                <w:color w:val="000000"/>
              </w:rPr>
              <w:t>я</w:t>
            </w:r>
            <w:r w:rsidR="00A50649">
              <w:rPr>
                <w:b/>
                <w:snapToGrid w:val="0"/>
                <w:color w:val="000000"/>
              </w:rPr>
              <w:t xml:space="preserve"> </w:t>
            </w:r>
            <w:r>
              <w:rPr>
                <w:b/>
                <w:snapToGrid w:val="0"/>
                <w:color w:val="000000"/>
              </w:rPr>
              <w:t>00</w:t>
            </w:r>
            <w:r w:rsidR="0079653E">
              <w:rPr>
                <w:b/>
                <w:snapToGrid w:val="0"/>
                <w:color w:val="000000"/>
              </w:rPr>
              <w:t xml:space="preserve"> </w:t>
            </w:r>
            <w:r w:rsidR="00EC4A35">
              <w:rPr>
                <w:b/>
                <w:snapToGrid w:val="0"/>
                <w:color w:val="000000"/>
              </w:rPr>
              <w:t>копе</w:t>
            </w:r>
            <w:r w:rsidR="0079653E">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7646ED" w:rsidP="005C4922">
            <w:pPr>
              <w:widowControl w:val="0"/>
              <w:autoSpaceDE w:val="0"/>
              <w:autoSpaceDN w:val="0"/>
              <w:adjustRightInd w:val="0"/>
              <w:ind w:firstLine="567"/>
              <w:jc w:val="both"/>
            </w:pPr>
            <w:proofErr w:type="gramStart"/>
            <w:r w:rsidRPr="007646E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46ED">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05323">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009B0F4A">
                <w:rPr>
                  <w:rStyle w:val="a7"/>
                  <w:rFonts w:cs="Arial"/>
                </w:rPr>
                <w:t xml:space="preserve">Форма </w:t>
              </w:r>
              <w:r w:rsidRPr="00887A27">
                <w:rPr>
                  <w:rStyle w:val="a7"/>
                  <w:rFonts w:cs="Arial"/>
                </w:rPr>
                <w:t>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9B0F4A">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D00E7F" w:rsidRPr="0074211F" w:rsidRDefault="00D00E7F" w:rsidP="00D00E7F">
            <w:pPr>
              <w:pStyle w:val="western"/>
              <w:spacing w:before="0" w:beforeAutospacing="0" w:after="0" w:afterAutospacing="0"/>
              <w:ind w:firstLine="743"/>
              <w:jc w:val="both"/>
              <w:rPr>
                <w:color w:val="000000"/>
              </w:rPr>
            </w:pPr>
            <w:proofErr w:type="gramStart"/>
            <w:r w:rsidRPr="0074211F">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w:t>
            </w:r>
            <w:r>
              <w:rPr>
                <w:color w:val="000000"/>
              </w:rPr>
              <w:lastRenderedPageBreak/>
              <w:t>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w:t>
            </w:r>
            <w:r w:rsidRPr="0015184E">
              <w:lastRenderedPageBreak/>
              <w:t>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B0F4A">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B0F4A">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proofErr w:type="gramEnd"/>
            <w:r w:rsidR="004601F6">
              <w:rPr>
                <w:rFonts w:cs="Arial"/>
              </w:rPr>
              <w:t xml:space="preserve"> </w:t>
            </w:r>
            <w:proofErr w:type="gramStart"/>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009B0F4A">
              <w:lastRenderedPageBreak/>
              <w:t>получения запроса обязан пред</w:t>
            </w:r>
            <w:r w:rsidRPr="0015184E">
              <w:t>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7D06D2" w:rsidRDefault="00147E7E" w:rsidP="00147E7E">
            <w:pPr>
              <w:jc w:val="both"/>
              <w:rPr>
                <w:b/>
              </w:rPr>
            </w:pPr>
            <w:r w:rsidRPr="007D06D2">
              <w:rPr>
                <w:b/>
              </w:rPr>
              <w:t>Конкретные значения</w:t>
            </w:r>
            <w:r>
              <w:rPr>
                <w:b/>
              </w:rPr>
              <w:t xml:space="preserve"> (показатели)</w:t>
            </w:r>
            <w:r w:rsidRPr="007D06D2">
              <w:rPr>
                <w:b/>
              </w:rPr>
              <w:t>:</w:t>
            </w:r>
          </w:p>
          <w:p w:rsidR="00147E7E" w:rsidRPr="00BC22ED" w:rsidRDefault="00147E7E" w:rsidP="00147E7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147E7E" w:rsidRDefault="00147E7E" w:rsidP="00147E7E">
            <w:pPr>
              <w:jc w:val="both"/>
            </w:pPr>
            <w:r w:rsidRPr="00BC22ED">
              <w:t xml:space="preserve">- слов «не менее», «не ниже» – </w:t>
            </w:r>
            <w:r>
              <w:t>У</w:t>
            </w:r>
            <w:r w:rsidRPr="00BC22ED">
              <w:t>частником предоставляется значение ра</w:t>
            </w:r>
            <w:r w:rsidR="0071105F">
              <w:t>вное или превышающее указанное</w:t>
            </w:r>
            <w:r w:rsidR="0087620D">
              <w:t>;</w:t>
            </w:r>
          </w:p>
          <w:p w:rsidR="0087620D" w:rsidRDefault="00293AAC" w:rsidP="00147E7E">
            <w:pPr>
              <w:jc w:val="both"/>
            </w:pPr>
            <w:r w:rsidRPr="00293AAC">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r w:rsidR="0087620D">
              <w:t>.</w:t>
            </w:r>
          </w:p>
          <w:p w:rsidR="00147E7E" w:rsidRPr="00BC22ED" w:rsidRDefault="00147E7E" w:rsidP="00147E7E">
            <w:pPr>
              <w:jc w:val="both"/>
            </w:pPr>
            <w:r w:rsidRPr="00BC22ED">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4601F6" w:rsidRPr="00BC22ED" w:rsidRDefault="004601F6" w:rsidP="004601F6">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xml:space="preserve">» за исключением случаев, когда </w:t>
            </w:r>
            <w:r w:rsidRPr="00BC22ED">
              <w:lastRenderedPageBreak/>
              <w:t>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4601F6" w:rsidRPr="00BC22ED" w:rsidRDefault="004601F6" w:rsidP="004601F6">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 xml:space="preserve">раздела II «Информационная </w:t>
              </w:r>
              <w:r w:rsidRPr="0015184E">
                <w:lastRenderedPageBreak/>
                <w:t>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w:t>
            </w:r>
            <w:r w:rsidRPr="00727538">
              <w:lastRenderedPageBreak/>
              <w:t>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F5674C">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F5674C">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0350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0350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w:t>
      </w:r>
      <w:r w:rsidR="00F5674C">
        <w:t>.</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0350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0350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270350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2703501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270350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27035021"/>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27035022"/>
      <w:r w:rsidRPr="002870A4">
        <w:rPr>
          <w:rFonts w:ascii="Times New Roman" w:hAnsi="Times New Roman" w:cs="Times New Roman"/>
          <w:color w:val="auto"/>
        </w:rPr>
        <w:t>РАЗДЕЛ IV. ТЕХНИЧЕСКОЕ ЗАДАНИЕ</w:t>
      </w:r>
      <w:bookmarkEnd w:id="87"/>
    </w:p>
    <w:p w:rsidR="00E0216B" w:rsidRPr="00E0216B" w:rsidRDefault="00E0216B" w:rsidP="00854651">
      <w:pPr>
        <w:ind w:right="-1"/>
      </w:pPr>
    </w:p>
    <w:p w:rsidR="003C7C25" w:rsidRPr="00F773E8" w:rsidRDefault="00E0216B" w:rsidP="00182A1E">
      <w:pPr>
        <w:spacing w:line="360" w:lineRule="auto"/>
        <w:jc w:val="both"/>
        <w:rPr>
          <w:rStyle w:val="2f4"/>
        </w:rPr>
      </w:pPr>
      <w:r w:rsidRPr="00F5674C">
        <w:rPr>
          <w:b/>
          <w:color w:val="000000"/>
        </w:rPr>
        <w:t>Предмет запроса котировок в электронной форме:</w:t>
      </w:r>
      <w:r w:rsidRPr="00F5674C">
        <w:rPr>
          <w:color w:val="000000"/>
        </w:rPr>
        <w:t xml:space="preserve"> </w:t>
      </w:r>
      <w:r w:rsidR="0094483B" w:rsidRPr="0094483B">
        <w:rPr>
          <w:color w:val="000000"/>
          <w:lang w:eastAsia="x-none"/>
        </w:rPr>
        <w:t>Поставка преобразователя расхода Метран-300</w:t>
      </w:r>
      <w:r w:rsidR="0094483B">
        <w:rPr>
          <w:color w:val="000000"/>
          <w:lang w:eastAsia="x-none"/>
        </w:rPr>
        <w:t xml:space="preserve"> </w:t>
      </w:r>
      <w:r w:rsidR="0094483B" w:rsidRPr="0094483B">
        <w:rPr>
          <w:color w:val="000000"/>
          <w:lang w:eastAsia="x-none"/>
        </w:rPr>
        <w:t>ПР-250-0.1-42-H-И-С-К0</w:t>
      </w:r>
      <w:r w:rsidR="003C7C25" w:rsidRPr="00F773E8">
        <w:rPr>
          <w:rStyle w:val="2f4"/>
        </w:rPr>
        <w:t xml:space="preserve"> </w:t>
      </w:r>
    </w:p>
    <w:p w:rsidR="003C7C25" w:rsidRDefault="003C7C25" w:rsidP="00182A1E">
      <w:pPr>
        <w:spacing w:line="360" w:lineRule="auto"/>
        <w:jc w:val="both"/>
      </w:pPr>
      <w:r>
        <w:rPr>
          <w:rStyle w:val="2f4"/>
        </w:rPr>
        <w:t xml:space="preserve">Срок и условия поставки товара: </w:t>
      </w:r>
      <w:r>
        <w:rPr>
          <w:color w:val="000000"/>
          <w:lang w:bidi="ru-RU"/>
        </w:rPr>
        <w:t xml:space="preserve">в течение 70 (Семидесяти) календарных дней </w:t>
      </w:r>
      <w:proofErr w:type="gramStart"/>
      <w:r>
        <w:rPr>
          <w:color w:val="000000"/>
          <w:lang w:bidi="ru-RU"/>
        </w:rPr>
        <w:t>с даты заключения</w:t>
      </w:r>
      <w:proofErr w:type="gramEnd"/>
      <w:r>
        <w:rPr>
          <w:color w:val="000000"/>
          <w:lang w:bidi="ru-RU"/>
        </w:rPr>
        <w:t xml:space="preserve"> договора.</w:t>
      </w:r>
    </w:p>
    <w:p w:rsidR="003C7C25" w:rsidRDefault="003C7C25" w:rsidP="00182A1E">
      <w:pPr>
        <w:spacing w:line="360" w:lineRule="auto"/>
        <w:jc w:val="both"/>
      </w:pPr>
      <w:r>
        <w:rPr>
          <w:rStyle w:val="2f4"/>
        </w:rPr>
        <w:t xml:space="preserve">Место поставки товара: </w:t>
      </w:r>
      <w:r>
        <w:rPr>
          <w:color w:val="000000"/>
          <w:lang w:bidi="ru-RU"/>
        </w:rPr>
        <w:t>Тюменская область, г. Сургут, ул. Профсоюзов 69/1, центральный склад Заказчика.</w:t>
      </w:r>
    </w:p>
    <w:p w:rsidR="003C7C25" w:rsidRDefault="003C7C25" w:rsidP="00182A1E">
      <w:pPr>
        <w:spacing w:line="360" w:lineRule="auto"/>
        <w:jc w:val="both"/>
      </w:pPr>
      <w:r>
        <w:rPr>
          <w:rStyle w:val="2f4"/>
        </w:rPr>
        <w:t xml:space="preserve">Время поставки: </w:t>
      </w:r>
      <w:r>
        <w:rPr>
          <w:color w:val="000000"/>
          <w:lang w:bidi="ru-RU"/>
        </w:rPr>
        <w:t>В рабочие дни с 09 до 17 часов (время местное).</w:t>
      </w:r>
    </w:p>
    <w:p w:rsidR="003C7C25" w:rsidRDefault="003C7C25" w:rsidP="003C7C25">
      <w:pPr>
        <w:jc w:val="both"/>
        <w:rPr>
          <w:bCs/>
          <w:iCs/>
        </w:rPr>
      </w:pPr>
      <w:bookmarkStart w:id="88" w:name="bookmark0"/>
    </w:p>
    <w:p w:rsidR="003C7C25" w:rsidRDefault="003C7C25" w:rsidP="003C7C25">
      <w:pPr>
        <w:jc w:val="both"/>
        <w:rPr>
          <w:bCs/>
          <w:iCs/>
        </w:rPr>
      </w:pPr>
      <w:r w:rsidRPr="00345AEC">
        <w:rPr>
          <w:bCs/>
          <w:iCs/>
        </w:rPr>
        <w:t>Указаны конкретные марки и модели расходомеров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коммерческих узлов учета тепловых систем, горячего водосна</w:t>
      </w:r>
      <w:r>
        <w:rPr>
          <w:bCs/>
          <w:iCs/>
        </w:rPr>
        <w:t>бжения, холодного водоснабжения</w:t>
      </w:r>
      <w:r w:rsidRPr="000A77E2">
        <w:t xml:space="preserve"> </w:t>
      </w:r>
      <w:r w:rsidRPr="000A77E2">
        <w:rPr>
          <w:bCs/>
          <w:iCs/>
        </w:rPr>
        <w:t>(</w:t>
      </w:r>
      <w:r>
        <w:rPr>
          <w:bCs/>
          <w:iCs/>
        </w:rPr>
        <w:t xml:space="preserve">закупка осуществляется </w:t>
      </w:r>
      <w:r w:rsidRPr="000A77E2">
        <w:rPr>
          <w:bCs/>
          <w:iCs/>
        </w:rPr>
        <w:t>в соответстви</w:t>
      </w:r>
      <w:r>
        <w:rPr>
          <w:bCs/>
          <w:iCs/>
        </w:rPr>
        <w:t>и</w:t>
      </w:r>
      <w:r w:rsidR="002C0F6E">
        <w:rPr>
          <w:bCs/>
          <w:iCs/>
        </w:rPr>
        <w:t xml:space="preserve"> с </w:t>
      </w:r>
      <w:proofErr w:type="spellStart"/>
      <w:r w:rsidR="002C0F6E">
        <w:rPr>
          <w:bCs/>
          <w:iCs/>
        </w:rPr>
        <w:t>пп</w:t>
      </w:r>
      <w:proofErr w:type="spellEnd"/>
      <w:proofErr w:type="gramStart"/>
      <w:r w:rsidR="002C0F6E">
        <w:rPr>
          <w:bCs/>
          <w:iCs/>
        </w:rPr>
        <w:t>.</w:t>
      </w:r>
      <w:r w:rsidRPr="00E41054">
        <w:rPr>
          <w:bCs/>
          <w:iCs/>
        </w:rPr>
        <w:t>“</w:t>
      </w:r>
      <w:proofErr w:type="gramEnd"/>
      <w:r>
        <w:rPr>
          <w:bCs/>
          <w:iCs/>
        </w:rPr>
        <w:t>а</w:t>
      </w:r>
      <w:r w:rsidRPr="00E41054">
        <w:rPr>
          <w:bCs/>
          <w:iCs/>
        </w:rPr>
        <w:t>”</w:t>
      </w:r>
      <w:r w:rsidR="002C0F6E">
        <w:rPr>
          <w:bCs/>
          <w:iCs/>
        </w:rPr>
        <w:t xml:space="preserve"> п.</w:t>
      </w:r>
      <w:r w:rsidRPr="000A77E2">
        <w:rPr>
          <w:bCs/>
          <w:iCs/>
        </w:rPr>
        <w:t>3 ч.6.1 ст.3 Федерального закона от 18.07.2011 N 223-ФЗ "О закупках товаров, работ, услуг отдельными видами юридических лиц").</w:t>
      </w:r>
    </w:p>
    <w:p w:rsidR="00182A1E" w:rsidRPr="000A77E2" w:rsidRDefault="00182A1E" w:rsidP="003C7C25">
      <w:pPr>
        <w:jc w:val="both"/>
        <w:rPr>
          <w:bCs/>
          <w:iCs/>
          <w:color w:val="FF0000"/>
        </w:rPr>
      </w:pPr>
    </w:p>
    <w:p w:rsidR="003C7C25" w:rsidRDefault="003C7C25" w:rsidP="00D2260F">
      <w:pPr>
        <w:pStyle w:val="1f0"/>
        <w:shd w:val="clear" w:color="auto" w:fill="auto"/>
        <w:ind w:left="140"/>
        <w:outlineLvl w:val="9"/>
      </w:pPr>
      <w:proofErr w:type="gramStart"/>
      <w:r>
        <w:rPr>
          <w:color w:val="000000"/>
          <w:sz w:val="24"/>
          <w:szCs w:val="24"/>
          <w:lang w:eastAsia="ru-RU" w:bidi="ru-RU"/>
        </w:rPr>
        <w:t>ТРЕБОВАНИЯ К КАЧЕСТВУ, ТЕХНИЧЕСКИМ И ФУНКЦИОНАЛЬНЫМ ХАРАКТЕРИСТИКАМ (ПОТРЕБИТЕЛЬСКИМ</w:t>
      </w:r>
      <w:bookmarkEnd w:id="88"/>
      <w:proofErr w:type="gramEnd"/>
    </w:p>
    <w:p w:rsidR="003C7C25" w:rsidRDefault="003C7C25" w:rsidP="00D2260F">
      <w:pPr>
        <w:pStyle w:val="1f0"/>
        <w:shd w:val="clear" w:color="auto" w:fill="auto"/>
        <w:spacing w:after="261" w:line="240" w:lineRule="exact"/>
        <w:ind w:left="4740"/>
        <w:jc w:val="left"/>
        <w:outlineLvl w:val="9"/>
        <w:rPr>
          <w:color w:val="000000"/>
          <w:sz w:val="24"/>
          <w:szCs w:val="24"/>
          <w:lang w:eastAsia="ru-RU" w:bidi="ru-RU"/>
        </w:rPr>
      </w:pPr>
      <w:bookmarkStart w:id="89" w:name="bookmark1"/>
      <w:proofErr w:type="gramStart"/>
      <w:r>
        <w:rPr>
          <w:color w:val="000000"/>
          <w:sz w:val="24"/>
          <w:szCs w:val="24"/>
          <w:lang w:eastAsia="ru-RU" w:bidi="ru-RU"/>
        </w:rPr>
        <w:t>СВОЙСТВАМ) ПОСТАВЛЯЕМОГО ТОВАРА:</w:t>
      </w:r>
      <w:bookmarkEnd w:id="89"/>
      <w:proofErr w:type="gramEnd"/>
    </w:p>
    <w:p w:rsidR="00182A1E" w:rsidRDefault="00182A1E" w:rsidP="00D2260F">
      <w:pPr>
        <w:pStyle w:val="1f0"/>
        <w:shd w:val="clear" w:color="auto" w:fill="auto"/>
        <w:spacing w:line="240" w:lineRule="exact"/>
        <w:ind w:left="4740"/>
        <w:jc w:val="left"/>
        <w:outlineLvl w:val="9"/>
        <w:rPr>
          <w:color w:val="000000"/>
          <w:sz w:val="24"/>
          <w:szCs w:val="24"/>
          <w:lang w:eastAsia="ru-RU" w:bidi="ru-RU"/>
        </w:rPr>
      </w:pPr>
    </w:p>
    <w:p w:rsidR="003C7C25" w:rsidRDefault="003C7C25" w:rsidP="00182A1E">
      <w:pPr>
        <w:spacing w:after="240"/>
        <w:ind w:firstLine="357"/>
        <w:jc w:val="both"/>
      </w:pPr>
      <w:r>
        <w:rPr>
          <w:color w:val="000000"/>
          <w:lang w:bidi="ru-RU"/>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3C7C25" w:rsidRDefault="003C7C25" w:rsidP="00182A1E">
      <w:pPr>
        <w:widowControl w:val="0"/>
        <w:numPr>
          <w:ilvl w:val="0"/>
          <w:numId w:val="36"/>
        </w:numPr>
        <w:tabs>
          <w:tab w:val="left" w:pos="368"/>
        </w:tabs>
        <w:spacing w:after="240" w:line="276" w:lineRule="exact"/>
        <w:jc w:val="both"/>
      </w:pPr>
      <w:r>
        <w:rPr>
          <w:rStyle w:val="2f4"/>
        </w:rPr>
        <w:t xml:space="preserve">Требования к качеству товара: </w:t>
      </w:r>
      <w:r>
        <w:rPr>
          <w:color w:val="000000"/>
          <w:lang w:bidi="ru-RU"/>
        </w:rPr>
        <w:t>Поставщик гарантирует Заказчику, что поставляемый 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C7C25" w:rsidRDefault="003C7C25" w:rsidP="003C7C25">
      <w:pPr>
        <w:widowControl w:val="0"/>
        <w:numPr>
          <w:ilvl w:val="0"/>
          <w:numId w:val="36"/>
        </w:numPr>
        <w:tabs>
          <w:tab w:val="left" w:pos="368"/>
          <w:tab w:val="left" w:pos="3636"/>
        </w:tabs>
        <w:spacing w:line="276" w:lineRule="exact"/>
        <w:jc w:val="both"/>
        <w:rPr>
          <w:color w:val="000000"/>
          <w:lang w:bidi="ru-RU"/>
        </w:rPr>
      </w:pPr>
      <w:r>
        <w:rPr>
          <w:rStyle w:val="2f4"/>
        </w:rPr>
        <w:t>Условия поставки товара:</w:t>
      </w:r>
      <w:r>
        <w:rPr>
          <w:rStyle w:val="2f4"/>
        </w:rPr>
        <w:tab/>
      </w:r>
      <w:r w:rsidRPr="006C61E1">
        <w:rPr>
          <w:color w:val="000000"/>
          <w:lang w:bidi="ru-RU"/>
        </w:rPr>
        <w:t xml:space="preserve">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w:t>
      </w:r>
      <w:proofErr w:type="gramStart"/>
      <w:r w:rsidRPr="006C61E1">
        <w:rPr>
          <w:color w:val="000000"/>
          <w:lang w:bidi="ru-RU"/>
        </w:rPr>
        <w:t>ТР</w:t>
      </w:r>
      <w:proofErr w:type="gramEnd"/>
      <w:r w:rsidRPr="006C61E1">
        <w:rPr>
          <w:color w:val="000000"/>
          <w:lang w:bidi="ru-RU"/>
        </w:rPr>
        <w:t xml:space="preserve"> ТС, внесен в реестр утвержденных типах средств измерений </w:t>
      </w:r>
      <w:proofErr w:type="spellStart"/>
      <w:r w:rsidRPr="006C61E1">
        <w:rPr>
          <w:color w:val="000000"/>
          <w:lang w:bidi="ru-RU"/>
        </w:rPr>
        <w:t>Госреестра</w:t>
      </w:r>
      <w:proofErr w:type="spellEnd"/>
      <w:r w:rsidRPr="006C61E1">
        <w:rPr>
          <w:color w:val="000000"/>
          <w:lang w:bidi="ru-RU"/>
        </w:rPr>
        <w:t>,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В случае если поставляемый товары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3C7C25" w:rsidRDefault="003C7C25" w:rsidP="003C7C25">
      <w:pPr>
        <w:tabs>
          <w:tab w:val="left" w:pos="368"/>
          <w:tab w:val="left" w:pos="3636"/>
        </w:tabs>
        <w:jc w:val="both"/>
        <w:rPr>
          <w:color w:val="000000"/>
          <w:lang w:bidi="ru-RU"/>
        </w:rPr>
      </w:pPr>
    </w:p>
    <w:p w:rsidR="00182A1E" w:rsidRDefault="00182A1E" w:rsidP="003C7C25">
      <w:pPr>
        <w:tabs>
          <w:tab w:val="left" w:pos="368"/>
          <w:tab w:val="left" w:pos="3636"/>
        </w:tabs>
        <w:jc w:val="both"/>
        <w:rPr>
          <w:color w:val="000000"/>
          <w:lang w:bidi="ru-RU"/>
        </w:rPr>
      </w:pPr>
    </w:p>
    <w:p w:rsidR="00182A1E" w:rsidRDefault="00182A1E" w:rsidP="003C7C25">
      <w:pPr>
        <w:tabs>
          <w:tab w:val="left" w:pos="368"/>
          <w:tab w:val="left" w:pos="3636"/>
        </w:tabs>
        <w:jc w:val="both"/>
        <w:rPr>
          <w:color w:val="000000"/>
          <w:lang w:bidi="ru-RU"/>
        </w:rPr>
      </w:pPr>
    </w:p>
    <w:p w:rsidR="003C7C25" w:rsidRPr="002B633E" w:rsidRDefault="003C7C25" w:rsidP="003C7C25">
      <w:pPr>
        <w:widowControl w:val="0"/>
        <w:numPr>
          <w:ilvl w:val="0"/>
          <w:numId w:val="36"/>
        </w:numPr>
        <w:spacing w:line="276" w:lineRule="exact"/>
        <w:ind w:right="720"/>
        <w:jc w:val="both"/>
        <w:rPr>
          <w:b/>
          <w:bCs/>
          <w:color w:val="000000"/>
          <w:lang w:bidi="ru-RU"/>
        </w:rPr>
      </w:pPr>
      <w:r w:rsidRPr="002B633E">
        <w:rPr>
          <w:b/>
          <w:bCs/>
          <w:color w:val="000000"/>
          <w:lang w:bidi="ru-RU"/>
        </w:rPr>
        <w:lastRenderedPageBreak/>
        <w:t>Требования к техническим характеристикам товара</w:t>
      </w:r>
    </w:p>
    <w:p w:rsidR="003C7C25" w:rsidRDefault="003C7C25" w:rsidP="003C7C25">
      <w:pPr>
        <w:ind w:right="720"/>
        <w:jc w:val="both"/>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93"/>
        <w:gridCol w:w="2410"/>
        <w:gridCol w:w="2126"/>
        <w:gridCol w:w="2127"/>
        <w:gridCol w:w="1984"/>
        <w:gridCol w:w="851"/>
        <w:gridCol w:w="709"/>
        <w:gridCol w:w="709"/>
        <w:gridCol w:w="1417"/>
      </w:tblGrid>
      <w:tr w:rsidR="00182A1E" w:rsidRPr="003F331A" w:rsidTr="00182A1E">
        <w:trPr>
          <w:trHeight w:val="41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182A1E" w:rsidRPr="003F331A" w:rsidRDefault="00182A1E" w:rsidP="003E0BAE">
            <w:pPr>
              <w:widowControl w:val="0"/>
              <w:autoSpaceDE w:val="0"/>
              <w:autoSpaceDN w:val="0"/>
              <w:adjustRightInd w:val="0"/>
              <w:jc w:val="center"/>
              <w:rPr>
                <w:b/>
                <w:bCs/>
                <w:color w:val="000000"/>
                <w:sz w:val="20"/>
                <w:szCs w:val="20"/>
              </w:rPr>
            </w:pPr>
            <w:r w:rsidRPr="003F331A">
              <w:rPr>
                <w:b/>
                <w:bCs/>
                <w:color w:val="000000"/>
                <w:sz w:val="20"/>
                <w:szCs w:val="20"/>
              </w:rPr>
              <w:t xml:space="preserve">№ </w:t>
            </w:r>
            <w:proofErr w:type="gramStart"/>
            <w:r w:rsidRPr="003F331A">
              <w:rPr>
                <w:b/>
                <w:bCs/>
                <w:color w:val="000000"/>
                <w:sz w:val="20"/>
                <w:szCs w:val="20"/>
              </w:rPr>
              <w:t>п</w:t>
            </w:r>
            <w:proofErr w:type="gramEnd"/>
            <w:r w:rsidRPr="003F331A">
              <w:rPr>
                <w:b/>
                <w:bCs/>
                <w:color w:val="000000"/>
                <w:sz w:val="20"/>
                <w:szCs w:val="20"/>
              </w:rPr>
              <w:t>/п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182A1E" w:rsidRPr="003F331A" w:rsidRDefault="00182A1E" w:rsidP="003E0BAE">
            <w:pPr>
              <w:widowControl w:val="0"/>
              <w:autoSpaceDE w:val="0"/>
              <w:autoSpaceDN w:val="0"/>
              <w:adjustRightInd w:val="0"/>
              <w:jc w:val="center"/>
              <w:rPr>
                <w:b/>
                <w:bCs/>
                <w:color w:val="000000"/>
                <w:sz w:val="20"/>
                <w:szCs w:val="20"/>
              </w:rPr>
            </w:pPr>
          </w:p>
          <w:p w:rsidR="00182A1E" w:rsidRPr="003F331A" w:rsidRDefault="00182A1E" w:rsidP="003E0BAE">
            <w:pPr>
              <w:widowControl w:val="0"/>
              <w:autoSpaceDE w:val="0"/>
              <w:autoSpaceDN w:val="0"/>
              <w:adjustRightInd w:val="0"/>
              <w:jc w:val="center"/>
              <w:rPr>
                <w:b/>
                <w:bCs/>
                <w:color w:val="000000"/>
                <w:sz w:val="20"/>
                <w:szCs w:val="20"/>
              </w:rPr>
            </w:pPr>
            <w:r w:rsidRPr="003F331A">
              <w:rPr>
                <w:b/>
                <w:bCs/>
                <w:color w:val="000000"/>
                <w:sz w:val="20"/>
                <w:szCs w:val="20"/>
              </w:rPr>
              <w:t>Наименование товара</w:t>
            </w:r>
          </w:p>
        </w:tc>
        <w:tc>
          <w:tcPr>
            <w:tcW w:w="8647" w:type="dxa"/>
            <w:gridSpan w:val="4"/>
            <w:tcBorders>
              <w:top w:val="single" w:sz="4" w:space="0" w:color="000000"/>
              <w:left w:val="single" w:sz="4" w:space="0" w:color="000000"/>
              <w:right w:val="single" w:sz="4" w:space="0" w:color="000000"/>
            </w:tcBorders>
          </w:tcPr>
          <w:p w:rsidR="00182A1E" w:rsidRPr="003F331A" w:rsidRDefault="00182A1E" w:rsidP="003E0BAE">
            <w:pPr>
              <w:widowControl w:val="0"/>
              <w:autoSpaceDE w:val="0"/>
              <w:autoSpaceDN w:val="0"/>
              <w:adjustRightInd w:val="0"/>
              <w:jc w:val="center"/>
              <w:rPr>
                <w:b/>
                <w:bCs/>
                <w:color w:val="000000"/>
                <w:sz w:val="20"/>
                <w:szCs w:val="20"/>
              </w:rPr>
            </w:pPr>
            <w:r w:rsidRPr="003F331A">
              <w:rPr>
                <w:b/>
                <w:bCs/>
                <w:color w:val="000000"/>
                <w:sz w:val="20"/>
                <w:szCs w:val="20"/>
              </w:rPr>
              <w:t>Функциональные и качественные характеристики товара</w:t>
            </w:r>
          </w:p>
        </w:tc>
        <w:tc>
          <w:tcPr>
            <w:tcW w:w="851" w:type="dxa"/>
            <w:vMerge w:val="restart"/>
            <w:tcBorders>
              <w:top w:val="single" w:sz="4" w:space="0" w:color="000000"/>
              <w:left w:val="single" w:sz="4" w:space="0" w:color="000000"/>
              <w:right w:val="single" w:sz="4" w:space="0" w:color="000000"/>
            </w:tcBorders>
            <w:vAlign w:val="center"/>
          </w:tcPr>
          <w:p w:rsidR="00182A1E" w:rsidRPr="003F331A" w:rsidRDefault="00182A1E" w:rsidP="00182A1E">
            <w:pPr>
              <w:widowControl w:val="0"/>
              <w:autoSpaceDE w:val="0"/>
              <w:autoSpaceDN w:val="0"/>
              <w:adjustRightInd w:val="0"/>
              <w:jc w:val="center"/>
              <w:rPr>
                <w:b/>
                <w:bCs/>
                <w:color w:val="000000"/>
                <w:sz w:val="20"/>
                <w:szCs w:val="20"/>
              </w:rPr>
            </w:pPr>
            <w:r w:rsidRPr="003F331A">
              <w:rPr>
                <w:b/>
                <w:bCs/>
                <w:color w:val="000000"/>
                <w:sz w:val="20"/>
                <w:szCs w:val="20"/>
              </w:rPr>
              <w:t>ГОСТ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2A1E" w:rsidRPr="003F331A" w:rsidRDefault="00182A1E" w:rsidP="00182A1E">
            <w:pPr>
              <w:widowControl w:val="0"/>
              <w:autoSpaceDE w:val="0"/>
              <w:autoSpaceDN w:val="0"/>
              <w:adjustRightInd w:val="0"/>
              <w:jc w:val="center"/>
              <w:rPr>
                <w:b/>
                <w:bCs/>
                <w:color w:val="000000"/>
                <w:sz w:val="20"/>
                <w:szCs w:val="20"/>
              </w:rPr>
            </w:pPr>
            <w:r w:rsidRPr="003F331A">
              <w:rPr>
                <w:b/>
                <w:bCs/>
                <w:color w:val="000000"/>
                <w:sz w:val="20"/>
                <w:szCs w:val="20"/>
              </w:rPr>
              <w:t>Ед. изм</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2A1E" w:rsidRPr="003F331A" w:rsidRDefault="00182A1E" w:rsidP="00182A1E">
            <w:pPr>
              <w:widowControl w:val="0"/>
              <w:autoSpaceDE w:val="0"/>
              <w:autoSpaceDN w:val="0"/>
              <w:adjustRightInd w:val="0"/>
              <w:jc w:val="center"/>
              <w:rPr>
                <w:b/>
                <w:bCs/>
                <w:color w:val="000000"/>
                <w:sz w:val="20"/>
                <w:szCs w:val="20"/>
              </w:rPr>
            </w:pPr>
            <w:r w:rsidRPr="003F331A">
              <w:rPr>
                <w:b/>
                <w:bCs/>
                <w:color w:val="000000"/>
                <w:sz w:val="20"/>
                <w:szCs w:val="20"/>
              </w:rPr>
              <w:t>Кол-во</w:t>
            </w:r>
          </w:p>
        </w:tc>
        <w:tc>
          <w:tcPr>
            <w:tcW w:w="1417" w:type="dxa"/>
            <w:vMerge w:val="restart"/>
            <w:tcBorders>
              <w:top w:val="single" w:sz="4" w:space="0" w:color="000000"/>
              <w:left w:val="single" w:sz="4" w:space="0" w:color="000000"/>
              <w:right w:val="single" w:sz="4" w:space="0" w:color="000000"/>
            </w:tcBorders>
            <w:vAlign w:val="center"/>
          </w:tcPr>
          <w:p w:rsidR="00182A1E" w:rsidRPr="003F331A" w:rsidRDefault="00182A1E" w:rsidP="00182A1E">
            <w:pPr>
              <w:widowControl w:val="0"/>
              <w:autoSpaceDE w:val="0"/>
              <w:autoSpaceDN w:val="0"/>
              <w:adjustRightInd w:val="0"/>
              <w:jc w:val="center"/>
              <w:rPr>
                <w:b/>
                <w:bCs/>
                <w:color w:val="000000"/>
                <w:sz w:val="20"/>
                <w:szCs w:val="20"/>
              </w:rPr>
            </w:pPr>
            <w:r>
              <w:rPr>
                <w:b/>
                <w:bCs/>
                <w:color w:val="000000"/>
                <w:sz w:val="20"/>
                <w:szCs w:val="20"/>
              </w:rPr>
              <w:t>Средняя цена за ед., руб. с НДС</w:t>
            </w:r>
          </w:p>
        </w:tc>
      </w:tr>
      <w:tr w:rsidR="00182A1E" w:rsidRPr="003F331A" w:rsidTr="00182A1E">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182A1E" w:rsidRPr="003F331A" w:rsidRDefault="00182A1E" w:rsidP="003E0BAE">
            <w:pPr>
              <w:widowControl w:val="0"/>
              <w:autoSpaceDE w:val="0"/>
              <w:autoSpaceDN w:val="0"/>
              <w:adjustRightInd w:val="0"/>
              <w:rPr>
                <w:color w:val="000000"/>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182A1E" w:rsidRPr="003F331A" w:rsidRDefault="00182A1E" w:rsidP="003E0BAE">
            <w:pPr>
              <w:widowControl w:val="0"/>
              <w:autoSpaceDE w:val="0"/>
              <w:autoSpaceDN w:val="0"/>
              <w:adjustRightInd w:val="0"/>
              <w:rPr>
                <w:color w:val="000000"/>
                <w:sz w:val="20"/>
                <w:szCs w:val="20"/>
              </w:rPr>
            </w:pPr>
          </w:p>
        </w:tc>
        <w:tc>
          <w:tcPr>
            <w:tcW w:w="4536" w:type="dxa"/>
            <w:gridSpan w:val="2"/>
            <w:tcBorders>
              <w:left w:val="single" w:sz="4" w:space="0" w:color="000000"/>
              <w:bottom w:val="single" w:sz="4" w:space="0" w:color="000000"/>
              <w:right w:val="single" w:sz="4" w:space="0" w:color="000000"/>
            </w:tcBorders>
          </w:tcPr>
          <w:p w:rsidR="00182A1E" w:rsidRPr="003F331A" w:rsidRDefault="00182A1E" w:rsidP="003E0BAE">
            <w:pPr>
              <w:widowControl w:val="0"/>
              <w:autoSpaceDE w:val="0"/>
              <w:autoSpaceDN w:val="0"/>
              <w:adjustRightInd w:val="0"/>
              <w:jc w:val="center"/>
              <w:rPr>
                <w:b/>
                <w:sz w:val="20"/>
                <w:szCs w:val="20"/>
              </w:rPr>
            </w:pPr>
            <w:r w:rsidRPr="003F331A">
              <w:rPr>
                <w:b/>
                <w:sz w:val="20"/>
                <w:szCs w:val="20"/>
              </w:rPr>
              <w:t xml:space="preserve">Показатели, </w:t>
            </w:r>
            <w:r>
              <w:rPr>
                <w:b/>
                <w:sz w:val="20"/>
                <w:szCs w:val="20"/>
              </w:rPr>
              <w:t>которые не могут изменяться (</w:t>
            </w:r>
            <w:proofErr w:type="gramStart"/>
            <w:r>
              <w:rPr>
                <w:b/>
                <w:sz w:val="20"/>
                <w:szCs w:val="20"/>
              </w:rPr>
              <w:t>не</w:t>
            </w:r>
            <w:r w:rsidRPr="003F331A">
              <w:rPr>
                <w:b/>
                <w:sz w:val="20"/>
                <w:szCs w:val="20"/>
              </w:rPr>
              <w:t>изменяем</w:t>
            </w:r>
            <w:r>
              <w:rPr>
                <w:b/>
                <w:sz w:val="20"/>
                <w:szCs w:val="20"/>
              </w:rPr>
              <w:t>о</w:t>
            </w:r>
            <w:r w:rsidRPr="003F331A">
              <w:rPr>
                <w:b/>
                <w:sz w:val="20"/>
                <w:szCs w:val="20"/>
              </w:rPr>
              <w:t>е</w:t>
            </w:r>
            <w:proofErr w:type="gramEnd"/>
            <w:r w:rsidRPr="003F331A">
              <w:rPr>
                <w:b/>
                <w:sz w:val="20"/>
                <w:szCs w:val="20"/>
              </w:rPr>
              <w:t>)</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182A1E" w:rsidRPr="003F331A" w:rsidRDefault="00182A1E" w:rsidP="003E0BAE">
            <w:pPr>
              <w:widowControl w:val="0"/>
              <w:autoSpaceDE w:val="0"/>
              <w:autoSpaceDN w:val="0"/>
              <w:adjustRightInd w:val="0"/>
              <w:jc w:val="center"/>
              <w:rPr>
                <w:color w:val="000000"/>
                <w:sz w:val="20"/>
                <w:szCs w:val="20"/>
              </w:rPr>
            </w:pPr>
            <w:r w:rsidRPr="003F331A">
              <w:rPr>
                <w:b/>
                <w:sz w:val="20"/>
                <w:szCs w:val="20"/>
              </w:rPr>
              <w:t>Показатели, которые могут изменяться (</w:t>
            </w:r>
            <w:proofErr w:type="gramStart"/>
            <w:r w:rsidRPr="003F331A">
              <w:rPr>
                <w:b/>
                <w:sz w:val="20"/>
                <w:szCs w:val="20"/>
              </w:rPr>
              <w:t>изменяем</w:t>
            </w:r>
            <w:r>
              <w:rPr>
                <w:b/>
                <w:sz w:val="20"/>
                <w:szCs w:val="20"/>
              </w:rPr>
              <w:t>о</w:t>
            </w:r>
            <w:r w:rsidRPr="003F331A">
              <w:rPr>
                <w:b/>
                <w:sz w:val="20"/>
                <w:szCs w:val="20"/>
              </w:rPr>
              <w:t>е</w:t>
            </w:r>
            <w:proofErr w:type="gramEnd"/>
            <w:r w:rsidRPr="003F331A">
              <w:rPr>
                <w:b/>
                <w:sz w:val="20"/>
                <w:szCs w:val="20"/>
              </w:rPr>
              <w:t>)</w:t>
            </w:r>
          </w:p>
        </w:tc>
        <w:tc>
          <w:tcPr>
            <w:tcW w:w="851" w:type="dxa"/>
            <w:vMerge/>
            <w:tcBorders>
              <w:left w:val="single" w:sz="4" w:space="0" w:color="000000"/>
              <w:bottom w:val="single" w:sz="4" w:space="0" w:color="000000"/>
              <w:right w:val="single" w:sz="4" w:space="0" w:color="000000"/>
            </w:tcBorders>
          </w:tcPr>
          <w:p w:rsidR="00182A1E" w:rsidRPr="003F331A" w:rsidRDefault="00182A1E" w:rsidP="003E0BAE">
            <w:pPr>
              <w:widowControl w:val="0"/>
              <w:autoSpaceDE w:val="0"/>
              <w:autoSpaceDN w:val="0"/>
              <w:adjustRightInd w:val="0"/>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2A1E" w:rsidRPr="003F331A" w:rsidRDefault="00182A1E" w:rsidP="003E0BAE">
            <w:pPr>
              <w:widowControl w:val="0"/>
              <w:autoSpaceDE w:val="0"/>
              <w:autoSpaceDN w:val="0"/>
              <w:adjustRightInd w:val="0"/>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2A1E" w:rsidRPr="003F331A" w:rsidRDefault="00182A1E" w:rsidP="003E0BAE">
            <w:pPr>
              <w:widowControl w:val="0"/>
              <w:autoSpaceDE w:val="0"/>
              <w:autoSpaceDN w:val="0"/>
              <w:adjustRightInd w:val="0"/>
              <w:rPr>
                <w:color w:val="000000"/>
                <w:sz w:val="20"/>
                <w:szCs w:val="20"/>
              </w:rPr>
            </w:pPr>
          </w:p>
        </w:tc>
        <w:tc>
          <w:tcPr>
            <w:tcW w:w="1417" w:type="dxa"/>
            <w:vMerge/>
            <w:tcBorders>
              <w:left w:val="single" w:sz="4" w:space="0" w:color="000000"/>
              <w:bottom w:val="single" w:sz="4" w:space="0" w:color="000000"/>
              <w:right w:val="single" w:sz="4" w:space="0" w:color="000000"/>
            </w:tcBorders>
          </w:tcPr>
          <w:p w:rsidR="00182A1E" w:rsidRPr="003F331A" w:rsidRDefault="00182A1E" w:rsidP="003E0BAE">
            <w:pPr>
              <w:widowControl w:val="0"/>
              <w:autoSpaceDE w:val="0"/>
              <w:autoSpaceDN w:val="0"/>
              <w:adjustRightInd w:val="0"/>
              <w:rPr>
                <w:color w:val="000000"/>
                <w:sz w:val="20"/>
                <w:szCs w:val="20"/>
              </w:rPr>
            </w:pPr>
          </w:p>
        </w:tc>
      </w:tr>
      <w:tr w:rsidR="00182A1E" w:rsidRPr="003F331A" w:rsidTr="00A403BF">
        <w:trPr>
          <w:trHeight w:val="380"/>
        </w:trPr>
        <w:tc>
          <w:tcPr>
            <w:tcW w:w="568" w:type="dxa"/>
            <w:vMerge w:val="restart"/>
            <w:tcBorders>
              <w:top w:val="single" w:sz="4" w:space="0" w:color="000000"/>
              <w:left w:val="single" w:sz="4" w:space="0" w:color="000000"/>
              <w:right w:val="single" w:sz="4" w:space="0" w:color="000000"/>
            </w:tcBorders>
          </w:tcPr>
          <w:p w:rsidR="00A403BF" w:rsidRDefault="00A403BF" w:rsidP="00A403BF">
            <w:pPr>
              <w:rPr>
                <w:rFonts w:eastAsia="Calibri"/>
              </w:rPr>
            </w:pPr>
          </w:p>
          <w:p w:rsidR="00182A1E" w:rsidRPr="003F331A" w:rsidRDefault="00182A1E" w:rsidP="00A403BF">
            <w:pPr>
              <w:rPr>
                <w:rFonts w:eastAsia="Calibri"/>
              </w:rPr>
            </w:pPr>
            <w:r w:rsidRPr="003F331A">
              <w:rPr>
                <w:rFonts w:eastAsia="Calibri"/>
              </w:rPr>
              <w:t>1</w:t>
            </w:r>
          </w:p>
        </w:tc>
        <w:tc>
          <w:tcPr>
            <w:tcW w:w="2693" w:type="dxa"/>
            <w:vMerge w:val="restart"/>
            <w:tcBorders>
              <w:top w:val="single" w:sz="4" w:space="0" w:color="000000"/>
              <w:left w:val="single" w:sz="4" w:space="0" w:color="000000"/>
              <w:right w:val="single" w:sz="4" w:space="0" w:color="000000"/>
            </w:tcBorders>
          </w:tcPr>
          <w:p w:rsidR="00A403BF" w:rsidRDefault="00A403BF" w:rsidP="00A403BF">
            <w:pPr>
              <w:rPr>
                <w:color w:val="000000"/>
                <w:lang w:bidi="ru-RU"/>
              </w:rPr>
            </w:pPr>
          </w:p>
          <w:p w:rsidR="00182A1E" w:rsidRPr="003F331A" w:rsidRDefault="00182A1E" w:rsidP="00A403BF">
            <w:pPr>
              <w:rPr>
                <w:rFonts w:eastAsia="Calibri"/>
                <w:color w:val="000000"/>
              </w:rPr>
            </w:pPr>
            <w:r w:rsidRPr="00C95F87">
              <w:rPr>
                <w:color w:val="000000"/>
                <w:lang w:bidi="ru-RU"/>
              </w:rPr>
              <w:t>Преобразователь</w:t>
            </w:r>
            <w:r w:rsidRPr="00C95F87">
              <w:rPr>
                <w:rFonts w:ascii="Times Roman" w:hAnsi="Times Roman"/>
                <w:color w:val="000000"/>
                <w:lang w:bidi="ru-RU"/>
              </w:rPr>
              <w:t xml:space="preserve"> </w:t>
            </w:r>
            <w:r w:rsidRPr="00C95F87">
              <w:rPr>
                <w:color w:val="000000"/>
                <w:lang w:bidi="ru-RU"/>
              </w:rPr>
              <w:t>расх</w:t>
            </w:r>
            <w:r w:rsidRPr="00E41054">
              <w:rPr>
                <w:color w:val="000000"/>
                <w:lang w:bidi="ru-RU"/>
              </w:rPr>
              <w:t>ода Метран-300 ПР</w:t>
            </w:r>
            <w:r>
              <w:rPr>
                <w:color w:val="000000"/>
                <w:lang w:bidi="ru-RU"/>
              </w:rPr>
              <w:t>-250-0.1</w:t>
            </w:r>
            <w:r w:rsidRPr="00E41054">
              <w:rPr>
                <w:color w:val="000000"/>
                <w:lang w:bidi="ru-RU"/>
              </w:rPr>
              <w:t>-42-Н-И-С</w:t>
            </w:r>
            <w:r>
              <w:rPr>
                <w:color w:val="000000"/>
                <w:lang w:bidi="ru-RU"/>
              </w:rPr>
              <w:t>-</w:t>
            </w:r>
            <w:r w:rsidRPr="00E41054">
              <w:rPr>
                <w:color w:val="000000"/>
                <w:lang w:bidi="ru-RU"/>
              </w:rPr>
              <w:t>К0</w:t>
            </w:r>
          </w:p>
        </w:tc>
        <w:tc>
          <w:tcPr>
            <w:tcW w:w="2410"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rPr>
                <w:bCs/>
                <w:sz w:val="20"/>
                <w:szCs w:val="20"/>
              </w:rPr>
            </w:pPr>
            <w:r w:rsidRPr="003F331A">
              <w:rPr>
                <w:bCs/>
                <w:sz w:val="20"/>
                <w:szCs w:val="20"/>
              </w:rPr>
              <w:t xml:space="preserve">Диаметр </w:t>
            </w:r>
            <w:proofErr w:type="spellStart"/>
            <w:r w:rsidRPr="003F331A">
              <w:rPr>
                <w:bCs/>
                <w:sz w:val="20"/>
                <w:szCs w:val="20"/>
              </w:rPr>
              <w:t>Ду</w:t>
            </w:r>
            <w:proofErr w:type="spellEnd"/>
          </w:p>
        </w:tc>
        <w:tc>
          <w:tcPr>
            <w:tcW w:w="2126"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jc w:val="center"/>
              <w:rPr>
                <w:bCs/>
                <w:sz w:val="20"/>
                <w:szCs w:val="20"/>
              </w:rPr>
            </w:pPr>
            <w:r w:rsidRPr="003F331A">
              <w:rPr>
                <w:bCs/>
                <w:sz w:val="20"/>
                <w:szCs w:val="20"/>
              </w:rPr>
              <w:t>250 мм.</w:t>
            </w:r>
          </w:p>
        </w:tc>
        <w:tc>
          <w:tcPr>
            <w:tcW w:w="2127" w:type="dxa"/>
            <w:vMerge w:val="restart"/>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rPr>
                <w:rFonts w:ascii="Times Roman" w:hAnsi="Times Roman"/>
                <w:sz w:val="20"/>
                <w:shd w:val="clear" w:color="auto" w:fill="F3F3F3"/>
              </w:rPr>
            </w:pPr>
            <w:r>
              <w:rPr>
                <w:sz w:val="20"/>
                <w:shd w:val="clear" w:color="auto" w:fill="F3F3F3"/>
              </w:rPr>
              <w:t>Измеряемое избыточное</w:t>
            </w:r>
            <w:r w:rsidRPr="003F331A">
              <w:rPr>
                <w:rFonts w:ascii="Times Roman" w:hAnsi="Times Roman"/>
                <w:sz w:val="20"/>
                <w:shd w:val="clear" w:color="auto" w:fill="F3F3F3"/>
              </w:rPr>
              <w:t xml:space="preserve"> </w:t>
            </w:r>
            <w:r w:rsidRPr="003F331A">
              <w:rPr>
                <w:sz w:val="20"/>
                <w:shd w:val="clear" w:color="auto" w:fill="F3F3F3"/>
              </w:rPr>
              <w:t>давление</w:t>
            </w:r>
            <w:r w:rsidRPr="003F331A">
              <w:rPr>
                <w:rFonts w:ascii="Times Roman" w:hAnsi="Times Roman"/>
                <w:sz w:val="20"/>
                <w:shd w:val="clear" w:color="auto" w:fill="F3F3F3"/>
              </w:rPr>
              <w:t xml:space="preserve"> </w:t>
            </w:r>
            <w:r w:rsidRPr="003F331A">
              <w:rPr>
                <w:sz w:val="20"/>
                <w:shd w:val="clear" w:color="auto" w:fill="F3F3F3"/>
              </w:rPr>
              <w:t>среды</w:t>
            </w:r>
          </w:p>
        </w:tc>
        <w:tc>
          <w:tcPr>
            <w:tcW w:w="1984" w:type="dxa"/>
            <w:vMerge w:val="restart"/>
            <w:tcBorders>
              <w:top w:val="single" w:sz="4" w:space="0" w:color="000000"/>
              <w:left w:val="single" w:sz="4" w:space="0" w:color="000000"/>
              <w:right w:val="single" w:sz="4" w:space="0" w:color="000000"/>
            </w:tcBorders>
            <w:vAlign w:val="center"/>
          </w:tcPr>
          <w:p w:rsidR="00182A1E" w:rsidRPr="00E41054" w:rsidRDefault="00182A1E" w:rsidP="003E0BAE">
            <w:pPr>
              <w:jc w:val="center"/>
              <w:rPr>
                <w:rFonts w:eastAsia="Calibri"/>
                <w:sz w:val="20"/>
              </w:rPr>
            </w:pPr>
            <w:r w:rsidRPr="00E41054">
              <w:rPr>
                <w:rFonts w:eastAsia="Calibri"/>
                <w:sz w:val="20"/>
              </w:rPr>
              <w:t>Не менее 1,6 МПа</w:t>
            </w:r>
          </w:p>
          <w:p w:rsidR="00182A1E" w:rsidRPr="00E41054" w:rsidRDefault="00182A1E" w:rsidP="003E0BAE">
            <w:pPr>
              <w:jc w:val="center"/>
              <w:rPr>
                <w:rFonts w:eastAsia="Calibri"/>
                <w:sz w:val="20"/>
              </w:rPr>
            </w:pPr>
          </w:p>
        </w:tc>
        <w:tc>
          <w:tcPr>
            <w:tcW w:w="851" w:type="dxa"/>
            <w:vMerge w:val="restart"/>
            <w:tcBorders>
              <w:top w:val="single" w:sz="4" w:space="0" w:color="000000"/>
              <w:left w:val="single" w:sz="4" w:space="0" w:color="000000"/>
              <w:right w:val="single" w:sz="4" w:space="0" w:color="000000"/>
            </w:tcBorders>
          </w:tcPr>
          <w:p w:rsidR="00182A1E" w:rsidRDefault="00182A1E" w:rsidP="003E0BAE">
            <w:pPr>
              <w:jc w:val="center"/>
              <w:rPr>
                <w:rFonts w:eastAsia="Calibri"/>
              </w:rPr>
            </w:pPr>
          </w:p>
          <w:p w:rsidR="00182A1E" w:rsidRPr="003F331A" w:rsidRDefault="00182A1E" w:rsidP="003E0BAE">
            <w:pPr>
              <w:jc w:val="center"/>
              <w:rPr>
                <w:rFonts w:eastAsia="Calibri"/>
              </w:rPr>
            </w:pPr>
            <w:r w:rsidRPr="00182A1E">
              <w:rPr>
                <w:rFonts w:eastAsia="Calibri"/>
                <w:sz w:val="20"/>
              </w:rPr>
              <w:t>отсутствует</w:t>
            </w:r>
          </w:p>
        </w:tc>
        <w:tc>
          <w:tcPr>
            <w:tcW w:w="709" w:type="dxa"/>
            <w:vMerge w:val="restart"/>
            <w:tcBorders>
              <w:top w:val="single" w:sz="4" w:space="0" w:color="000000"/>
              <w:left w:val="single" w:sz="4" w:space="0" w:color="000000"/>
              <w:right w:val="single" w:sz="4" w:space="0" w:color="000000"/>
            </w:tcBorders>
          </w:tcPr>
          <w:p w:rsidR="00182A1E" w:rsidRDefault="00182A1E" w:rsidP="00182A1E">
            <w:pPr>
              <w:jc w:val="center"/>
              <w:rPr>
                <w:rFonts w:eastAsia="Calibri"/>
              </w:rPr>
            </w:pPr>
          </w:p>
          <w:p w:rsidR="00182A1E" w:rsidRPr="003F331A" w:rsidRDefault="00182A1E" w:rsidP="00182A1E">
            <w:pPr>
              <w:jc w:val="center"/>
              <w:rPr>
                <w:rFonts w:eastAsia="Calibri"/>
              </w:rPr>
            </w:pPr>
            <w:r w:rsidRPr="003F331A">
              <w:rPr>
                <w:rFonts w:eastAsia="Calibri"/>
              </w:rPr>
              <w:t>шт</w:t>
            </w:r>
            <w:r>
              <w:rPr>
                <w:rFonts w:eastAsia="Calibri"/>
              </w:rPr>
              <w:t>.</w:t>
            </w:r>
          </w:p>
        </w:tc>
        <w:tc>
          <w:tcPr>
            <w:tcW w:w="709" w:type="dxa"/>
            <w:vMerge w:val="restart"/>
            <w:tcBorders>
              <w:top w:val="single" w:sz="4" w:space="0" w:color="000000"/>
              <w:left w:val="single" w:sz="4" w:space="0" w:color="000000"/>
              <w:right w:val="single" w:sz="4" w:space="0" w:color="000000"/>
            </w:tcBorders>
          </w:tcPr>
          <w:p w:rsidR="00182A1E" w:rsidRDefault="00182A1E" w:rsidP="00182A1E">
            <w:pPr>
              <w:jc w:val="center"/>
              <w:rPr>
                <w:rFonts w:eastAsia="Calibri"/>
              </w:rPr>
            </w:pPr>
          </w:p>
          <w:p w:rsidR="00182A1E" w:rsidRPr="003F331A" w:rsidRDefault="00182A1E" w:rsidP="00182A1E">
            <w:pPr>
              <w:jc w:val="center"/>
              <w:rPr>
                <w:rFonts w:eastAsia="Calibri"/>
              </w:rPr>
            </w:pPr>
            <w:r>
              <w:rPr>
                <w:rFonts w:eastAsia="Calibri"/>
              </w:rPr>
              <w:t>2</w:t>
            </w:r>
          </w:p>
        </w:tc>
        <w:tc>
          <w:tcPr>
            <w:tcW w:w="1417" w:type="dxa"/>
            <w:vMerge w:val="restart"/>
            <w:tcBorders>
              <w:top w:val="single" w:sz="4" w:space="0" w:color="000000"/>
              <w:left w:val="single" w:sz="4" w:space="0" w:color="000000"/>
              <w:right w:val="single" w:sz="4" w:space="0" w:color="000000"/>
            </w:tcBorders>
          </w:tcPr>
          <w:p w:rsidR="00182A1E" w:rsidRDefault="00182A1E" w:rsidP="00182A1E">
            <w:pPr>
              <w:jc w:val="center"/>
              <w:rPr>
                <w:rFonts w:eastAsia="Calibri"/>
              </w:rPr>
            </w:pPr>
          </w:p>
          <w:p w:rsidR="00182A1E" w:rsidRDefault="00A403BF" w:rsidP="00182A1E">
            <w:pPr>
              <w:jc w:val="center"/>
              <w:rPr>
                <w:rFonts w:eastAsia="Calibri"/>
              </w:rPr>
            </w:pPr>
            <w:r>
              <w:rPr>
                <w:rFonts w:eastAsia="Calibri"/>
              </w:rPr>
              <w:t>169746,00</w:t>
            </w:r>
          </w:p>
        </w:tc>
      </w:tr>
      <w:tr w:rsidR="00182A1E" w:rsidRPr="003F331A" w:rsidTr="00182A1E">
        <w:trPr>
          <w:trHeight w:val="288"/>
        </w:trPr>
        <w:tc>
          <w:tcPr>
            <w:tcW w:w="568" w:type="dxa"/>
            <w:vMerge/>
            <w:tcBorders>
              <w:left w:val="single" w:sz="4" w:space="0" w:color="000000"/>
              <w:right w:val="single" w:sz="4" w:space="0" w:color="000000"/>
            </w:tcBorders>
            <w:vAlign w:val="center"/>
          </w:tcPr>
          <w:p w:rsidR="00182A1E" w:rsidRPr="003F331A" w:rsidRDefault="00182A1E" w:rsidP="003E0BAE">
            <w:pPr>
              <w:jc w:val="center"/>
              <w:rPr>
                <w:rFonts w:eastAsia="Calibri"/>
              </w:rPr>
            </w:pPr>
          </w:p>
        </w:tc>
        <w:tc>
          <w:tcPr>
            <w:tcW w:w="2693" w:type="dxa"/>
            <w:vMerge/>
            <w:tcBorders>
              <w:left w:val="single" w:sz="4" w:space="0" w:color="000000"/>
              <w:right w:val="single" w:sz="4" w:space="0" w:color="000000"/>
            </w:tcBorders>
            <w:vAlign w:val="center"/>
          </w:tcPr>
          <w:p w:rsidR="00182A1E" w:rsidRPr="003F331A" w:rsidRDefault="00182A1E" w:rsidP="003E0BAE">
            <w:pPr>
              <w:rPr>
                <w:rFonts w:eastAsia="Calibri"/>
                <w:color w:val="000000"/>
              </w:rPr>
            </w:pPr>
          </w:p>
        </w:tc>
        <w:tc>
          <w:tcPr>
            <w:tcW w:w="2410"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rPr>
                <w:bCs/>
                <w:sz w:val="20"/>
                <w:szCs w:val="20"/>
              </w:rPr>
            </w:pPr>
            <w:r w:rsidRPr="003F331A">
              <w:rPr>
                <w:bCs/>
                <w:sz w:val="20"/>
                <w:szCs w:val="20"/>
              </w:rPr>
              <w:t>Принцип действия расходомера</w:t>
            </w:r>
          </w:p>
        </w:tc>
        <w:tc>
          <w:tcPr>
            <w:tcW w:w="2126"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jc w:val="center"/>
              <w:rPr>
                <w:bCs/>
                <w:sz w:val="20"/>
                <w:szCs w:val="20"/>
              </w:rPr>
            </w:pPr>
            <w:r w:rsidRPr="003F331A">
              <w:rPr>
                <w:bCs/>
                <w:sz w:val="20"/>
                <w:szCs w:val="20"/>
              </w:rPr>
              <w:t>вихреакустический</w:t>
            </w:r>
          </w:p>
        </w:tc>
        <w:tc>
          <w:tcPr>
            <w:tcW w:w="2127" w:type="dxa"/>
            <w:vMerge/>
            <w:tcBorders>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rPr>
                <w:rFonts w:ascii="Times Roman" w:hAnsi="Times Roman"/>
                <w:bCs/>
                <w:sz w:val="20"/>
              </w:rPr>
            </w:pPr>
          </w:p>
        </w:tc>
        <w:tc>
          <w:tcPr>
            <w:tcW w:w="1984" w:type="dxa"/>
            <w:vMerge/>
            <w:tcBorders>
              <w:left w:val="single" w:sz="4" w:space="0" w:color="000000"/>
              <w:right w:val="single" w:sz="4" w:space="0" w:color="000000"/>
            </w:tcBorders>
            <w:vAlign w:val="center"/>
          </w:tcPr>
          <w:p w:rsidR="00182A1E" w:rsidRPr="00E41054" w:rsidRDefault="00182A1E" w:rsidP="003E0BAE">
            <w:pPr>
              <w:widowControl w:val="0"/>
              <w:autoSpaceDE w:val="0"/>
              <w:autoSpaceDN w:val="0"/>
              <w:adjustRightInd w:val="0"/>
              <w:jc w:val="center"/>
              <w:rPr>
                <w:sz w:val="20"/>
              </w:rPr>
            </w:pPr>
          </w:p>
        </w:tc>
        <w:tc>
          <w:tcPr>
            <w:tcW w:w="851" w:type="dxa"/>
            <w:vMerge/>
            <w:tcBorders>
              <w:left w:val="single" w:sz="4" w:space="0" w:color="000000"/>
              <w:right w:val="single" w:sz="4" w:space="0" w:color="000000"/>
            </w:tcBorders>
          </w:tcPr>
          <w:p w:rsidR="00182A1E" w:rsidRPr="003F331A" w:rsidRDefault="00182A1E" w:rsidP="003E0BAE">
            <w:pPr>
              <w:jc w:val="center"/>
              <w:rPr>
                <w:rFonts w:eastAsia="Calibri"/>
              </w:rPr>
            </w:pPr>
          </w:p>
        </w:tc>
        <w:tc>
          <w:tcPr>
            <w:tcW w:w="709" w:type="dxa"/>
            <w:vMerge/>
            <w:tcBorders>
              <w:left w:val="single" w:sz="4" w:space="0" w:color="000000"/>
              <w:right w:val="single" w:sz="4" w:space="0" w:color="000000"/>
            </w:tcBorders>
            <w:vAlign w:val="center"/>
          </w:tcPr>
          <w:p w:rsidR="00182A1E" w:rsidRPr="003F331A" w:rsidRDefault="00182A1E" w:rsidP="003E0BAE">
            <w:pPr>
              <w:jc w:val="center"/>
              <w:rPr>
                <w:rFonts w:eastAsia="Calibri"/>
              </w:rPr>
            </w:pPr>
          </w:p>
        </w:tc>
        <w:tc>
          <w:tcPr>
            <w:tcW w:w="709" w:type="dxa"/>
            <w:vMerge/>
            <w:tcBorders>
              <w:left w:val="single" w:sz="4" w:space="0" w:color="000000"/>
              <w:right w:val="single" w:sz="4" w:space="0" w:color="000000"/>
            </w:tcBorders>
            <w:vAlign w:val="center"/>
          </w:tcPr>
          <w:p w:rsidR="00182A1E" w:rsidRPr="003F331A" w:rsidRDefault="00182A1E" w:rsidP="003E0BAE">
            <w:pPr>
              <w:jc w:val="center"/>
              <w:rPr>
                <w:rFonts w:eastAsia="Calibri"/>
              </w:rPr>
            </w:pPr>
          </w:p>
        </w:tc>
        <w:tc>
          <w:tcPr>
            <w:tcW w:w="1417" w:type="dxa"/>
            <w:vMerge/>
            <w:tcBorders>
              <w:left w:val="single" w:sz="4" w:space="0" w:color="000000"/>
              <w:right w:val="single" w:sz="4" w:space="0" w:color="000000"/>
            </w:tcBorders>
          </w:tcPr>
          <w:p w:rsidR="00182A1E" w:rsidRPr="003F331A" w:rsidRDefault="00182A1E" w:rsidP="003E0BAE">
            <w:pPr>
              <w:jc w:val="center"/>
              <w:rPr>
                <w:rFonts w:eastAsia="Calibri"/>
              </w:rPr>
            </w:pPr>
          </w:p>
        </w:tc>
      </w:tr>
      <w:tr w:rsidR="00182A1E" w:rsidRPr="003F331A" w:rsidTr="00182A1E">
        <w:trPr>
          <w:trHeight w:val="281"/>
        </w:trPr>
        <w:tc>
          <w:tcPr>
            <w:tcW w:w="568" w:type="dxa"/>
            <w:vMerge/>
            <w:tcBorders>
              <w:left w:val="single" w:sz="4" w:space="0" w:color="000000"/>
              <w:right w:val="single" w:sz="4" w:space="0" w:color="000000"/>
            </w:tcBorders>
            <w:vAlign w:val="center"/>
          </w:tcPr>
          <w:p w:rsidR="00182A1E" w:rsidRPr="003F331A" w:rsidRDefault="00182A1E" w:rsidP="003E0BAE">
            <w:pPr>
              <w:jc w:val="center"/>
              <w:rPr>
                <w:rFonts w:eastAsia="Calibri"/>
              </w:rPr>
            </w:pPr>
          </w:p>
        </w:tc>
        <w:tc>
          <w:tcPr>
            <w:tcW w:w="2693" w:type="dxa"/>
            <w:vMerge/>
            <w:tcBorders>
              <w:left w:val="single" w:sz="4" w:space="0" w:color="000000"/>
              <w:right w:val="single" w:sz="4" w:space="0" w:color="000000"/>
            </w:tcBorders>
            <w:vAlign w:val="center"/>
          </w:tcPr>
          <w:p w:rsidR="00182A1E" w:rsidRPr="003F331A" w:rsidRDefault="00182A1E" w:rsidP="003E0BAE">
            <w:pPr>
              <w:rPr>
                <w:rFonts w:eastAsia="Calibri"/>
                <w:color w:val="000000"/>
              </w:rPr>
            </w:pPr>
          </w:p>
        </w:tc>
        <w:tc>
          <w:tcPr>
            <w:tcW w:w="2410"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rPr>
                <w:bCs/>
                <w:sz w:val="20"/>
                <w:szCs w:val="20"/>
              </w:rPr>
            </w:pPr>
            <w:r w:rsidRPr="003F331A">
              <w:rPr>
                <w:bCs/>
                <w:sz w:val="20"/>
                <w:szCs w:val="20"/>
              </w:rPr>
              <w:t>Выходной сигнал</w:t>
            </w:r>
          </w:p>
        </w:tc>
        <w:tc>
          <w:tcPr>
            <w:tcW w:w="2126"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jc w:val="center"/>
              <w:rPr>
                <w:bCs/>
                <w:sz w:val="20"/>
                <w:szCs w:val="20"/>
              </w:rPr>
            </w:pPr>
            <w:r w:rsidRPr="003F331A">
              <w:rPr>
                <w:bCs/>
                <w:sz w:val="20"/>
                <w:szCs w:val="20"/>
              </w:rPr>
              <w:t>4-20мА с HART протоколом.</w:t>
            </w:r>
          </w:p>
        </w:tc>
        <w:tc>
          <w:tcPr>
            <w:tcW w:w="2127"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rPr>
                <w:rFonts w:ascii="Calibri" w:hAnsi="Calibri"/>
                <w:bCs/>
                <w:sz w:val="20"/>
              </w:rPr>
            </w:pPr>
            <w:r w:rsidRPr="00C95F87">
              <w:rPr>
                <w:color w:val="000000"/>
                <w:sz w:val="20"/>
                <w:szCs w:val="20"/>
                <w:lang w:bidi="ru-RU"/>
              </w:rPr>
              <w:t>Межповерочный</w:t>
            </w:r>
            <w:r w:rsidRPr="00C95F87">
              <w:rPr>
                <w:rFonts w:ascii="Times Roman" w:hAnsi="Times Roman"/>
                <w:color w:val="000000"/>
                <w:sz w:val="20"/>
                <w:szCs w:val="20"/>
                <w:lang w:bidi="ru-RU"/>
              </w:rPr>
              <w:t xml:space="preserve"> </w:t>
            </w:r>
            <w:r w:rsidRPr="00C95F87">
              <w:rPr>
                <w:color w:val="000000"/>
                <w:sz w:val="20"/>
                <w:szCs w:val="20"/>
                <w:lang w:bidi="ru-RU"/>
              </w:rPr>
              <w:t>интервал</w:t>
            </w:r>
          </w:p>
        </w:tc>
        <w:tc>
          <w:tcPr>
            <w:tcW w:w="1984" w:type="dxa"/>
            <w:tcBorders>
              <w:top w:val="single" w:sz="4" w:space="0" w:color="000000"/>
              <w:left w:val="single" w:sz="4" w:space="0" w:color="000000"/>
              <w:right w:val="single" w:sz="4" w:space="0" w:color="000000"/>
            </w:tcBorders>
            <w:vAlign w:val="center"/>
          </w:tcPr>
          <w:p w:rsidR="00182A1E" w:rsidRPr="00E41054" w:rsidRDefault="00182A1E" w:rsidP="003E0BAE">
            <w:pPr>
              <w:widowControl w:val="0"/>
              <w:autoSpaceDE w:val="0"/>
              <w:autoSpaceDN w:val="0"/>
              <w:adjustRightInd w:val="0"/>
              <w:jc w:val="center"/>
              <w:rPr>
                <w:sz w:val="20"/>
              </w:rPr>
            </w:pPr>
            <w:r w:rsidRPr="00E41054">
              <w:rPr>
                <w:sz w:val="20"/>
              </w:rPr>
              <w:t>не менее 4 лет</w:t>
            </w:r>
          </w:p>
        </w:tc>
        <w:tc>
          <w:tcPr>
            <w:tcW w:w="851" w:type="dxa"/>
            <w:vMerge/>
            <w:tcBorders>
              <w:left w:val="single" w:sz="4" w:space="0" w:color="000000"/>
              <w:right w:val="single" w:sz="4" w:space="0" w:color="000000"/>
            </w:tcBorders>
          </w:tcPr>
          <w:p w:rsidR="00182A1E" w:rsidRPr="003F331A" w:rsidRDefault="00182A1E" w:rsidP="003E0BAE">
            <w:pPr>
              <w:jc w:val="center"/>
              <w:rPr>
                <w:rFonts w:eastAsia="Calibri"/>
              </w:rPr>
            </w:pPr>
          </w:p>
        </w:tc>
        <w:tc>
          <w:tcPr>
            <w:tcW w:w="709" w:type="dxa"/>
            <w:vMerge/>
            <w:tcBorders>
              <w:left w:val="single" w:sz="4" w:space="0" w:color="000000"/>
              <w:right w:val="single" w:sz="4" w:space="0" w:color="000000"/>
            </w:tcBorders>
            <w:vAlign w:val="center"/>
          </w:tcPr>
          <w:p w:rsidR="00182A1E" w:rsidRPr="003F331A" w:rsidRDefault="00182A1E" w:rsidP="003E0BAE">
            <w:pPr>
              <w:jc w:val="center"/>
              <w:rPr>
                <w:rFonts w:eastAsia="Calibri"/>
              </w:rPr>
            </w:pPr>
          </w:p>
        </w:tc>
        <w:tc>
          <w:tcPr>
            <w:tcW w:w="709" w:type="dxa"/>
            <w:vMerge/>
            <w:tcBorders>
              <w:left w:val="single" w:sz="4" w:space="0" w:color="000000"/>
              <w:right w:val="single" w:sz="4" w:space="0" w:color="000000"/>
            </w:tcBorders>
            <w:vAlign w:val="center"/>
          </w:tcPr>
          <w:p w:rsidR="00182A1E" w:rsidRPr="003F331A" w:rsidRDefault="00182A1E" w:rsidP="003E0BAE">
            <w:pPr>
              <w:jc w:val="center"/>
              <w:rPr>
                <w:rFonts w:eastAsia="Calibri"/>
              </w:rPr>
            </w:pPr>
          </w:p>
        </w:tc>
        <w:tc>
          <w:tcPr>
            <w:tcW w:w="1417" w:type="dxa"/>
            <w:vMerge/>
            <w:tcBorders>
              <w:left w:val="single" w:sz="4" w:space="0" w:color="000000"/>
              <w:right w:val="single" w:sz="4" w:space="0" w:color="000000"/>
            </w:tcBorders>
          </w:tcPr>
          <w:p w:rsidR="00182A1E" w:rsidRPr="003F331A" w:rsidRDefault="00182A1E" w:rsidP="003E0BAE">
            <w:pPr>
              <w:jc w:val="center"/>
              <w:rPr>
                <w:rFonts w:eastAsia="Calibri"/>
              </w:rPr>
            </w:pPr>
          </w:p>
        </w:tc>
      </w:tr>
      <w:tr w:rsidR="00182A1E" w:rsidRPr="003F331A" w:rsidTr="00182A1E">
        <w:trPr>
          <w:trHeight w:val="413"/>
        </w:trPr>
        <w:tc>
          <w:tcPr>
            <w:tcW w:w="568" w:type="dxa"/>
            <w:vMerge/>
            <w:tcBorders>
              <w:left w:val="single" w:sz="4" w:space="0" w:color="000000"/>
              <w:right w:val="single" w:sz="4" w:space="0" w:color="000000"/>
            </w:tcBorders>
            <w:vAlign w:val="center"/>
          </w:tcPr>
          <w:p w:rsidR="00182A1E" w:rsidRPr="003F331A" w:rsidRDefault="00182A1E" w:rsidP="003E0BAE">
            <w:pPr>
              <w:jc w:val="center"/>
              <w:rPr>
                <w:rFonts w:eastAsia="Calibri"/>
              </w:rPr>
            </w:pPr>
          </w:p>
        </w:tc>
        <w:tc>
          <w:tcPr>
            <w:tcW w:w="2693" w:type="dxa"/>
            <w:vMerge/>
            <w:tcBorders>
              <w:left w:val="single" w:sz="4" w:space="0" w:color="000000"/>
              <w:right w:val="single" w:sz="4" w:space="0" w:color="000000"/>
            </w:tcBorders>
            <w:vAlign w:val="center"/>
          </w:tcPr>
          <w:p w:rsidR="00182A1E" w:rsidRPr="003F331A" w:rsidRDefault="00182A1E" w:rsidP="003E0BAE">
            <w:pPr>
              <w:rPr>
                <w:rFonts w:eastAsia="Calibri"/>
                <w:color w:val="000000"/>
              </w:rPr>
            </w:pPr>
          </w:p>
        </w:tc>
        <w:tc>
          <w:tcPr>
            <w:tcW w:w="2410"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rPr>
                <w:bCs/>
                <w:sz w:val="20"/>
                <w:szCs w:val="20"/>
              </w:rPr>
            </w:pPr>
            <w:r w:rsidRPr="003F331A">
              <w:rPr>
                <w:bCs/>
                <w:sz w:val="20"/>
                <w:szCs w:val="20"/>
              </w:rPr>
              <w:t xml:space="preserve">Цена импульса </w:t>
            </w:r>
            <w:proofErr w:type="spellStart"/>
            <w:r w:rsidRPr="003F331A">
              <w:rPr>
                <w:bCs/>
                <w:sz w:val="20"/>
                <w:szCs w:val="20"/>
              </w:rPr>
              <w:t>вых</w:t>
            </w:r>
            <w:proofErr w:type="gramStart"/>
            <w:r w:rsidRPr="003F331A">
              <w:rPr>
                <w:bCs/>
                <w:sz w:val="20"/>
                <w:szCs w:val="20"/>
              </w:rPr>
              <w:t>.с</w:t>
            </w:r>
            <w:proofErr w:type="gramEnd"/>
            <w:r w:rsidRPr="003F331A">
              <w:rPr>
                <w:bCs/>
                <w:sz w:val="20"/>
                <w:szCs w:val="20"/>
              </w:rPr>
              <w:t>игнала</w:t>
            </w:r>
            <w:proofErr w:type="spellEnd"/>
          </w:p>
        </w:tc>
        <w:tc>
          <w:tcPr>
            <w:tcW w:w="2126"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autoSpaceDE w:val="0"/>
              <w:autoSpaceDN w:val="0"/>
              <w:adjustRightInd w:val="0"/>
              <w:jc w:val="center"/>
              <w:rPr>
                <w:bCs/>
                <w:sz w:val="20"/>
                <w:szCs w:val="20"/>
              </w:rPr>
            </w:pPr>
            <w:r w:rsidRPr="003F331A">
              <w:rPr>
                <w:bCs/>
                <w:sz w:val="20"/>
                <w:szCs w:val="20"/>
              </w:rPr>
              <w:t>0,1 м3/</w:t>
            </w:r>
            <w:proofErr w:type="spellStart"/>
            <w:r w:rsidRPr="003F331A">
              <w:rPr>
                <w:bCs/>
                <w:sz w:val="20"/>
                <w:szCs w:val="20"/>
              </w:rPr>
              <w:t>имп</w:t>
            </w:r>
            <w:proofErr w:type="spellEnd"/>
            <w:r>
              <w:rPr>
                <w:bCs/>
                <w:sz w:val="20"/>
                <w:szCs w:val="20"/>
              </w:rPr>
              <w:t>.</w:t>
            </w:r>
          </w:p>
        </w:tc>
        <w:tc>
          <w:tcPr>
            <w:tcW w:w="2127" w:type="dxa"/>
            <w:tcBorders>
              <w:top w:val="single" w:sz="4" w:space="0" w:color="000000"/>
              <w:left w:val="single" w:sz="4" w:space="0" w:color="000000"/>
              <w:right w:val="single" w:sz="4" w:space="0" w:color="000000"/>
            </w:tcBorders>
            <w:vAlign w:val="center"/>
          </w:tcPr>
          <w:p w:rsidR="00182A1E" w:rsidRPr="003F331A" w:rsidRDefault="00182A1E" w:rsidP="003E0BAE">
            <w:pPr>
              <w:widowControl w:val="0"/>
              <w:spacing w:line="240" w:lineRule="exact"/>
              <w:rPr>
                <w:rFonts w:ascii="Calibri" w:hAnsi="Calibri"/>
                <w:bCs/>
                <w:sz w:val="20"/>
              </w:rPr>
            </w:pPr>
            <w:r w:rsidRPr="00C95F87">
              <w:rPr>
                <w:color w:val="000000"/>
                <w:sz w:val="20"/>
                <w:szCs w:val="20"/>
                <w:lang w:bidi="ru-RU"/>
              </w:rPr>
              <w:t>Питание</w:t>
            </w:r>
            <w:r w:rsidRPr="00C95F87">
              <w:rPr>
                <w:rFonts w:ascii="Times Roman" w:hAnsi="Times Roman"/>
                <w:color w:val="000000"/>
                <w:sz w:val="20"/>
                <w:szCs w:val="20"/>
                <w:lang w:bidi="ru-RU"/>
              </w:rPr>
              <w:t xml:space="preserve"> </w:t>
            </w:r>
            <w:r w:rsidRPr="00C95F87">
              <w:rPr>
                <w:color w:val="000000"/>
                <w:sz w:val="20"/>
                <w:szCs w:val="20"/>
                <w:lang w:bidi="ru-RU"/>
              </w:rPr>
              <w:t>от</w:t>
            </w:r>
            <w:r w:rsidRPr="00C95F87">
              <w:rPr>
                <w:rFonts w:ascii="Times Roman" w:hAnsi="Times Roman"/>
                <w:color w:val="000000"/>
                <w:sz w:val="20"/>
                <w:szCs w:val="20"/>
                <w:lang w:bidi="ru-RU"/>
              </w:rPr>
              <w:t xml:space="preserve"> </w:t>
            </w:r>
            <w:r w:rsidRPr="00C95F87">
              <w:rPr>
                <w:color w:val="000000"/>
                <w:sz w:val="20"/>
                <w:szCs w:val="20"/>
                <w:lang w:bidi="ru-RU"/>
              </w:rPr>
              <w:t>внешнего</w:t>
            </w:r>
            <w:r w:rsidRPr="00C95F87">
              <w:rPr>
                <w:rFonts w:ascii="Times Roman" w:hAnsi="Times Roman"/>
                <w:color w:val="000000"/>
                <w:sz w:val="20"/>
                <w:szCs w:val="20"/>
                <w:lang w:bidi="ru-RU"/>
              </w:rPr>
              <w:t xml:space="preserve"> </w:t>
            </w:r>
            <w:r w:rsidRPr="00C95F87">
              <w:rPr>
                <w:color w:val="000000"/>
                <w:sz w:val="20"/>
                <w:szCs w:val="20"/>
                <w:lang w:bidi="ru-RU"/>
              </w:rPr>
              <w:t>источника</w:t>
            </w:r>
            <w:r>
              <w:rPr>
                <w:color w:val="000000"/>
                <w:sz w:val="20"/>
                <w:szCs w:val="20"/>
                <w:lang w:bidi="ru-RU"/>
              </w:rPr>
              <w:t xml:space="preserve"> </w:t>
            </w:r>
            <w:r w:rsidRPr="00C95F87">
              <w:rPr>
                <w:color w:val="000000"/>
                <w:sz w:val="20"/>
                <w:szCs w:val="20"/>
                <w:lang w:bidi="ru-RU"/>
              </w:rPr>
              <w:t>питания</w:t>
            </w:r>
          </w:p>
        </w:tc>
        <w:tc>
          <w:tcPr>
            <w:tcW w:w="1984" w:type="dxa"/>
            <w:tcBorders>
              <w:top w:val="single" w:sz="4" w:space="0" w:color="000000"/>
              <w:left w:val="single" w:sz="4" w:space="0" w:color="000000"/>
              <w:right w:val="single" w:sz="4" w:space="0" w:color="000000"/>
            </w:tcBorders>
            <w:vAlign w:val="center"/>
          </w:tcPr>
          <w:p w:rsidR="00182A1E" w:rsidRPr="00E41054" w:rsidRDefault="00182A1E" w:rsidP="003E0BAE">
            <w:pPr>
              <w:widowControl w:val="0"/>
              <w:autoSpaceDE w:val="0"/>
              <w:autoSpaceDN w:val="0"/>
              <w:adjustRightInd w:val="0"/>
              <w:jc w:val="center"/>
              <w:rPr>
                <w:sz w:val="20"/>
              </w:rPr>
            </w:pPr>
            <w:r w:rsidRPr="00E41054">
              <w:rPr>
                <w:sz w:val="20"/>
              </w:rPr>
              <w:t xml:space="preserve">Не менее 16 и не более 36 вольта </w:t>
            </w:r>
          </w:p>
        </w:tc>
        <w:tc>
          <w:tcPr>
            <w:tcW w:w="851" w:type="dxa"/>
            <w:vMerge/>
            <w:tcBorders>
              <w:left w:val="single" w:sz="4" w:space="0" w:color="000000"/>
              <w:right w:val="single" w:sz="4" w:space="0" w:color="000000"/>
            </w:tcBorders>
          </w:tcPr>
          <w:p w:rsidR="00182A1E" w:rsidRPr="003F331A" w:rsidRDefault="00182A1E" w:rsidP="003E0BAE">
            <w:pPr>
              <w:jc w:val="center"/>
              <w:rPr>
                <w:rFonts w:eastAsia="Calibri"/>
              </w:rPr>
            </w:pPr>
          </w:p>
        </w:tc>
        <w:tc>
          <w:tcPr>
            <w:tcW w:w="709" w:type="dxa"/>
            <w:vMerge/>
            <w:tcBorders>
              <w:left w:val="single" w:sz="4" w:space="0" w:color="000000"/>
              <w:right w:val="single" w:sz="4" w:space="0" w:color="000000"/>
            </w:tcBorders>
            <w:vAlign w:val="center"/>
          </w:tcPr>
          <w:p w:rsidR="00182A1E" w:rsidRPr="003F331A" w:rsidRDefault="00182A1E" w:rsidP="003E0BAE">
            <w:pPr>
              <w:jc w:val="center"/>
              <w:rPr>
                <w:rFonts w:eastAsia="Calibri"/>
              </w:rPr>
            </w:pPr>
          </w:p>
        </w:tc>
        <w:tc>
          <w:tcPr>
            <w:tcW w:w="709" w:type="dxa"/>
            <w:vMerge/>
            <w:tcBorders>
              <w:left w:val="single" w:sz="4" w:space="0" w:color="000000"/>
              <w:right w:val="single" w:sz="4" w:space="0" w:color="000000"/>
            </w:tcBorders>
            <w:vAlign w:val="center"/>
          </w:tcPr>
          <w:p w:rsidR="00182A1E" w:rsidRPr="003F331A" w:rsidRDefault="00182A1E" w:rsidP="003E0BAE">
            <w:pPr>
              <w:jc w:val="center"/>
              <w:rPr>
                <w:rFonts w:eastAsia="Calibri"/>
              </w:rPr>
            </w:pPr>
          </w:p>
        </w:tc>
        <w:tc>
          <w:tcPr>
            <w:tcW w:w="1417" w:type="dxa"/>
            <w:vMerge/>
            <w:tcBorders>
              <w:left w:val="single" w:sz="4" w:space="0" w:color="000000"/>
              <w:right w:val="single" w:sz="4" w:space="0" w:color="000000"/>
            </w:tcBorders>
          </w:tcPr>
          <w:p w:rsidR="00182A1E" w:rsidRPr="003F331A" w:rsidRDefault="00182A1E" w:rsidP="003E0BAE">
            <w:pPr>
              <w:jc w:val="center"/>
              <w:rPr>
                <w:rFonts w:eastAsia="Calibri"/>
              </w:rPr>
            </w:pPr>
          </w:p>
        </w:tc>
      </w:tr>
      <w:tr w:rsidR="00015D07" w:rsidRPr="003F331A" w:rsidTr="00182A1E">
        <w:trPr>
          <w:trHeight w:val="413"/>
        </w:trPr>
        <w:tc>
          <w:tcPr>
            <w:tcW w:w="568" w:type="dxa"/>
            <w:vMerge/>
            <w:tcBorders>
              <w:left w:val="single" w:sz="4" w:space="0" w:color="000000"/>
              <w:right w:val="single" w:sz="4" w:space="0" w:color="000000"/>
            </w:tcBorders>
            <w:vAlign w:val="center"/>
          </w:tcPr>
          <w:p w:rsidR="00015D07" w:rsidRPr="003F331A" w:rsidRDefault="00015D07" w:rsidP="003E0BAE">
            <w:pPr>
              <w:jc w:val="center"/>
              <w:rPr>
                <w:rFonts w:eastAsia="Calibri"/>
              </w:rPr>
            </w:pPr>
          </w:p>
        </w:tc>
        <w:tc>
          <w:tcPr>
            <w:tcW w:w="2693" w:type="dxa"/>
            <w:vMerge/>
            <w:tcBorders>
              <w:left w:val="single" w:sz="4" w:space="0" w:color="000000"/>
              <w:right w:val="single" w:sz="4" w:space="0" w:color="000000"/>
            </w:tcBorders>
            <w:vAlign w:val="center"/>
          </w:tcPr>
          <w:p w:rsidR="00015D07" w:rsidRPr="003F331A" w:rsidRDefault="00015D07" w:rsidP="003E0BAE">
            <w:pPr>
              <w:rPr>
                <w:rFonts w:eastAsia="Calibri"/>
                <w:color w:val="000000"/>
              </w:rPr>
            </w:pPr>
          </w:p>
        </w:tc>
        <w:tc>
          <w:tcPr>
            <w:tcW w:w="2410" w:type="dxa"/>
            <w:tcBorders>
              <w:top w:val="single" w:sz="4" w:space="0" w:color="000000"/>
              <w:left w:val="single" w:sz="4" w:space="0" w:color="000000"/>
              <w:right w:val="single" w:sz="4" w:space="0" w:color="000000"/>
            </w:tcBorders>
            <w:vAlign w:val="center"/>
          </w:tcPr>
          <w:p w:rsidR="00015D07" w:rsidRPr="00E41054" w:rsidRDefault="00015D07" w:rsidP="003E0BAE">
            <w:pPr>
              <w:widowControl w:val="0"/>
              <w:autoSpaceDE w:val="0"/>
              <w:autoSpaceDN w:val="0"/>
              <w:adjustRightInd w:val="0"/>
              <w:rPr>
                <w:bCs/>
                <w:sz w:val="20"/>
                <w:szCs w:val="20"/>
              </w:rPr>
            </w:pPr>
            <w:r w:rsidRPr="00E41054">
              <w:rPr>
                <w:bCs/>
                <w:sz w:val="20"/>
                <w:szCs w:val="20"/>
              </w:rPr>
              <w:t xml:space="preserve">Встроенный </w:t>
            </w:r>
            <w:proofErr w:type="gramStart"/>
            <w:r w:rsidRPr="00E41054">
              <w:rPr>
                <w:bCs/>
                <w:sz w:val="20"/>
                <w:szCs w:val="20"/>
              </w:rPr>
              <w:t>ЖК дисплей</w:t>
            </w:r>
            <w:proofErr w:type="gramEnd"/>
          </w:p>
        </w:tc>
        <w:tc>
          <w:tcPr>
            <w:tcW w:w="2126" w:type="dxa"/>
            <w:tcBorders>
              <w:top w:val="single" w:sz="4" w:space="0" w:color="000000"/>
              <w:left w:val="single" w:sz="4" w:space="0" w:color="000000"/>
              <w:right w:val="single" w:sz="4" w:space="0" w:color="000000"/>
            </w:tcBorders>
            <w:vAlign w:val="center"/>
          </w:tcPr>
          <w:p w:rsidR="00015D07" w:rsidRPr="00E41054" w:rsidRDefault="00015D07" w:rsidP="003E0BAE">
            <w:pPr>
              <w:widowControl w:val="0"/>
              <w:autoSpaceDE w:val="0"/>
              <w:autoSpaceDN w:val="0"/>
              <w:adjustRightInd w:val="0"/>
              <w:rPr>
                <w:bCs/>
                <w:sz w:val="20"/>
                <w:szCs w:val="20"/>
              </w:rPr>
            </w:pPr>
            <w:r w:rsidRPr="00E41054">
              <w:rPr>
                <w:bCs/>
                <w:sz w:val="20"/>
                <w:szCs w:val="20"/>
              </w:rPr>
              <w:t>Отображение контрольной и эксплуатационной информации.</w:t>
            </w:r>
          </w:p>
        </w:tc>
        <w:tc>
          <w:tcPr>
            <w:tcW w:w="2127" w:type="dxa"/>
            <w:vMerge w:val="restart"/>
            <w:tcBorders>
              <w:top w:val="single" w:sz="4" w:space="0" w:color="000000"/>
              <w:left w:val="single" w:sz="4" w:space="0" w:color="000000"/>
              <w:right w:val="single" w:sz="4" w:space="0" w:color="000000"/>
            </w:tcBorders>
            <w:vAlign w:val="center"/>
          </w:tcPr>
          <w:p w:rsidR="00015D07" w:rsidRPr="00C95F87" w:rsidRDefault="00015D07" w:rsidP="003E0BAE">
            <w:pPr>
              <w:widowControl w:val="0"/>
              <w:spacing w:line="240" w:lineRule="exact"/>
              <w:rPr>
                <w:color w:val="000000"/>
                <w:sz w:val="20"/>
                <w:szCs w:val="20"/>
                <w:lang w:bidi="ru-RU"/>
              </w:rPr>
            </w:pPr>
            <w:r w:rsidRPr="00C95F87">
              <w:rPr>
                <w:color w:val="000000"/>
                <w:sz w:val="20"/>
                <w:szCs w:val="20"/>
                <w:lang w:bidi="ru-RU"/>
              </w:rPr>
              <w:t>Гарантия</w:t>
            </w:r>
          </w:p>
        </w:tc>
        <w:tc>
          <w:tcPr>
            <w:tcW w:w="1984" w:type="dxa"/>
            <w:vMerge w:val="restart"/>
            <w:tcBorders>
              <w:top w:val="single" w:sz="4" w:space="0" w:color="000000"/>
              <w:left w:val="single" w:sz="4" w:space="0" w:color="000000"/>
              <w:right w:val="single" w:sz="4" w:space="0" w:color="000000"/>
            </w:tcBorders>
            <w:vAlign w:val="center"/>
          </w:tcPr>
          <w:p w:rsidR="00015D07" w:rsidRPr="003F331A" w:rsidRDefault="00015D07" w:rsidP="003E0BAE">
            <w:pPr>
              <w:widowControl w:val="0"/>
              <w:autoSpaceDE w:val="0"/>
              <w:autoSpaceDN w:val="0"/>
              <w:adjustRightInd w:val="0"/>
              <w:jc w:val="center"/>
              <w:rPr>
                <w:rFonts w:ascii="Times Roman" w:hAnsi="Times Roman"/>
                <w:sz w:val="20"/>
              </w:rPr>
            </w:pPr>
            <w:r w:rsidRPr="003F331A">
              <w:rPr>
                <w:sz w:val="20"/>
              </w:rPr>
              <w:t>не</w:t>
            </w:r>
            <w:r w:rsidRPr="003F331A">
              <w:rPr>
                <w:rFonts w:ascii="Times Roman" w:hAnsi="Times Roman"/>
                <w:sz w:val="20"/>
              </w:rPr>
              <w:t xml:space="preserve"> </w:t>
            </w:r>
            <w:r w:rsidRPr="003F331A">
              <w:rPr>
                <w:sz w:val="20"/>
              </w:rPr>
              <w:t>менее</w:t>
            </w:r>
            <w:r w:rsidRPr="003F331A">
              <w:rPr>
                <w:rFonts w:ascii="Times Roman" w:hAnsi="Times Roman"/>
                <w:sz w:val="20"/>
              </w:rPr>
              <w:t xml:space="preserve"> 1 </w:t>
            </w:r>
            <w:r w:rsidRPr="003F331A">
              <w:rPr>
                <w:sz w:val="20"/>
              </w:rPr>
              <w:t>года</w:t>
            </w:r>
          </w:p>
        </w:tc>
        <w:tc>
          <w:tcPr>
            <w:tcW w:w="851" w:type="dxa"/>
            <w:vMerge/>
            <w:tcBorders>
              <w:left w:val="single" w:sz="4" w:space="0" w:color="000000"/>
              <w:right w:val="single" w:sz="4" w:space="0" w:color="000000"/>
            </w:tcBorders>
          </w:tcPr>
          <w:p w:rsidR="00015D07" w:rsidRPr="003F331A" w:rsidRDefault="00015D07" w:rsidP="003E0BAE">
            <w:pPr>
              <w:jc w:val="center"/>
              <w:rPr>
                <w:rFonts w:eastAsia="Calibri"/>
              </w:rPr>
            </w:pPr>
          </w:p>
        </w:tc>
        <w:tc>
          <w:tcPr>
            <w:tcW w:w="709" w:type="dxa"/>
            <w:vMerge/>
            <w:tcBorders>
              <w:left w:val="single" w:sz="4" w:space="0" w:color="000000"/>
              <w:right w:val="single" w:sz="4" w:space="0" w:color="000000"/>
            </w:tcBorders>
            <w:vAlign w:val="center"/>
          </w:tcPr>
          <w:p w:rsidR="00015D07" w:rsidRPr="003F331A" w:rsidRDefault="00015D07" w:rsidP="003E0BAE">
            <w:pPr>
              <w:jc w:val="center"/>
              <w:rPr>
                <w:rFonts w:eastAsia="Calibri"/>
              </w:rPr>
            </w:pPr>
          </w:p>
        </w:tc>
        <w:tc>
          <w:tcPr>
            <w:tcW w:w="709" w:type="dxa"/>
            <w:vMerge/>
            <w:tcBorders>
              <w:left w:val="single" w:sz="4" w:space="0" w:color="000000"/>
              <w:right w:val="single" w:sz="4" w:space="0" w:color="000000"/>
            </w:tcBorders>
            <w:vAlign w:val="center"/>
          </w:tcPr>
          <w:p w:rsidR="00015D07" w:rsidRPr="003F331A" w:rsidRDefault="00015D07" w:rsidP="003E0BAE">
            <w:pPr>
              <w:jc w:val="center"/>
              <w:rPr>
                <w:rFonts w:eastAsia="Calibri"/>
              </w:rPr>
            </w:pPr>
          </w:p>
        </w:tc>
        <w:tc>
          <w:tcPr>
            <w:tcW w:w="1417" w:type="dxa"/>
            <w:vMerge/>
            <w:tcBorders>
              <w:left w:val="single" w:sz="4" w:space="0" w:color="000000"/>
              <w:right w:val="single" w:sz="4" w:space="0" w:color="000000"/>
            </w:tcBorders>
          </w:tcPr>
          <w:p w:rsidR="00015D07" w:rsidRPr="003F331A" w:rsidRDefault="00015D07" w:rsidP="003E0BAE">
            <w:pPr>
              <w:jc w:val="center"/>
              <w:rPr>
                <w:rFonts w:eastAsia="Calibri"/>
              </w:rPr>
            </w:pPr>
          </w:p>
        </w:tc>
      </w:tr>
      <w:tr w:rsidR="00015D07" w:rsidRPr="003F331A" w:rsidTr="00C142A4">
        <w:trPr>
          <w:trHeight w:val="413"/>
        </w:trPr>
        <w:tc>
          <w:tcPr>
            <w:tcW w:w="568" w:type="dxa"/>
            <w:vMerge/>
            <w:tcBorders>
              <w:left w:val="single" w:sz="4" w:space="0" w:color="000000"/>
              <w:right w:val="single" w:sz="4" w:space="0" w:color="000000"/>
            </w:tcBorders>
            <w:vAlign w:val="center"/>
          </w:tcPr>
          <w:p w:rsidR="00015D07" w:rsidRPr="003F331A" w:rsidRDefault="00015D07" w:rsidP="003E0BAE">
            <w:pPr>
              <w:jc w:val="center"/>
              <w:rPr>
                <w:rFonts w:eastAsia="Calibri"/>
              </w:rPr>
            </w:pPr>
          </w:p>
        </w:tc>
        <w:tc>
          <w:tcPr>
            <w:tcW w:w="2693" w:type="dxa"/>
            <w:vMerge/>
            <w:tcBorders>
              <w:left w:val="single" w:sz="4" w:space="0" w:color="000000"/>
              <w:right w:val="single" w:sz="4" w:space="0" w:color="000000"/>
            </w:tcBorders>
            <w:vAlign w:val="center"/>
          </w:tcPr>
          <w:p w:rsidR="00015D07" w:rsidRPr="003F331A" w:rsidRDefault="00015D07" w:rsidP="003E0BAE">
            <w:pPr>
              <w:rPr>
                <w:rFonts w:eastAsia="Calibri"/>
                <w:color w:val="000000"/>
              </w:rPr>
            </w:pPr>
          </w:p>
        </w:tc>
        <w:tc>
          <w:tcPr>
            <w:tcW w:w="2410" w:type="dxa"/>
            <w:tcBorders>
              <w:top w:val="single" w:sz="4" w:space="0" w:color="000000"/>
              <w:left w:val="single" w:sz="4" w:space="0" w:color="000000"/>
              <w:right w:val="single" w:sz="4" w:space="0" w:color="000000"/>
            </w:tcBorders>
            <w:vAlign w:val="center"/>
          </w:tcPr>
          <w:p w:rsidR="00015D07" w:rsidRPr="003F331A" w:rsidRDefault="00015D07" w:rsidP="003E0BAE">
            <w:pPr>
              <w:widowControl w:val="0"/>
              <w:autoSpaceDE w:val="0"/>
              <w:autoSpaceDN w:val="0"/>
              <w:adjustRightInd w:val="0"/>
              <w:rPr>
                <w:bCs/>
                <w:sz w:val="20"/>
                <w:szCs w:val="20"/>
              </w:rPr>
            </w:pPr>
            <w:r w:rsidRPr="003F331A">
              <w:rPr>
                <w:bCs/>
                <w:sz w:val="20"/>
                <w:szCs w:val="20"/>
              </w:rPr>
              <w:t>Монтажный комплект</w:t>
            </w:r>
          </w:p>
        </w:tc>
        <w:tc>
          <w:tcPr>
            <w:tcW w:w="2126" w:type="dxa"/>
            <w:tcBorders>
              <w:top w:val="single" w:sz="4" w:space="0" w:color="000000"/>
              <w:left w:val="single" w:sz="4" w:space="0" w:color="000000"/>
              <w:right w:val="single" w:sz="4" w:space="0" w:color="000000"/>
            </w:tcBorders>
            <w:vAlign w:val="center"/>
          </w:tcPr>
          <w:p w:rsidR="00015D07" w:rsidRDefault="00015D07" w:rsidP="003E0BAE">
            <w:pPr>
              <w:widowControl w:val="0"/>
              <w:autoSpaceDE w:val="0"/>
              <w:autoSpaceDN w:val="0"/>
              <w:adjustRightInd w:val="0"/>
              <w:rPr>
                <w:bCs/>
                <w:sz w:val="20"/>
                <w:szCs w:val="20"/>
              </w:rPr>
            </w:pPr>
            <w:r>
              <w:rPr>
                <w:bCs/>
                <w:sz w:val="20"/>
                <w:szCs w:val="20"/>
              </w:rPr>
              <w:t>П</w:t>
            </w:r>
            <w:r w:rsidRPr="003F331A">
              <w:rPr>
                <w:bCs/>
                <w:sz w:val="20"/>
                <w:szCs w:val="20"/>
              </w:rPr>
              <w:t>рокладки</w:t>
            </w:r>
          </w:p>
        </w:tc>
        <w:tc>
          <w:tcPr>
            <w:tcW w:w="2127" w:type="dxa"/>
            <w:vMerge/>
            <w:tcBorders>
              <w:left w:val="single" w:sz="4" w:space="0" w:color="000000"/>
              <w:right w:val="single" w:sz="4" w:space="0" w:color="000000"/>
            </w:tcBorders>
            <w:vAlign w:val="center"/>
          </w:tcPr>
          <w:p w:rsidR="00015D07" w:rsidRPr="00C95F87" w:rsidRDefault="00015D07" w:rsidP="003E0BAE">
            <w:pPr>
              <w:widowControl w:val="0"/>
              <w:spacing w:line="240" w:lineRule="exact"/>
              <w:rPr>
                <w:color w:val="000000"/>
                <w:sz w:val="20"/>
                <w:szCs w:val="20"/>
                <w:lang w:bidi="ru-RU"/>
              </w:rPr>
            </w:pPr>
          </w:p>
        </w:tc>
        <w:tc>
          <w:tcPr>
            <w:tcW w:w="1984" w:type="dxa"/>
            <w:vMerge/>
            <w:tcBorders>
              <w:left w:val="single" w:sz="4" w:space="0" w:color="000000"/>
              <w:right w:val="single" w:sz="4" w:space="0" w:color="000000"/>
            </w:tcBorders>
            <w:vAlign w:val="center"/>
          </w:tcPr>
          <w:p w:rsidR="00015D07" w:rsidRPr="003F331A" w:rsidRDefault="00015D07" w:rsidP="003E0BAE">
            <w:pPr>
              <w:widowControl w:val="0"/>
              <w:autoSpaceDE w:val="0"/>
              <w:autoSpaceDN w:val="0"/>
              <w:adjustRightInd w:val="0"/>
              <w:jc w:val="center"/>
              <w:rPr>
                <w:rFonts w:ascii="Times Roman" w:hAnsi="Times Roman"/>
                <w:sz w:val="20"/>
              </w:rPr>
            </w:pPr>
          </w:p>
        </w:tc>
        <w:tc>
          <w:tcPr>
            <w:tcW w:w="851" w:type="dxa"/>
            <w:vMerge/>
            <w:tcBorders>
              <w:left w:val="single" w:sz="4" w:space="0" w:color="000000"/>
              <w:right w:val="single" w:sz="4" w:space="0" w:color="000000"/>
            </w:tcBorders>
          </w:tcPr>
          <w:p w:rsidR="00015D07" w:rsidRPr="003F331A" w:rsidRDefault="00015D07" w:rsidP="003E0BAE">
            <w:pPr>
              <w:jc w:val="center"/>
              <w:rPr>
                <w:rFonts w:eastAsia="Calibri"/>
              </w:rPr>
            </w:pPr>
          </w:p>
        </w:tc>
        <w:tc>
          <w:tcPr>
            <w:tcW w:w="709" w:type="dxa"/>
            <w:vMerge/>
            <w:tcBorders>
              <w:left w:val="single" w:sz="4" w:space="0" w:color="000000"/>
              <w:right w:val="single" w:sz="4" w:space="0" w:color="000000"/>
            </w:tcBorders>
            <w:vAlign w:val="center"/>
          </w:tcPr>
          <w:p w:rsidR="00015D07" w:rsidRPr="003F331A" w:rsidRDefault="00015D07" w:rsidP="003E0BAE">
            <w:pPr>
              <w:jc w:val="center"/>
              <w:rPr>
                <w:rFonts w:eastAsia="Calibri"/>
              </w:rPr>
            </w:pPr>
          </w:p>
        </w:tc>
        <w:tc>
          <w:tcPr>
            <w:tcW w:w="709" w:type="dxa"/>
            <w:vMerge/>
            <w:tcBorders>
              <w:left w:val="single" w:sz="4" w:space="0" w:color="000000"/>
              <w:right w:val="single" w:sz="4" w:space="0" w:color="000000"/>
            </w:tcBorders>
            <w:vAlign w:val="center"/>
          </w:tcPr>
          <w:p w:rsidR="00015D07" w:rsidRPr="003F331A" w:rsidRDefault="00015D07" w:rsidP="003E0BAE">
            <w:pPr>
              <w:jc w:val="center"/>
              <w:rPr>
                <w:rFonts w:eastAsia="Calibri"/>
              </w:rPr>
            </w:pPr>
          </w:p>
        </w:tc>
        <w:tc>
          <w:tcPr>
            <w:tcW w:w="1417" w:type="dxa"/>
            <w:vMerge/>
            <w:tcBorders>
              <w:left w:val="single" w:sz="4" w:space="0" w:color="000000"/>
              <w:right w:val="single" w:sz="4" w:space="0" w:color="000000"/>
            </w:tcBorders>
          </w:tcPr>
          <w:p w:rsidR="00015D07" w:rsidRPr="003F331A" w:rsidRDefault="00015D07" w:rsidP="003E0BAE">
            <w:pPr>
              <w:jc w:val="center"/>
              <w:rPr>
                <w:rFonts w:eastAsia="Calibri"/>
              </w:rPr>
            </w:pPr>
          </w:p>
        </w:tc>
      </w:tr>
    </w:tbl>
    <w:p w:rsidR="003C7C25" w:rsidRDefault="003C7C25" w:rsidP="003C7C25">
      <w:pPr>
        <w:ind w:right="720"/>
        <w:jc w:val="both"/>
      </w:pPr>
    </w:p>
    <w:p w:rsidR="003C7C25" w:rsidRDefault="003C7C25" w:rsidP="003C7C25">
      <w:pPr>
        <w:widowControl w:val="0"/>
        <w:numPr>
          <w:ilvl w:val="0"/>
          <w:numId w:val="36"/>
        </w:numPr>
        <w:tabs>
          <w:tab w:val="left" w:pos="0"/>
        </w:tabs>
        <w:ind w:right="-31"/>
        <w:jc w:val="both"/>
      </w:pPr>
      <w:r>
        <w:rPr>
          <w:rStyle w:val="2f4"/>
        </w:rPr>
        <w:t xml:space="preserve">Требования к маркировке товара: </w:t>
      </w:r>
      <w:r>
        <w:rPr>
          <w:color w:val="000000"/>
          <w:lang w:bidi="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C7C25" w:rsidRDefault="003C7C25" w:rsidP="003C7C25">
      <w:pPr>
        <w:widowControl w:val="0"/>
        <w:numPr>
          <w:ilvl w:val="0"/>
          <w:numId w:val="36"/>
        </w:numPr>
        <w:tabs>
          <w:tab w:val="left" w:pos="0"/>
        </w:tabs>
        <w:ind w:right="-31"/>
        <w:jc w:val="both"/>
      </w:pPr>
      <w:r>
        <w:rPr>
          <w:rStyle w:val="2f4"/>
        </w:rPr>
        <w:t xml:space="preserve">Требования к упаковке товара: </w:t>
      </w:r>
      <w:r>
        <w:rPr>
          <w:color w:val="000000"/>
          <w:lang w:bidi="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C7C25" w:rsidRPr="002B633E" w:rsidRDefault="003C7C25" w:rsidP="003C7C25">
      <w:pPr>
        <w:widowControl w:val="0"/>
        <w:numPr>
          <w:ilvl w:val="0"/>
          <w:numId w:val="36"/>
        </w:numPr>
        <w:tabs>
          <w:tab w:val="left" w:pos="0"/>
        </w:tabs>
        <w:ind w:right="-31"/>
        <w:jc w:val="both"/>
      </w:pPr>
      <w:r>
        <w:rPr>
          <w:rStyle w:val="2f4"/>
        </w:rPr>
        <w:t xml:space="preserve">Иные показатели, связанные с определением соответствия товара потребностям заказчика: </w:t>
      </w:r>
      <w:r>
        <w:rPr>
          <w:color w:val="000000"/>
          <w:lang w:bidi="ru-RU"/>
        </w:rPr>
        <w:t xml:space="preserve">Гарантийный срок товара должен быть не меньше гарантийного срока, установленного заводом изготовителем. </w:t>
      </w:r>
      <w:proofErr w:type="gramStart"/>
      <w:r>
        <w:rPr>
          <w:color w:val="000000"/>
          <w:lang w:bidi="ru-RU"/>
        </w:rPr>
        <w:t>Предоставить документ</w:t>
      </w:r>
      <w:proofErr w:type="gramEnd"/>
      <w:r>
        <w:rPr>
          <w:color w:val="000000"/>
          <w:lang w:bidi="ru-RU"/>
        </w:rPr>
        <w:t>,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617A5D" w:rsidRPr="00D0303D" w:rsidRDefault="00617A5D" w:rsidP="003C7C25">
      <w:pPr>
        <w:pStyle w:val="32"/>
      </w:pPr>
    </w:p>
    <w:p w:rsidR="00854651" w:rsidRPr="00854651" w:rsidRDefault="00854651" w:rsidP="00617A5D">
      <w:pPr>
        <w:pStyle w:val="32"/>
        <w:jc w:val="both"/>
        <w:rPr>
          <w:i/>
          <w:sz w:val="24"/>
          <w:szCs w:val="24"/>
        </w:rPr>
      </w:pPr>
    </w:p>
    <w:p w:rsidR="00E0216B" w:rsidRDefault="00E0216B" w:rsidP="00854651">
      <w:pPr>
        <w:pStyle w:val="32"/>
        <w:sectPr w:rsidR="00E0216B" w:rsidSect="00617A5D">
          <w:pgSz w:w="16838" w:h="11906" w:orient="landscape"/>
          <w:pgMar w:top="851" w:right="1134"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90" w:name="_Toc529889389"/>
      <w:bookmarkStart w:id="91" w:name="_Toc27035023"/>
      <w:r>
        <w:rPr>
          <w:rFonts w:ascii="Times New Roman" w:hAnsi="Times New Roman" w:cs="Times New Roman"/>
          <w:b w:val="0"/>
          <w:bCs w:val="0"/>
          <w:color w:val="auto"/>
        </w:rPr>
        <w:lastRenderedPageBreak/>
        <w:t>РАЗДЕЛ V. ПРОЕКТ ДОГОВОРА</w:t>
      </w:r>
      <w:bookmarkEnd w:id="90"/>
      <w:bookmarkEnd w:id="91"/>
    </w:p>
    <w:p w:rsidR="002501C8" w:rsidRDefault="002501C8" w:rsidP="002501C8">
      <w:pPr>
        <w:widowControl w:val="0"/>
        <w:autoSpaceDE w:val="0"/>
        <w:autoSpaceDN w:val="0"/>
        <w:adjustRightInd w:val="0"/>
        <w:jc w:val="center"/>
        <w:rPr>
          <w:b/>
          <w:caps/>
        </w:rPr>
      </w:pPr>
      <w:r>
        <w:rPr>
          <w:b/>
          <w:caps/>
        </w:rPr>
        <w:t>поставкИ товаров № ______</w:t>
      </w:r>
    </w:p>
    <w:p w:rsidR="002501C8" w:rsidRDefault="002501C8" w:rsidP="002501C8">
      <w:pPr>
        <w:pStyle w:val="affe"/>
        <w:tabs>
          <w:tab w:val="left" w:pos="5409"/>
          <w:tab w:val="left" w:pos="7162"/>
        </w:tabs>
        <w:jc w:val="center"/>
      </w:pPr>
    </w:p>
    <w:p w:rsidR="00766C0D" w:rsidRDefault="00766C0D" w:rsidP="00766C0D">
      <w:pPr>
        <w:pStyle w:val="affe"/>
        <w:spacing w:line="360" w:lineRule="auto"/>
      </w:pPr>
      <w:r>
        <w:t>г. Сургут</w:t>
      </w:r>
      <w:r>
        <w:tab/>
      </w:r>
      <w:r>
        <w:tab/>
      </w:r>
      <w:r>
        <w:tab/>
      </w:r>
      <w:r>
        <w:tab/>
      </w:r>
      <w:r>
        <w:tab/>
      </w:r>
      <w:r>
        <w:tab/>
      </w:r>
      <w:r>
        <w:tab/>
      </w:r>
      <w:r>
        <w:tab/>
        <w:t xml:space="preserve">      «___» _______________20</w:t>
      </w:r>
      <w:r>
        <w:softHyphen/>
        <w:t>__ г.</w:t>
      </w:r>
    </w:p>
    <w:p w:rsidR="00766C0D" w:rsidRPr="00663BB7" w:rsidRDefault="00766C0D" w:rsidP="00766C0D">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766C0D" w:rsidRDefault="00766C0D" w:rsidP="00766C0D">
      <w:pPr>
        <w:ind w:firstLine="567"/>
        <w:jc w:val="center"/>
        <w:rPr>
          <w:b/>
        </w:rPr>
      </w:pPr>
    </w:p>
    <w:p w:rsidR="00766C0D" w:rsidRDefault="00766C0D" w:rsidP="00766C0D">
      <w:pPr>
        <w:ind w:firstLine="567"/>
        <w:jc w:val="center"/>
        <w:rPr>
          <w:b/>
        </w:rPr>
      </w:pPr>
      <w:r>
        <w:rPr>
          <w:b/>
        </w:rPr>
        <w:t>1. Предмет Договора</w:t>
      </w:r>
    </w:p>
    <w:p w:rsidR="00766C0D" w:rsidRDefault="00766C0D" w:rsidP="00766C0D">
      <w:pPr>
        <w:pStyle w:val="Default"/>
        <w:ind w:firstLine="567"/>
        <w:jc w:val="both"/>
        <w:rPr>
          <w:bCs/>
          <w:szCs w:val="28"/>
        </w:rPr>
      </w:pPr>
      <w:r>
        <w:t xml:space="preserve">1.1. Поставщик обязуется осуществить поставку </w:t>
      </w:r>
      <w:r w:rsidRPr="008E5758">
        <w:t>преобразователя расхода Метран-300</w:t>
      </w:r>
      <w:r>
        <w:t xml:space="preserve"> </w:t>
      </w:r>
      <w:r w:rsidRPr="008E5758">
        <w:t>ПР-250-0.1-42-H-И-С-К0</w:t>
      </w:r>
      <w:r w:rsidRPr="001F03A0">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766C0D" w:rsidRDefault="00766C0D" w:rsidP="00766C0D">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r>
        <w:t xml:space="preserve"> Товар должен быть внесен в реестр утвержденных </w:t>
      </w:r>
      <w:proofErr w:type="gramStart"/>
      <w:r>
        <w:t>типах</w:t>
      </w:r>
      <w:proofErr w:type="gramEnd"/>
      <w:r>
        <w:t xml:space="preserve"> средств измерений </w:t>
      </w:r>
      <w:proofErr w:type="spellStart"/>
      <w:r>
        <w:t>Госреестра</w:t>
      </w:r>
      <w:proofErr w:type="spellEnd"/>
      <w:r>
        <w:t>.</w:t>
      </w:r>
    </w:p>
    <w:p w:rsidR="00766C0D" w:rsidRDefault="00766C0D" w:rsidP="00766C0D">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66C0D" w:rsidRDefault="00766C0D" w:rsidP="00766C0D">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66C0D" w:rsidRDefault="00766C0D" w:rsidP="00766C0D">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66C0D" w:rsidRDefault="00766C0D" w:rsidP="00766C0D">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66C0D" w:rsidRDefault="00766C0D" w:rsidP="00766C0D">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 В рабочие дни с 09 до 17 часов (время местное).</w:t>
      </w:r>
    </w:p>
    <w:p w:rsidR="00766C0D" w:rsidRPr="000D1BF8" w:rsidRDefault="00766C0D" w:rsidP="00766C0D">
      <w:pPr>
        <w:widowControl w:val="0"/>
        <w:autoSpaceDE w:val="0"/>
        <w:autoSpaceDN w:val="0"/>
        <w:adjustRightInd w:val="0"/>
        <w:jc w:val="both"/>
      </w:pPr>
    </w:p>
    <w:p w:rsidR="00766C0D" w:rsidRDefault="00766C0D" w:rsidP="00766C0D">
      <w:pPr>
        <w:widowControl w:val="0"/>
        <w:autoSpaceDE w:val="0"/>
        <w:autoSpaceDN w:val="0"/>
        <w:adjustRightInd w:val="0"/>
        <w:ind w:firstLine="567"/>
        <w:jc w:val="center"/>
        <w:rPr>
          <w:b/>
        </w:rPr>
      </w:pPr>
      <w:r>
        <w:rPr>
          <w:b/>
        </w:rPr>
        <w:t>2. Цена Договора и порядок расчетов</w:t>
      </w:r>
    </w:p>
    <w:p w:rsidR="00766C0D" w:rsidRDefault="00766C0D" w:rsidP="00766C0D">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766C0D" w:rsidRDefault="00766C0D" w:rsidP="00766C0D">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766C0D" w:rsidRDefault="00766C0D" w:rsidP="00766C0D">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766C0D" w:rsidRDefault="00766C0D" w:rsidP="00766C0D">
      <w:pPr>
        <w:widowControl w:val="0"/>
        <w:autoSpaceDE w:val="0"/>
        <w:autoSpaceDN w:val="0"/>
        <w:adjustRightInd w:val="0"/>
        <w:ind w:firstLine="567"/>
        <w:jc w:val="both"/>
      </w:pPr>
      <w:r>
        <w:t>2.3. Расчеты по Договору производятся в следующем порядке:</w:t>
      </w:r>
    </w:p>
    <w:p w:rsidR="00766C0D" w:rsidRDefault="00766C0D" w:rsidP="00766C0D">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66C0D" w:rsidRDefault="00766C0D" w:rsidP="00766C0D">
      <w:pPr>
        <w:autoSpaceDE w:val="0"/>
        <w:autoSpaceDN w:val="0"/>
        <w:adjustRightInd w:val="0"/>
        <w:ind w:firstLine="567"/>
        <w:jc w:val="both"/>
      </w:pPr>
      <w:r>
        <w:t>2.3.2. Оплата производится в рублях Российской Федерации.</w:t>
      </w:r>
    </w:p>
    <w:p w:rsidR="00766C0D" w:rsidRDefault="00766C0D" w:rsidP="00766C0D">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766C0D" w:rsidRPr="000D1BF8" w:rsidRDefault="00766C0D" w:rsidP="00766C0D">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766C0D" w:rsidRDefault="00766C0D" w:rsidP="00766C0D">
      <w:pPr>
        <w:ind w:firstLine="567"/>
        <w:jc w:val="center"/>
        <w:rPr>
          <w:b/>
        </w:rPr>
      </w:pPr>
    </w:p>
    <w:p w:rsidR="00766C0D" w:rsidRDefault="00766C0D" w:rsidP="00766C0D">
      <w:pPr>
        <w:ind w:firstLine="567"/>
        <w:jc w:val="center"/>
        <w:rPr>
          <w:b/>
        </w:rPr>
      </w:pPr>
      <w:r>
        <w:rPr>
          <w:b/>
        </w:rPr>
        <w:t>3. Права и обязанности сторон</w:t>
      </w:r>
    </w:p>
    <w:p w:rsidR="00766C0D" w:rsidRPr="0007514B" w:rsidRDefault="00766C0D" w:rsidP="00766C0D">
      <w:pPr>
        <w:pStyle w:val="affe"/>
        <w:ind w:firstLine="567"/>
        <w:rPr>
          <w:b/>
        </w:rPr>
      </w:pPr>
      <w:r w:rsidRPr="0007514B">
        <w:rPr>
          <w:b/>
        </w:rPr>
        <w:t>3.1. Заказчик имеет право:</w:t>
      </w:r>
    </w:p>
    <w:p w:rsidR="00766C0D" w:rsidRDefault="00766C0D" w:rsidP="00766C0D">
      <w:pPr>
        <w:ind w:firstLine="567"/>
        <w:jc w:val="both"/>
      </w:pPr>
      <w:r>
        <w:t>3.1.1. Досрочно принять и оплатить товар.</w:t>
      </w:r>
    </w:p>
    <w:p w:rsidR="00766C0D" w:rsidRDefault="00766C0D" w:rsidP="00766C0D">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66C0D" w:rsidRDefault="00766C0D" w:rsidP="00766C0D">
      <w:pPr>
        <w:ind w:firstLine="567"/>
        <w:jc w:val="both"/>
      </w:pPr>
      <w:r>
        <w:t>3.1.3. Требовать возмещения неустойки (штрафа, пени) и (или) убытков, причиненных по вине Поставщика.</w:t>
      </w:r>
    </w:p>
    <w:p w:rsidR="00766C0D" w:rsidRPr="0007514B" w:rsidRDefault="00766C0D" w:rsidP="00766C0D">
      <w:pPr>
        <w:pStyle w:val="affe"/>
        <w:ind w:firstLine="567"/>
        <w:rPr>
          <w:b/>
        </w:rPr>
      </w:pPr>
      <w:r w:rsidRPr="0007514B">
        <w:rPr>
          <w:b/>
        </w:rPr>
        <w:t>3.2. Заказчик обязан:</w:t>
      </w:r>
    </w:p>
    <w:p w:rsidR="00766C0D" w:rsidRDefault="00766C0D" w:rsidP="00766C0D">
      <w:pPr>
        <w:ind w:firstLine="567"/>
        <w:jc w:val="both"/>
      </w:pPr>
      <w:r>
        <w:t>3.2.1. Обеспечить приемку поставляемого по Договору товара в соответствии с условиями Договора.</w:t>
      </w:r>
    </w:p>
    <w:p w:rsidR="00766C0D" w:rsidRDefault="00766C0D" w:rsidP="00766C0D">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766C0D" w:rsidRPr="0007514B" w:rsidRDefault="00766C0D" w:rsidP="00766C0D">
      <w:pPr>
        <w:pStyle w:val="affe"/>
        <w:ind w:firstLine="567"/>
        <w:rPr>
          <w:b/>
        </w:rPr>
      </w:pPr>
      <w:r w:rsidRPr="0007514B">
        <w:rPr>
          <w:b/>
        </w:rPr>
        <w:t>3.3. Поставщик обязан:</w:t>
      </w:r>
    </w:p>
    <w:p w:rsidR="00766C0D" w:rsidRDefault="00766C0D" w:rsidP="00766C0D">
      <w:pPr>
        <w:shd w:val="clear" w:color="auto" w:fill="FFFFFF"/>
        <w:ind w:firstLine="567"/>
        <w:jc w:val="both"/>
      </w:pPr>
      <w:r>
        <w:t>3.3.1. Поставить товар в сроки, предусмотренные Договором.</w:t>
      </w:r>
    </w:p>
    <w:p w:rsidR="00766C0D" w:rsidRDefault="00766C0D" w:rsidP="00766C0D">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 xml:space="preserve">я к товару (сертификаты соответствия </w:t>
      </w:r>
      <w:proofErr w:type="gramStart"/>
      <w:r>
        <w:t>ТР</w:t>
      </w:r>
      <w:proofErr w:type="gramEnd"/>
      <w:r>
        <w:t xml:space="preserve"> ТС, 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66C0D" w:rsidRDefault="00766C0D" w:rsidP="00766C0D">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66C0D" w:rsidRPr="0066452F" w:rsidRDefault="00766C0D" w:rsidP="00766C0D">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Pr>
          <w:i w:val="0"/>
          <w:sz w:val="24"/>
          <w:szCs w:val="24"/>
        </w:rPr>
        <w:t xml:space="preserve">быть не меньше гарантийного срока, установленного заводом изготовителем. </w:t>
      </w:r>
      <w:proofErr w:type="gramStart"/>
      <w:r>
        <w:rPr>
          <w:i w:val="0"/>
          <w:sz w:val="24"/>
          <w:szCs w:val="24"/>
        </w:rPr>
        <w:t>Предоставить документ</w:t>
      </w:r>
      <w:proofErr w:type="gramEnd"/>
      <w:r>
        <w:rPr>
          <w:i w:val="0"/>
          <w:sz w:val="24"/>
          <w:szCs w:val="24"/>
        </w:rPr>
        <w:t>, подтверждающий гарантийный срок товара</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w:t>
      </w:r>
      <w:r>
        <w:rPr>
          <w:i w:val="0"/>
          <w:sz w:val="24"/>
          <w:szCs w:val="24"/>
        </w:rPr>
        <w:t xml:space="preserve">Гарантийный срок продлевается на время, в течение которого товар не мог использоваться из-за обнаруженных в нем недостатков, </w:t>
      </w:r>
      <w:r>
        <w:rPr>
          <w:i w:val="0"/>
          <w:sz w:val="24"/>
          <w:szCs w:val="24"/>
        </w:rPr>
        <w:lastRenderedPageBreak/>
        <w:t xml:space="preserve">при условии извещения в письменном виде Заказчиком Поставщика о недостатках товара. </w:t>
      </w:r>
      <w:r w:rsidRPr="0066452F">
        <w:rPr>
          <w:i w:val="0"/>
          <w:sz w:val="24"/>
          <w:szCs w:val="24"/>
        </w:rPr>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766C0D" w:rsidRDefault="00766C0D" w:rsidP="00766C0D">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766C0D" w:rsidRDefault="00766C0D" w:rsidP="00766C0D">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66C0D" w:rsidRDefault="00766C0D" w:rsidP="00766C0D">
      <w:pPr>
        <w:pStyle w:val="affe"/>
        <w:ind w:firstLine="567"/>
      </w:pPr>
      <w:r>
        <w:t>3.3.7. Выполнять иные обязанности, предусмотренные Договором.</w:t>
      </w:r>
    </w:p>
    <w:p w:rsidR="00766C0D" w:rsidRPr="0007514B" w:rsidRDefault="00766C0D" w:rsidP="00766C0D">
      <w:pPr>
        <w:pStyle w:val="affe"/>
        <w:ind w:firstLine="567"/>
        <w:rPr>
          <w:b/>
        </w:rPr>
      </w:pPr>
      <w:r w:rsidRPr="0007514B">
        <w:rPr>
          <w:b/>
        </w:rPr>
        <w:t>3.4. Поставщик вправе:</w:t>
      </w:r>
    </w:p>
    <w:p w:rsidR="00766C0D" w:rsidRDefault="00766C0D" w:rsidP="00766C0D">
      <w:pPr>
        <w:pStyle w:val="affe"/>
        <w:ind w:firstLine="567"/>
      </w:pPr>
      <w:r>
        <w:t>3.4.1. Требовать приемки и оплаты товара в объеме, порядке, сроки и на условиях, предусмотренных Договором.</w:t>
      </w:r>
    </w:p>
    <w:p w:rsidR="00766C0D" w:rsidRPr="000D1BF8" w:rsidRDefault="00766C0D" w:rsidP="00766C0D">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766C0D" w:rsidRDefault="00766C0D" w:rsidP="00766C0D">
      <w:pPr>
        <w:widowControl w:val="0"/>
        <w:autoSpaceDE w:val="0"/>
        <w:autoSpaceDN w:val="0"/>
        <w:adjustRightInd w:val="0"/>
        <w:ind w:firstLine="567"/>
        <w:jc w:val="center"/>
        <w:rPr>
          <w:b/>
        </w:rPr>
      </w:pPr>
    </w:p>
    <w:p w:rsidR="00766C0D" w:rsidRDefault="00766C0D" w:rsidP="00766C0D">
      <w:pPr>
        <w:widowControl w:val="0"/>
        <w:autoSpaceDE w:val="0"/>
        <w:autoSpaceDN w:val="0"/>
        <w:adjustRightInd w:val="0"/>
        <w:ind w:firstLine="567"/>
        <w:jc w:val="center"/>
        <w:rPr>
          <w:b/>
        </w:rPr>
      </w:pPr>
      <w:r>
        <w:rPr>
          <w:b/>
        </w:rPr>
        <w:t>4. Порядок и сроки поставки товара</w:t>
      </w:r>
    </w:p>
    <w:p w:rsidR="00766C0D" w:rsidRPr="00313277" w:rsidRDefault="00766C0D" w:rsidP="00766C0D">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70</w:t>
      </w:r>
      <w:r w:rsidRPr="002A7B2C">
        <w:rPr>
          <w:color w:val="000000"/>
          <w:spacing w:val="1"/>
          <w:sz w:val="24"/>
          <w:szCs w:val="24"/>
        </w:rPr>
        <w:t xml:space="preserve"> (</w:t>
      </w:r>
      <w:r>
        <w:rPr>
          <w:color w:val="000000"/>
          <w:spacing w:val="1"/>
          <w:sz w:val="24"/>
          <w:szCs w:val="24"/>
        </w:rPr>
        <w:t>Семидесяти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766C0D" w:rsidRPr="00313277" w:rsidRDefault="00766C0D" w:rsidP="00766C0D">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766C0D" w:rsidRPr="00313277" w:rsidRDefault="00766C0D" w:rsidP="00766C0D">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766C0D" w:rsidRDefault="00766C0D" w:rsidP="00766C0D">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66C0D" w:rsidRDefault="00766C0D" w:rsidP="00766C0D">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766C0D" w:rsidRDefault="00766C0D" w:rsidP="00766C0D">
      <w:pPr>
        <w:ind w:firstLine="567"/>
        <w:jc w:val="center"/>
        <w:rPr>
          <w:b/>
        </w:rPr>
      </w:pPr>
    </w:p>
    <w:p w:rsidR="00766C0D" w:rsidRDefault="00766C0D" w:rsidP="00766C0D">
      <w:pPr>
        <w:ind w:firstLine="567"/>
        <w:jc w:val="center"/>
        <w:rPr>
          <w:b/>
        </w:rPr>
      </w:pPr>
      <w:r>
        <w:rPr>
          <w:b/>
        </w:rPr>
        <w:t>5. Порядок сдачи и приемки товара</w:t>
      </w:r>
    </w:p>
    <w:p w:rsidR="00766C0D" w:rsidRDefault="00766C0D" w:rsidP="00766C0D">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766C0D" w:rsidRDefault="00766C0D" w:rsidP="00766C0D">
      <w:pPr>
        <w:ind w:firstLine="567"/>
        <w:jc w:val="both"/>
      </w:pPr>
      <w:r>
        <w:t>5.2. Приемка товара, осуществляется в месте поставки товара.</w:t>
      </w:r>
    </w:p>
    <w:p w:rsidR="00766C0D" w:rsidRDefault="00766C0D" w:rsidP="00766C0D">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w:t>
      </w:r>
      <w:r>
        <w:lastRenderedPageBreak/>
        <w:t xml:space="preserve">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66C0D" w:rsidRDefault="00766C0D" w:rsidP="00766C0D">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766C0D" w:rsidRDefault="00766C0D" w:rsidP="00766C0D">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766C0D" w:rsidRDefault="00766C0D" w:rsidP="00766C0D">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766C0D" w:rsidRDefault="00766C0D" w:rsidP="00766C0D">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766C0D" w:rsidRDefault="00766C0D" w:rsidP="00766C0D">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766C0D" w:rsidRDefault="00766C0D" w:rsidP="00766C0D">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766C0D" w:rsidRPr="0056319D" w:rsidRDefault="00766C0D" w:rsidP="00766C0D">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766C0D" w:rsidRPr="0056319D" w:rsidRDefault="00766C0D" w:rsidP="00766C0D">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766C0D" w:rsidRPr="0056319D" w:rsidRDefault="00766C0D" w:rsidP="00766C0D">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766C0D" w:rsidRDefault="00766C0D" w:rsidP="00766C0D">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766C0D" w:rsidRDefault="00766C0D" w:rsidP="00766C0D">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766C0D" w:rsidRDefault="00766C0D" w:rsidP="00766C0D">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766C0D" w:rsidRDefault="00766C0D" w:rsidP="00766C0D">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766C0D" w:rsidRDefault="00766C0D" w:rsidP="00766C0D">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766C0D" w:rsidRDefault="00766C0D" w:rsidP="00766C0D">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766C0D" w:rsidRPr="000D1BF8" w:rsidRDefault="00766C0D" w:rsidP="00766C0D">
      <w:pPr>
        <w:ind w:firstLine="567"/>
        <w:jc w:val="both"/>
        <w:rPr>
          <w:kern w:val="16"/>
        </w:rPr>
      </w:pPr>
      <w:r>
        <w:rPr>
          <w:kern w:val="16"/>
        </w:rPr>
        <w:t xml:space="preserve">5.7. Поставщик обеспечивает хранение товара до момента их сдачи – приемки. </w:t>
      </w:r>
    </w:p>
    <w:p w:rsidR="00766C0D" w:rsidRPr="000D0A19" w:rsidRDefault="00766C0D" w:rsidP="00766C0D">
      <w:pPr>
        <w:autoSpaceDE w:val="0"/>
        <w:autoSpaceDN w:val="0"/>
        <w:adjustRightInd w:val="0"/>
        <w:jc w:val="both"/>
        <w:rPr>
          <w:rFonts w:eastAsiaTheme="minorHAnsi"/>
          <w:lang w:eastAsia="en-US"/>
        </w:rPr>
      </w:pPr>
    </w:p>
    <w:p w:rsidR="00766C0D" w:rsidRDefault="00766C0D" w:rsidP="00766C0D">
      <w:pPr>
        <w:autoSpaceDE w:val="0"/>
        <w:autoSpaceDN w:val="0"/>
        <w:adjustRightInd w:val="0"/>
        <w:ind w:firstLine="567"/>
        <w:jc w:val="center"/>
        <w:rPr>
          <w:b/>
        </w:rPr>
      </w:pPr>
      <w:r>
        <w:rPr>
          <w:b/>
        </w:rPr>
        <w:t>6. Ответственность сторон</w:t>
      </w:r>
    </w:p>
    <w:p w:rsidR="00766C0D" w:rsidRDefault="00766C0D" w:rsidP="00766C0D">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66C0D" w:rsidRDefault="00766C0D" w:rsidP="00766C0D">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766C0D" w:rsidRDefault="00766C0D" w:rsidP="00766C0D">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66C0D" w:rsidRDefault="00766C0D" w:rsidP="00766C0D">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766C0D" w:rsidRDefault="00766C0D" w:rsidP="00766C0D">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66C0D" w:rsidRDefault="00766C0D" w:rsidP="00766C0D">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766C0D" w:rsidRDefault="00766C0D" w:rsidP="00766C0D">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766C0D" w:rsidRDefault="00766C0D" w:rsidP="00766C0D">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766C0D" w:rsidRDefault="00766C0D" w:rsidP="00766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766C0D" w:rsidRDefault="00766C0D" w:rsidP="00766C0D">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766C0D" w:rsidRDefault="00766C0D" w:rsidP="00766C0D">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766C0D" w:rsidRDefault="00766C0D" w:rsidP="00766C0D">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66C0D" w:rsidRDefault="00766C0D" w:rsidP="00766C0D">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66C0D" w:rsidRDefault="00766C0D" w:rsidP="00766C0D">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66C0D" w:rsidRDefault="00766C0D" w:rsidP="00766C0D">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66C0D" w:rsidRDefault="00766C0D" w:rsidP="00766C0D">
      <w:pPr>
        <w:jc w:val="center"/>
        <w:rPr>
          <w:b/>
        </w:rPr>
      </w:pPr>
    </w:p>
    <w:p w:rsidR="00766C0D" w:rsidRDefault="00766C0D" w:rsidP="00766C0D">
      <w:pPr>
        <w:jc w:val="center"/>
        <w:rPr>
          <w:b/>
        </w:rPr>
      </w:pPr>
      <w:r>
        <w:rPr>
          <w:b/>
        </w:rPr>
        <w:t>7. Форс-мажорные обстоятельства</w:t>
      </w:r>
    </w:p>
    <w:p w:rsidR="00766C0D" w:rsidRDefault="00766C0D" w:rsidP="00766C0D">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766C0D" w:rsidRDefault="00766C0D" w:rsidP="00766C0D">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766C0D" w:rsidRDefault="00766C0D" w:rsidP="00766C0D">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766C0D" w:rsidRDefault="00766C0D" w:rsidP="00766C0D">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66C0D" w:rsidRDefault="00766C0D" w:rsidP="00766C0D">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766C0D" w:rsidRDefault="00766C0D" w:rsidP="00766C0D">
      <w:pPr>
        <w:keepNext/>
        <w:ind w:firstLine="567"/>
        <w:jc w:val="center"/>
        <w:rPr>
          <w:b/>
        </w:rPr>
      </w:pPr>
    </w:p>
    <w:p w:rsidR="00766C0D" w:rsidRDefault="00766C0D" w:rsidP="00766C0D">
      <w:pPr>
        <w:keepNext/>
        <w:ind w:firstLine="567"/>
        <w:jc w:val="center"/>
        <w:rPr>
          <w:b/>
        </w:rPr>
      </w:pPr>
      <w:r>
        <w:rPr>
          <w:b/>
        </w:rPr>
        <w:t>8. Порядок разрешения споров</w:t>
      </w:r>
    </w:p>
    <w:p w:rsidR="00766C0D" w:rsidRDefault="00766C0D" w:rsidP="00766C0D">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766C0D" w:rsidRDefault="00766C0D" w:rsidP="00766C0D">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766C0D" w:rsidRDefault="00766C0D" w:rsidP="00766C0D">
      <w:pPr>
        <w:ind w:firstLine="567"/>
        <w:jc w:val="center"/>
        <w:rPr>
          <w:b/>
        </w:rPr>
      </w:pPr>
    </w:p>
    <w:p w:rsidR="00766C0D" w:rsidRDefault="00766C0D" w:rsidP="00766C0D">
      <w:pPr>
        <w:ind w:firstLine="567"/>
        <w:jc w:val="center"/>
        <w:rPr>
          <w:b/>
        </w:rPr>
      </w:pPr>
      <w:r>
        <w:rPr>
          <w:b/>
        </w:rPr>
        <w:t>9. Изменение и расторжение Договора</w:t>
      </w:r>
    </w:p>
    <w:p w:rsidR="00766C0D" w:rsidRDefault="00766C0D" w:rsidP="00766C0D">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66C0D" w:rsidRDefault="00766C0D" w:rsidP="00766C0D">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w:t>
      </w:r>
      <w:r w:rsidR="00305323">
        <w:t>в объёме, указанном в Извещении</w:t>
      </w:r>
      <w:r>
        <w:t xml:space="preserve">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766C0D" w:rsidRDefault="00766C0D" w:rsidP="00766C0D">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766C0D" w:rsidRDefault="00766C0D" w:rsidP="00766C0D">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766C0D" w:rsidRDefault="00766C0D" w:rsidP="00766C0D">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66C0D" w:rsidRDefault="00766C0D" w:rsidP="00766C0D">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66C0D" w:rsidRDefault="00766C0D" w:rsidP="00766C0D">
      <w:pPr>
        <w:pStyle w:val="affe"/>
        <w:ind w:firstLine="567"/>
      </w:pPr>
      <w:r>
        <w:t xml:space="preserve">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766C0D" w:rsidRDefault="00766C0D" w:rsidP="00766C0D">
      <w:pPr>
        <w:ind w:firstLine="567"/>
        <w:jc w:val="center"/>
        <w:rPr>
          <w:b/>
        </w:rPr>
      </w:pPr>
    </w:p>
    <w:p w:rsidR="00766C0D" w:rsidRDefault="00766C0D" w:rsidP="00766C0D">
      <w:pPr>
        <w:ind w:firstLine="567"/>
        <w:jc w:val="center"/>
        <w:rPr>
          <w:b/>
        </w:rPr>
      </w:pPr>
      <w:r>
        <w:rPr>
          <w:b/>
        </w:rPr>
        <w:t>10. Срок действия Договора</w:t>
      </w:r>
    </w:p>
    <w:p w:rsidR="00766C0D" w:rsidRDefault="00766C0D" w:rsidP="00766C0D">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w:t>
      </w:r>
      <w:r w:rsidR="00305323">
        <w:t>1</w:t>
      </w:r>
      <w:r>
        <w:t>» ию</w:t>
      </w:r>
      <w:r w:rsidR="00305323">
        <w:t>л</w:t>
      </w:r>
      <w:r>
        <w:t xml:space="preserve">я 2020. С «01» </w:t>
      </w:r>
      <w:r w:rsidR="00305323">
        <w:t>августа</w:t>
      </w:r>
      <w:r>
        <w:t xml:space="preserve">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766C0D" w:rsidRDefault="00766C0D" w:rsidP="00766C0D">
      <w:pPr>
        <w:ind w:firstLine="567"/>
        <w:jc w:val="center"/>
        <w:rPr>
          <w:b/>
        </w:rPr>
      </w:pPr>
    </w:p>
    <w:p w:rsidR="00766C0D" w:rsidRDefault="00766C0D" w:rsidP="00766C0D">
      <w:pPr>
        <w:ind w:firstLine="567"/>
        <w:jc w:val="center"/>
        <w:rPr>
          <w:b/>
        </w:rPr>
      </w:pPr>
      <w:r>
        <w:rPr>
          <w:b/>
        </w:rPr>
        <w:t>11. Прочие условия</w:t>
      </w:r>
    </w:p>
    <w:p w:rsidR="00766C0D" w:rsidRDefault="00766C0D" w:rsidP="00766C0D">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66C0D" w:rsidRDefault="00766C0D" w:rsidP="00766C0D">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766C0D" w:rsidRDefault="00766C0D" w:rsidP="00766C0D">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66C0D" w:rsidRDefault="00766C0D" w:rsidP="00766C0D">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66C0D" w:rsidRDefault="00766C0D" w:rsidP="00766C0D">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66C0D" w:rsidRDefault="00766C0D" w:rsidP="00766C0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11.6. Все приложения к Договору являются его неотъемлемой частью.</w:t>
      </w:r>
    </w:p>
    <w:p w:rsidR="00766C0D" w:rsidRDefault="00766C0D" w:rsidP="00766C0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766C0D" w:rsidRDefault="00766C0D" w:rsidP="00766C0D">
      <w:pPr>
        <w:autoSpaceDE w:val="0"/>
        <w:autoSpaceDN w:val="0"/>
        <w:adjustRightInd w:val="0"/>
        <w:ind w:firstLine="567"/>
        <w:jc w:val="both"/>
      </w:pPr>
      <w:r>
        <w:t>- Приложение №1 (Спецификация);</w:t>
      </w:r>
    </w:p>
    <w:p w:rsidR="00766C0D" w:rsidRDefault="00766C0D" w:rsidP="00766C0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766C0D" w:rsidRDefault="00766C0D" w:rsidP="00766C0D">
      <w:pPr>
        <w:ind w:firstLine="567"/>
        <w:jc w:val="both"/>
        <w:rPr>
          <w:b/>
        </w:rPr>
      </w:pPr>
    </w:p>
    <w:p w:rsidR="00766C0D" w:rsidRDefault="00766C0D" w:rsidP="00766C0D">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766C0D" w:rsidTr="00AB5AC6">
        <w:trPr>
          <w:trHeight w:val="3725"/>
        </w:trPr>
        <w:tc>
          <w:tcPr>
            <w:tcW w:w="4928" w:type="dxa"/>
          </w:tcPr>
          <w:p w:rsidR="00766C0D" w:rsidRPr="00032D3B" w:rsidRDefault="00766C0D" w:rsidP="00AB5AC6">
            <w:pPr>
              <w:widowControl w:val="0"/>
              <w:autoSpaceDE w:val="0"/>
              <w:autoSpaceDN w:val="0"/>
              <w:adjustRightInd w:val="0"/>
              <w:jc w:val="both"/>
              <w:rPr>
                <w:color w:val="000000"/>
              </w:rPr>
            </w:pPr>
            <w:r w:rsidRPr="00032D3B">
              <w:rPr>
                <w:b/>
                <w:color w:val="000000"/>
              </w:rPr>
              <w:t>Заказчик:</w:t>
            </w:r>
          </w:p>
          <w:p w:rsidR="00766C0D" w:rsidRPr="00032D3B" w:rsidRDefault="00766C0D" w:rsidP="00AB5AC6">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766C0D" w:rsidRPr="00032D3B" w:rsidRDefault="00766C0D" w:rsidP="00AB5AC6">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766C0D" w:rsidRPr="00032D3B" w:rsidRDefault="00766C0D" w:rsidP="00AB5AC6">
            <w:pPr>
              <w:autoSpaceDE w:val="0"/>
              <w:autoSpaceDN w:val="0"/>
              <w:jc w:val="both"/>
              <w:rPr>
                <w:color w:val="000000"/>
              </w:rPr>
            </w:pPr>
            <w:r w:rsidRPr="00032D3B">
              <w:rPr>
                <w:color w:val="000000"/>
              </w:rPr>
              <w:t xml:space="preserve">ОГРН 1028600587069     </w:t>
            </w:r>
          </w:p>
          <w:p w:rsidR="00766C0D" w:rsidRPr="00032D3B" w:rsidRDefault="00766C0D" w:rsidP="00AB5AC6">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766C0D" w:rsidRDefault="00766C0D" w:rsidP="00AB5AC6">
            <w:pPr>
              <w:autoSpaceDE w:val="0"/>
              <w:autoSpaceDN w:val="0"/>
              <w:jc w:val="both"/>
            </w:pPr>
            <w:proofErr w:type="gramStart"/>
            <w:r>
              <w:t>ЗАПАДНО-СИБИРСКОЕ</w:t>
            </w:r>
            <w:proofErr w:type="gramEnd"/>
            <w:r>
              <w:t xml:space="preserve"> ОТДЕЛЕНИЕ</w:t>
            </w:r>
          </w:p>
          <w:p w:rsidR="00766C0D" w:rsidRPr="00032D3B" w:rsidRDefault="00766C0D" w:rsidP="00AB5AC6">
            <w:pPr>
              <w:autoSpaceDE w:val="0"/>
              <w:autoSpaceDN w:val="0"/>
              <w:jc w:val="both"/>
              <w:rPr>
                <w:color w:val="000000"/>
              </w:rPr>
            </w:pPr>
            <w:r w:rsidRPr="00032D3B">
              <w:t>№ 8647 ПАО СБЕРБАНК г. Тюмень</w:t>
            </w:r>
            <w:r w:rsidRPr="00032D3B">
              <w:rPr>
                <w:color w:val="000000"/>
              </w:rPr>
              <w:t xml:space="preserve">         </w:t>
            </w:r>
          </w:p>
          <w:p w:rsidR="00766C0D" w:rsidRPr="00032D3B" w:rsidRDefault="00766C0D" w:rsidP="00AB5AC6">
            <w:pPr>
              <w:autoSpaceDE w:val="0"/>
              <w:autoSpaceDN w:val="0"/>
              <w:jc w:val="both"/>
              <w:rPr>
                <w:color w:val="000000"/>
              </w:rPr>
            </w:pPr>
            <w:r w:rsidRPr="00032D3B">
              <w:rPr>
                <w:color w:val="000000"/>
              </w:rPr>
              <w:t xml:space="preserve">к/с 30101810800000000651        </w:t>
            </w:r>
          </w:p>
          <w:p w:rsidR="00766C0D" w:rsidRPr="00032D3B" w:rsidRDefault="00766C0D" w:rsidP="00AB5AC6">
            <w:pPr>
              <w:jc w:val="both"/>
              <w:rPr>
                <w:color w:val="000000"/>
              </w:rPr>
            </w:pPr>
            <w:r w:rsidRPr="00032D3B">
              <w:rPr>
                <w:color w:val="000000"/>
              </w:rPr>
              <w:t xml:space="preserve">БИК 047102651         </w:t>
            </w:r>
          </w:p>
          <w:p w:rsidR="00766C0D" w:rsidRPr="00032D3B" w:rsidRDefault="00766C0D" w:rsidP="00AB5AC6">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766C0D" w:rsidRPr="00032D3B" w:rsidRDefault="00766C0D" w:rsidP="00AB5AC6">
            <w:pPr>
              <w:jc w:val="both"/>
              <w:rPr>
                <w:lang w:val="en-US"/>
              </w:rPr>
            </w:pPr>
            <w:r w:rsidRPr="00032D3B">
              <w:rPr>
                <w:lang w:val="en-US"/>
              </w:rPr>
              <w:t>E-mail: gts@surgutgts.ru</w:t>
            </w:r>
          </w:p>
          <w:p w:rsidR="00766C0D" w:rsidRPr="00032D3B" w:rsidRDefault="00766C0D" w:rsidP="00AB5AC6">
            <w:pPr>
              <w:jc w:val="both"/>
              <w:rPr>
                <w:color w:val="000000"/>
                <w:lang w:val="en-US"/>
              </w:rPr>
            </w:pPr>
            <w:r w:rsidRPr="00032D3B">
              <w:t>Тел</w:t>
            </w:r>
            <w:r w:rsidRPr="00032D3B">
              <w:rPr>
                <w:lang w:val="en-US"/>
              </w:rPr>
              <w:t xml:space="preserve">: 8 (3462) </w:t>
            </w:r>
            <w:r w:rsidRPr="00032D3B">
              <w:rPr>
                <w:color w:val="000000"/>
                <w:lang w:val="en-US"/>
              </w:rPr>
              <w:t>52-43-11</w:t>
            </w:r>
          </w:p>
          <w:p w:rsidR="00766C0D" w:rsidRPr="00032D3B" w:rsidRDefault="00766C0D" w:rsidP="00AB5AC6">
            <w:pPr>
              <w:jc w:val="both"/>
              <w:rPr>
                <w:color w:val="000000"/>
                <w:lang w:val="en-US"/>
              </w:rPr>
            </w:pPr>
          </w:p>
          <w:p w:rsidR="00766C0D" w:rsidRPr="00032D3B" w:rsidRDefault="00766C0D" w:rsidP="00AB5AC6">
            <w:pPr>
              <w:jc w:val="both"/>
              <w:rPr>
                <w:color w:val="000000"/>
              </w:rPr>
            </w:pPr>
            <w:r w:rsidRPr="00032D3B">
              <w:rPr>
                <w:color w:val="000000"/>
              </w:rPr>
              <w:t>Директор:</w:t>
            </w:r>
          </w:p>
          <w:p w:rsidR="00766C0D" w:rsidRDefault="00766C0D" w:rsidP="00AB5AC6">
            <w:pPr>
              <w:jc w:val="both"/>
              <w:rPr>
                <w:color w:val="000000"/>
              </w:rPr>
            </w:pPr>
            <w:r w:rsidRPr="00032D3B">
              <w:rPr>
                <w:color w:val="000000"/>
              </w:rPr>
              <w:t>__________________/В.Н. Юркин/</w:t>
            </w:r>
          </w:p>
          <w:p w:rsidR="00766C0D" w:rsidRPr="00032D3B" w:rsidRDefault="00766C0D" w:rsidP="00AB5AC6">
            <w:pPr>
              <w:jc w:val="both"/>
              <w:rPr>
                <w:color w:val="000000"/>
              </w:rPr>
            </w:pPr>
          </w:p>
        </w:tc>
        <w:tc>
          <w:tcPr>
            <w:tcW w:w="4678" w:type="dxa"/>
          </w:tcPr>
          <w:p w:rsidR="00766C0D" w:rsidRPr="00032D3B" w:rsidRDefault="00766C0D" w:rsidP="00AB5AC6">
            <w:pPr>
              <w:jc w:val="both"/>
              <w:rPr>
                <w:b/>
              </w:rPr>
            </w:pPr>
            <w:r w:rsidRPr="00032D3B">
              <w:rPr>
                <w:b/>
              </w:rPr>
              <w:t>Поставщик:</w:t>
            </w:r>
          </w:p>
          <w:p w:rsidR="00766C0D" w:rsidRPr="00032D3B" w:rsidRDefault="00766C0D" w:rsidP="00AB5AC6">
            <w:pPr>
              <w:ind w:firstLine="567"/>
              <w:jc w:val="both"/>
            </w:pPr>
          </w:p>
        </w:tc>
      </w:tr>
    </w:tbl>
    <w:p w:rsidR="00766C0D" w:rsidRDefault="00766C0D" w:rsidP="00766C0D">
      <w:pPr>
        <w:pStyle w:val="ConsPlusNormal"/>
        <w:widowControl/>
        <w:ind w:firstLine="0"/>
        <w:jc w:val="both"/>
        <w:rPr>
          <w:rFonts w:ascii="Times New Roman" w:hAnsi="Times New Roman" w:cs="Times New Roman"/>
          <w:sz w:val="24"/>
          <w:szCs w:val="24"/>
        </w:rPr>
      </w:pPr>
    </w:p>
    <w:p w:rsidR="00766C0D" w:rsidRDefault="00766C0D" w:rsidP="00766C0D">
      <w:pPr>
        <w:pStyle w:val="ConsPlusNormal"/>
        <w:widowControl/>
        <w:ind w:left="7795" w:firstLine="0"/>
        <w:jc w:val="both"/>
        <w:rPr>
          <w:rFonts w:ascii="Times New Roman" w:hAnsi="Times New Roman" w:cs="Times New Roman"/>
          <w:sz w:val="24"/>
          <w:szCs w:val="24"/>
        </w:rPr>
      </w:pPr>
    </w:p>
    <w:p w:rsidR="00766C0D" w:rsidRDefault="00766C0D" w:rsidP="00766C0D">
      <w:pPr>
        <w:pStyle w:val="ConsPlusNormal"/>
        <w:widowControl/>
        <w:ind w:left="7795" w:firstLine="0"/>
        <w:jc w:val="both"/>
        <w:rPr>
          <w:rFonts w:ascii="Times New Roman" w:hAnsi="Times New Roman" w:cs="Times New Roman"/>
          <w:sz w:val="24"/>
          <w:szCs w:val="24"/>
        </w:rPr>
      </w:pPr>
    </w:p>
    <w:p w:rsidR="00766C0D" w:rsidRDefault="00766C0D" w:rsidP="00766C0D">
      <w:pPr>
        <w:pStyle w:val="ConsPlusNormal"/>
        <w:widowControl/>
        <w:ind w:left="7795" w:firstLine="0"/>
        <w:jc w:val="both"/>
        <w:rPr>
          <w:rFonts w:ascii="Times New Roman" w:hAnsi="Times New Roman" w:cs="Times New Roman"/>
          <w:sz w:val="24"/>
          <w:szCs w:val="24"/>
        </w:rPr>
      </w:pPr>
    </w:p>
    <w:p w:rsidR="00766C0D" w:rsidRDefault="00766C0D" w:rsidP="00766C0D">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66C0D" w:rsidRDefault="00766C0D" w:rsidP="00766C0D">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766C0D" w:rsidRDefault="00766C0D" w:rsidP="00766C0D">
      <w:pPr>
        <w:pStyle w:val="ConsPlusNormal"/>
        <w:widowControl/>
        <w:ind w:left="6379" w:firstLine="567"/>
        <w:jc w:val="both"/>
        <w:rPr>
          <w:rFonts w:ascii="Times New Roman" w:hAnsi="Times New Roman" w:cs="Times New Roman"/>
          <w:sz w:val="24"/>
          <w:szCs w:val="24"/>
        </w:rPr>
      </w:pPr>
    </w:p>
    <w:p w:rsidR="00766C0D" w:rsidRDefault="00766C0D" w:rsidP="00766C0D">
      <w:pPr>
        <w:keepNext/>
        <w:ind w:firstLine="567"/>
        <w:jc w:val="center"/>
        <w:outlineLvl w:val="0"/>
        <w:rPr>
          <w:b/>
          <w:bCs/>
          <w:kern w:val="32"/>
        </w:rPr>
      </w:pPr>
    </w:p>
    <w:p w:rsidR="00766C0D" w:rsidRDefault="00766C0D" w:rsidP="00766C0D">
      <w:pPr>
        <w:jc w:val="center"/>
      </w:pPr>
      <w:r>
        <w:rPr>
          <w:b/>
          <w:bCs/>
          <w:kern w:val="32"/>
        </w:rPr>
        <w:t>СПЕЦИФИКАЦИЯ</w:t>
      </w:r>
    </w:p>
    <w:p w:rsidR="00766C0D" w:rsidRDefault="00766C0D" w:rsidP="00766C0D">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766C0D" w:rsidTr="00AB5AC6">
        <w:trPr>
          <w:trHeight w:val="429"/>
        </w:trPr>
        <w:tc>
          <w:tcPr>
            <w:tcW w:w="995" w:type="dxa"/>
            <w:tcBorders>
              <w:top w:val="single" w:sz="6" w:space="0" w:color="auto"/>
              <w:left w:val="single" w:sz="6" w:space="0" w:color="auto"/>
              <w:bottom w:val="single" w:sz="6" w:space="0" w:color="auto"/>
              <w:right w:val="single" w:sz="6" w:space="0" w:color="auto"/>
            </w:tcBorders>
            <w:hideMark/>
          </w:tcPr>
          <w:p w:rsidR="00766C0D" w:rsidRDefault="00766C0D" w:rsidP="00AB5AC6">
            <w:pPr>
              <w:autoSpaceDE w:val="0"/>
              <w:autoSpaceDN w:val="0"/>
              <w:adjustRightInd w:val="0"/>
              <w:spacing w:line="276" w:lineRule="auto"/>
              <w:jc w:val="both"/>
            </w:pPr>
            <w:r>
              <w:t>№</w:t>
            </w:r>
          </w:p>
          <w:p w:rsidR="00766C0D" w:rsidRDefault="00766C0D" w:rsidP="00AB5AC6">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766C0D" w:rsidRDefault="00766C0D" w:rsidP="00AB5AC6">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766C0D" w:rsidRDefault="00766C0D" w:rsidP="00AB5AC6">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766C0D" w:rsidRDefault="00766C0D" w:rsidP="00AB5AC6">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766C0D" w:rsidRDefault="00766C0D" w:rsidP="00AB5AC6">
            <w:pPr>
              <w:autoSpaceDE w:val="0"/>
              <w:autoSpaceDN w:val="0"/>
              <w:adjustRightInd w:val="0"/>
              <w:spacing w:line="276" w:lineRule="auto"/>
              <w:jc w:val="both"/>
            </w:pPr>
            <w:r>
              <w:t xml:space="preserve">Цена за ед. в </w:t>
            </w:r>
            <w:r>
              <w:br/>
              <w:t xml:space="preserve">руб. (с учетом </w:t>
            </w:r>
            <w:r>
              <w:br/>
              <w:t>НДС)</w:t>
            </w:r>
          </w:p>
          <w:p w:rsidR="00766C0D" w:rsidRDefault="00766C0D" w:rsidP="00AB5AC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766C0D" w:rsidRDefault="00766C0D" w:rsidP="00AB5AC6">
            <w:pPr>
              <w:autoSpaceDE w:val="0"/>
              <w:autoSpaceDN w:val="0"/>
              <w:adjustRightInd w:val="0"/>
              <w:spacing w:line="276" w:lineRule="auto"/>
              <w:ind w:firstLine="16"/>
              <w:jc w:val="both"/>
            </w:pPr>
            <w:r>
              <w:t xml:space="preserve">Сумма в руб. </w:t>
            </w:r>
            <w:r>
              <w:br/>
              <w:t>(с учетом НДС)</w:t>
            </w:r>
          </w:p>
        </w:tc>
      </w:tr>
      <w:tr w:rsidR="00766C0D" w:rsidTr="00AB5AC6">
        <w:trPr>
          <w:trHeight w:val="215"/>
        </w:trPr>
        <w:tc>
          <w:tcPr>
            <w:tcW w:w="99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r>
      <w:tr w:rsidR="00766C0D" w:rsidTr="00AB5AC6">
        <w:trPr>
          <w:trHeight w:val="215"/>
        </w:trPr>
        <w:tc>
          <w:tcPr>
            <w:tcW w:w="99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r>
      <w:tr w:rsidR="00766C0D" w:rsidTr="00AB5AC6">
        <w:trPr>
          <w:trHeight w:val="215"/>
        </w:trPr>
        <w:tc>
          <w:tcPr>
            <w:tcW w:w="99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r>
      <w:tr w:rsidR="00766C0D" w:rsidTr="00AB5AC6">
        <w:trPr>
          <w:trHeight w:val="215"/>
        </w:trPr>
        <w:tc>
          <w:tcPr>
            <w:tcW w:w="99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r>
      <w:tr w:rsidR="00766C0D" w:rsidTr="00AB5AC6">
        <w:trPr>
          <w:trHeight w:val="215"/>
        </w:trPr>
        <w:tc>
          <w:tcPr>
            <w:tcW w:w="99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r>
      <w:tr w:rsidR="00766C0D" w:rsidTr="00AB5AC6">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66C0D" w:rsidRDefault="00766C0D" w:rsidP="00AB5AC6">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r>
      <w:tr w:rsidR="00766C0D" w:rsidTr="00AB5AC6">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766C0D" w:rsidRDefault="00766C0D" w:rsidP="00AB5AC6">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766C0D" w:rsidRDefault="00766C0D" w:rsidP="00AB5AC6">
            <w:pPr>
              <w:autoSpaceDE w:val="0"/>
              <w:autoSpaceDN w:val="0"/>
              <w:adjustRightInd w:val="0"/>
              <w:spacing w:line="276" w:lineRule="auto"/>
              <w:ind w:firstLine="16"/>
              <w:jc w:val="both"/>
            </w:pPr>
          </w:p>
        </w:tc>
      </w:tr>
    </w:tbl>
    <w:p w:rsidR="00766C0D" w:rsidRDefault="00766C0D" w:rsidP="00766C0D">
      <w:pPr>
        <w:ind w:firstLine="567"/>
        <w:jc w:val="both"/>
      </w:pPr>
    </w:p>
    <w:p w:rsidR="00766C0D" w:rsidRDefault="00766C0D" w:rsidP="00766C0D">
      <w:pPr>
        <w:ind w:firstLine="567"/>
        <w:jc w:val="both"/>
      </w:pPr>
      <w:r>
        <w:t>Общая сумма: _____________________</w:t>
      </w:r>
    </w:p>
    <w:p w:rsidR="00766C0D" w:rsidRDefault="00766C0D" w:rsidP="00766C0D">
      <w:pPr>
        <w:pStyle w:val="32"/>
        <w:ind w:firstLine="567"/>
        <w:jc w:val="both"/>
      </w:pPr>
    </w:p>
    <w:p w:rsidR="00766C0D" w:rsidRPr="00313277" w:rsidRDefault="00766C0D" w:rsidP="00766C0D">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70</w:t>
      </w:r>
      <w:r w:rsidRPr="002A7B2C">
        <w:rPr>
          <w:color w:val="000000"/>
          <w:spacing w:val="1"/>
          <w:sz w:val="24"/>
          <w:szCs w:val="24"/>
        </w:rPr>
        <w:t xml:space="preserve"> (</w:t>
      </w:r>
      <w:r>
        <w:rPr>
          <w:color w:val="000000"/>
          <w:spacing w:val="1"/>
          <w:sz w:val="24"/>
          <w:szCs w:val="24"/>
        </w:rPr>
        <w:t>Семидесяти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766C0D" w:rsidRPr="000D1BF8" w:rsidRDefault="00766C0D" w:rsidP="00766C0D">
      <w:pPr>
        <w:pStyle w:val="32"/>
        <w:ind w:firstLine="567"/>
        <w:jc w:val="both"/>
        <w:rPr>
          <w:sz w:val="24"/>
          <w:szCs w:val="24"/>
        </w:rPr>
      </w:pPr>
    </w:p>
    <w:p w:rsidR="00766C0D" w:rsidRDefault="00766C0D" w:rsidP="00766C0D">
      <w:pPr>
        <w:ind w:firstLine="567"/>
        <w:jc w:val="both"/>
      </w:pPr>
    </w:p>
    <w:p w:rsidR="00766C0D" w:rsidRDefault="00766C0D" w:rsidP="00766C0D">
      <w:pPr>
        <w:ind w:firstLine="567"/>
        <w:jc w:val="both"/>
      </w:pPr>
    </w:p>
    <w:p w:rsidR="00766C0D" w:rsidRDefault="00766C0D" w:rsidP="00766C0D">
      <w:pPr>
        <w:ind w:firstLine="567"/>
        <w:jc w:val="both"/>
      </w:pPr>
    </w:p>
    <w:tbl>
      <w:tblPr>
        <w:tblW w:w="0" w:type="auto"/>
        <w:tblInd w:w="-176" w:type="dxa"/>
        <w:tblLook w:val="01E0" w:firstRow="1" w:lastRow="1" w:firstColumn="1" w:lastColumn="1" w:noHBand="0" w:noVBand="0"/>
      </w:tblPr>
      <w:tblGrid>
        <w:gridCol w:w="5104"/>
        <w:gridCol w:w="5103"/>
      </w:tblGrid>
      <w:tr w:rsidR="00766C0D" w:rsidTr="00AB5AC6">
        <w:tc>
          <w:tcPr>
            <w:tcW w:w="5104" w:type="dxa"/>
            <w:hideMark/>
          </w:tcPr>
          <w:p w:rsidR="00766C0D" w:rsidRDefault="00766C0D" w:rsidP="00AB5AC6">
            <w:pPr>
              <w:widowControl w:val="0"/>
              <w:spacing w:line="276" w:lineRule="auto"/>
              <w:jc w:val="both"/>
              <w:rPr>
                <w:b/>
              </w:rPr>
            </w:pPr>
            <w:r>
              <w:rPr>
                <w:b/>
              </w:rPr>
              <w:t>Заказчик</w:t>
            </w:r>
          </w:p>
          <w:p w:rsidR="00766C0D" w:rsidRDefault="00766C0D" w:rsidP="00AB5AC6">
            <w:pPr>
              <w:widowControl w:val="0"/>
              <w:spacing w:line="276" w:lineRule="auto"/>
              <w:ind w:firstLine="567"/>
              <w:jc w:val="both"/>
              <w:rPr>
                <w:b/>
              </w:rPr>
            </w:pPr>
          </w:p>
          <w:p w:rsidR="00766C0D" w:rsidRPr="00671501" w:rsidRDefault="00766C0D" w:rsidP="00AB5AC6">
            <w:pPr>
              <w:widowControl w:val="0"/>
              <w:spacing w:line="276" w:lineRule="auto"/>
              <w:jc w:val="both"/>
            </w:pPr>
            <w:r w:rsidRPr="00671501">
              <w:t>Директор:</w:t>
            </w:r>
          </w:p>
          <w:p w:rsidR="00766C0D" w:rsidRPr="00671501" w:rsidRDefault="00766C0D" w:rsidP="00AB5AC6">
            <w:pPr>
              <w:widowControl w:val="0"/>
              <w:spacing w:line="276" w:lineRule="auto"/>
              <w:jc w:val="both"/>
            </w:pPr>
            <w:r w:rsidRPr="00671501">
              <w:t>_______________/В.Н. Юркин/</w:t>
            </w:r>
          </w:p>
          <w:p w:rsidR="00766C0D" w:rsidRDefault="00766C0D" w:rsidP="00AB5AC6">
            <w:pPr>
              <w:widowControl w:val="0"/>
              <w:spacing w:line="276" w:lineRule="auto"/>
              <w:ind w:firstLine="567"/>
              <w:jc w:val="both"/>
              <w:rPr>
                <w:b/>
              </w:rPr>
            </w:pPr>
          </w:p>
        </w:tc>
        <w:tc>
          <w:tcPr>
            <w:tcW w:w="5103" w:type="dxa"/>
            <w:hideMark/>
          </w:tcPr>
          <w:p w:rsidR="00766C0D" w:rsidRDefault="00766C0D" w:rsidP="00AB5AC6">
            <w:pPr>
              <w:widowControl w:val="0"/>
              <w:spacing w:line="276" w:lineRule="auto"/>
              <w:jc w:val="both"/>
              <w:rPr>
                <w:b/>
              </w:rPr>
            </w:pPr>
            <w:r>
              <w:rPr>
                <w:b/>
              </w:rPr>
              <w:t>Поставщик</w:t>
            </w:r>
          </w:p>
        </w:tc>
      </w:tr>
    </w:tbl>
    <w:p w:rsidR="00766C0D" w:rsidRDefault="00766C0D" w:rsidP="00766C0D">
      <w:pPr>
        <w:ind w:firstLine="567"/>
        <w:jc w:val="both"/>
      </w:pPr>
    </w:p>
    <w:p w:rsidR="00766C0D" w:rsidRDefault="00766C0D" w:rsidP="00766C0D">
      <w:pPr>
        <w:ind w:firstLine="567"/>
        <w:jc w:val="both"/>
      </w:pPr>
    </w:p>
    <w:p w:rsidR="00766C0D" w:rsidRDefault="00766C0D" w:rsidP="00766C0D">
      <w:pPr>
        <w:sectPr w:rsidR="00766C0D" w:rsidSect="00F6391B">
          <w:pgSz w:w="11906" w:h="16838"/>
          <w:pgMar w:top="993" w:right="849" w:bottom="1134" w:left="1134" w:header="708" w:footer="708" w:gutter="0"/>
          <w:cols w:space="720"/>
        </w:sectPr>
      </w:pPr>
    </w:p>
    <w:p w:rsidR="00766C0D" w:rsidRDefault="00766C0D" w:rsidP="00766C0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66C0D" w:rsidRDefault="00766C0D" w:rsidP="00766C0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66C0D" w:rsidRDefault="00766C0D" w:rsidP="00766C0D">
      <w:pPr>
        <w:jc w:val="right"/>
      </w:pPr>
      <w:r>
        <w:t>№ ____ от «___» _______ 20__ г.</w:t>
      </w:r>
    </w:p>
    <w:p w:rsidR="00766C0D" w:rsidRDefault="00766C0D" w:rsidP="00766C0D">
      <w:pPr>
        <w:jc w:val="both"/>
        <w:rPr>
          <w:bCs/>
        </w:rPr>
      </w:pPr>
    </w:p>
    <w:p w:rsidR="00766C0D" w:rsidRDefault="00766C0D" w:rsidP="00766C0D">
      <w:pPr>
        <w:jc w:val="both"/>
        <w:rPr>
          <w:bCs/>
        </w:rPr>
      </w:pPr>
    </w:p>
    <w:p w:rsidR="00766C0D" w:rsidRDefault="00766C0D" w:rsidP="00766C0D">
      <w:pPr>
        <w:jc w:val="center"/>
      </w:pPr>
      <w:r>
        <w:t>ТЕХНИЧЕСКОЕ ЗАДАНИЕ</w:t>
      </w:r>
    </w:p>
    <w:p w:rsidR="00766C0D" w:rsidRDefault="00766C0D" w:rsidP="00766C0D">
      <w:pPr>
        <w:jc w:val="both"/>
      </w:pPr>
    </w:p>
    <w:p w:rsidR="00766C0D" w:rsidRDefault="00766C0D" w:rsidP="00766C0D">
      <w:pPr>
        <w:tabs>
          <w:tab w:val="left" w:pos="4366"/>
        </w:tabs>
        <w:ind w:firstLine="539"/>
        <w:jc w:val="both"/>
        <w:rPr>
          <w:color w:val="000000"/>
        </w:rPr>
      </w:pPr>
    </w:p>
    <w:p w:rsidR="00766C0D" w:rsidRDefault="00766C0D" w:rsidP="00766C0D">
      <w:pPr>
        <w:jc w:val="both"/>
      </w:pPr>
    </w:p>
    <w:p w:rsidR="00766C0D" w:rsidRPr="00360F65" w:rsidRDefault="00766C0D" w:rsidP="00766C0D">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766C0D" w:rsidTr="00AB5AC6">
        <w:tc>
          <w:tcPr>
            <w:tcW w:w="5104" w:type="dxa"/>
            <w:hideMark/>
          </w:tcPr>
          <w:p w:rsidR="00766C0D" w:rsidRDefault="00766C0D" w:rsidP="00AB5AC6">
            <w:pPr>
              <w:widowControl w:val="0"/>
              <w:spacing w:line="276" w:lineRule="auto"/>
              <w:jc w:val="both"/>
              <w:rPr>
                <w:b/>
              </w:rPr>
            </w:pPr>
            <w:r>
              <w:rPr>
                <w:b/>
              </w:rPr>
              <w:t>Заказчик</w:t>
            </w:r>
          </w:p>
          <w:p w:rsidR="00766C0D" w:rsidRDefault="00766C0D" w:rsidP="00AB5AC6">
            <w:pPr>
              <w:widowControl w:val="0"/>
              <w:spacing w:line="276" w:lineRule="auto"/>
              <w:ind w:firstLine="567"/>
              <w:jc w:val="both"/>
              <w:rPr>
                <w:b/>
              </w:rPr>
            </w:pPr>
          </w:p>
          <w:p w:rsidR="00766C0D" w:rsidRPr="00671501" w:rsidRDefault="00766C0D" w:rsidP="00AB5AC6">
            <w:pPr>
              <w:widowControl w:val="0"/>
              <w:spacing w:line="276" w:lineRule="auto"/>
              <w:jc w:val="both"/>
            </w:pPr>
            <w:r w:rsidRPr="00671501">
              <w:t>Директор:</w:t>
            </w:r>
          </w:p>
          <w:p w:rsidR="00766C0D" w:rsidRPr="00671501" w:rsidRDefault="00766C0D" w:rsidP="00AB5AC6">
            <w:pPr>
              <w:widowControl w:val="0"/>
              <w:spacing w:line="276" w:lineRule="auto"/>
              <w:jc w:val="both"/>
            </w:pPr>
            <w:r w:rsidRPr="00671501">
              <w:t>_______________/В.Н. Юркин/</w:t>
            </w:r>
          </w:p>
          <w:p w:rsidR="00766C0D" w:rsidRDefault="00766C0D" w:rsidP="00AB5AC6">
            <w:pPr>
              <w:widowControl w:val="0"/>
              <w:spacing w:line="276" w:lineRule="auto"/>
              <w:ind w:firstLine="567"/>
              <w:jc w:val="both"/>
              <w:rPr>
                <w:b/>
              </w:rPr>
            </w:pPr>
          </w:p>
        </w:tc>
        <w:tc>
          <w:tcPr>
            <w:tcW w:w="5103" w:type="dxa"/>
            <w:hideMark/>
          </w:tcPr>
          <w:p w:rsidR="00766C0D" w:rsidRDefault="00766C0D" w:rsidP="00AB5AC6">
            <w:pPr>
              <w:widowControl w:val="0"/>
              <w:spacing w:line="276" w:lineRule="auto"/>
              <w:jc w:val="both"/>
              <w:rPr>
                <w:b/>
              </w:rPr>
            </w:pPr>
            <w:r>
              <w:rPr>
                <w:b/>
              </w:rPr>
              <w:t>Поставщик</w:t>
            </w:r>
          </w:p>
        </w:tc>
      </w:tr>
    </w:tbl>
    <w:p w:rsidR="00735411" w:rsidRDefault="00735411" w:rsidP="004A638C">
      <w:pPr>
        <w:pStyle w:val="affe"/>
        <w:tabs>
          <w:tab w:val="left" w:pos="5409"/>
          <w:tab w:val="left" w:pos="7162"/>
        </w:tabs>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57" w:rsidRDefault="00C00A57" w:rsidP="00534E1F">
      <w:r>
        <w:separator/>
      </w:r>
    </w:p>
  </w:endnote>
  <w:endnote w:type="continuationSeparator" w:id="0">
    <w:p w:rsidR="00C00A57" w:rsidRDefault="00C00A5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00A57" w:rsidRDefault="00C00A57">
        <w:pPr>
          <w:pStyle w:val="a5"/>
          <w:jc w:val="center"/>
        </w:pPr>
        <w:r>
          <w:rPr>
            <w:noProof/>
          </w:rPr>
          <w:fldChar w:fldCharType="begin"/>
        </w:r>
        <w:r>
          <w:rPr>
            <w:noProof/>
          </w:rPr>
          <w:instrText xml:space="preserve"> PAGE   \* MERGEFORMAT </w:instrText>
        </w:r>
        <w:r>
          <w:rPr>
            <w:noProof/>
          </w:rPr>
          <w:fldChar w:fldCharType="separate"/>
        </w:r>
        <w:r w:rsidR="009A0B18">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00A57" w:rsidRDefault="009A0B1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57" w:rsidRDefault="00C00A57" w:rsidP="00534E1F">
      <w:r>
        <w:separator/>
      </w:r>
    </w:p>
  </w:footnote>
  <w:footnote w:type="continuationSeparator" w:id="0">
    <w:p w:rsidR="00C00A57" w:rsidRDefault="00C00A5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5">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0"/>
  </w:num>
  <w:num w:numId="4">
    <w:abstractNumId w:val="28"/>
  </w:num>
  <w:num w:numId="5">
    <w:abstractNumId w:val="0"/>
  </w:num>
  <w:num w:numId="6">
    <w:abstractNumId w:val="26"/>
  </w:num>
  <w:num w:numId="7">
    <w:abstractNumId w:val="13"/>
  </w:num>
  <w:num w:numId="8">
    <w:abstractNumId w:val="2"/>
  </w:num>
  <w:num w:numId="9">
    <w:abstractNumId w:val="9"/>
  </w:num>
  <w:num w:numId="10">
    <w:abstractNumId w:val="18"/>
  </w:num>
  <w:num w:numId="11">
    <w:abstractNumId w:val="6"/>
  </w:num>
  <w:num w:numId="12">
    <w:abstractNumId w:val="5"/>
  </w:num>
  <w:num w:numId="13">
    <w:abstractNumId w:val="23"/>
  </w:num>
  <w:num w:numId="14">
    <w:abstractNumId w:val="8"/>
  </w:num>
  <w:num w:numId="15">
    <w:abstractNumId w:val="2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0"/>
  </w:num>
  <w:num w:numId="19">
    <w:abstractNumId w:val="17"/>
  </w:num>
  <w:num w:numId="20">
    <w:abstractNumId w:val="11"/>
  </w:num>
  <w:num w:numId="21">
    <w:abstractNumId w:val="31"/>
  </w:num>
  <w:num w:numId="22">
    <w:abstractNumId w:val="27"/>
  </w:num>
  <w:num w:numId="23">
    <w:abstractNumId w:val="14"/>
  </w:num>
  <w:num w:numId="24">
    <w:abstractNumId w:val="34"/>
  </w:num>
  <w:num w:numId="25">
    <w:abstractNumId w:val="32"/>
  </w:num>
  <w:num w:numId="26">
    <w:abstractNumId w:val="3"/>
  </w:num>
  <w:num w:numId="27">
    <w:abstractNumId w:val="25"/>
  </w:num>
  <w:num w:numId="28">
    <w:abstractNumId w:val="10"/>
  </w:num>
  <w:num w:numId="29">
    <w:abstractNumId w:val="16"/>
  </w:num>
  <w:num w:numId="30">
    <w:abstractNumId w:val="15"/>
  </w:num>
  <w:num w:numId="31">
    <w:abstractNumId w:val="21"/>
  </w:num>
  <w:num w:numId="32">
    <w:abstractNumId w:val="19"/>
  </w:num>
  <w:num w:numId="33">
    <w:abstractNumId w:val="33"/>
  </w:num>
  <w:num w:numId="34">
    <w:abstractNumId w:val="4"/>
  </w:num>
  <w:num w:numId="35">
    <w:abstractNumId w:val="7"/>
  </w:num>
  <w:num w:numId="36">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5D07"/>
    <w:rsid w:val="000168B7"/>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A8A"/>
    <w:rsid w:val="00091F3C"/>
    <w:rsid w:val="000924FA"/>
    <w:rsid w:val="0009369B"/>
    <w:rsid w:val="000944E2"/>
    <w:rsid w:val="00094E7E"/>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4FD9"/>
    <w:rsid w:val="00116D11"/>
    <w:rsid w:val="00116E85"/>
    <w:rsid w:val="00117B4D"/>
    <w:rsid w:val="00117E59"/>
    <w:rsid w:val="00121826"/>
    <w:rsid w:val="001226F9"/>
    <w:rsid w:val="0012327E"/>
    <w:rsid w:val="00124200"/>
    <w:rsid w:val="00125E35"/>
    <w:rsid w:val="00125EBF"/>
    <w:rsid w:val="00126A21"/>
    <w:rsid w:val="001306A1"/>
    <w:rsid w:val="00130D12"/>
    <w:rsid w:val="00132AFA"/>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2A1E"/>
    <w:rsid w:val="001867A6"/>
    <w:rsid w:val="00187EE8"/>
    <w:rsid w:val="001905BB"/>
    <w:rsid w:val="00193718"/>
    <w:rsid w:val="00193CB1"/>
    <w:rsid w:val="00197E83"/>
    <w:rsid w:val="001A20BE"/>
    <w:rsid w:val="001A3306"/>
    <w:rsid w:val="001B0F3C"/>
    <w:rsid w:val="001B1427"/>
    <w:rsid w:val="001B19A9"/>
    <w:rsid w:val="001B1D74"/>
    <w:rsid w:val="001B5C7B"/>
    <w:rsid w:val="001C178E"/>
    <w:rsid w:val="001C672E"/>
    <w:rsid w:val="001D12A5"/>
    <w:rsid w:val="001D4F33"/>
    <w:rsid w:val="001E3353"/>
    <w:rsid w:val="001E55B3"/>
    <w:rsid w:val="001E65E2"/>
    <w:rsid w:val="001F3697"/>
    <w:rsid w:val="001F5A08"/>
    <w:rsid w:val="001F79B8"/>
    <w:rsid w:val="002072D5"/>
    <w:rsid w:val="0021143D"/>
    <w:rsid w:val="0021199A"/>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AAC"/>
    <w:rsid w:val="00293FEF"/>
    <w:rsid w:val="00294C02"/>
    <w:rsid w:val="002A50A9"/>
    <w:rsid w:val="002A5DA1"/>
    <w:rsid w:val="002B0DC1"/>
    <w:rsid w:val="002B299B"/>
    <w:rsid w:val="002B7D79"/>
    <w:rsid w:val="002C0F6E"/>
    <w:rsid w:val="002C25DA"/>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323"/>
    <w:rsid w:val="00305C8E"/>
    <w:rsid w:val="0030698A"/>
    <w:rsid w:val="0030735E"/>
    <w:rsid w:val="0031633C"/>
    <w:rsid w:val="003168A3"/>
    <w:rsid w:val="00317317"/>
    <w:rsid w:val="00327100"/>
    <w:rsid w:val="003312CD"/>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C7C25"/>
    <w:rsid w:val="003D0011"/>
    <w:rsid w:val="003D25DF"/>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50B6"/>
    <w:rsid w:val="00435C78"/>
    <w:rsid w:val="004368C4"/>
    <w:rsid w:val="00441073"/>
    <w:rsid w:val="00444586"/>
    <w:rsid w:val="00444695"/>
    <w:rsid w:val="004446B2"/>
    <w:rsid w:val="00444D2D"/>
    <w:rsid w:val="004500F9"/>
    <w:rsid w:val="00450475"/>
    <w:rsid w:val="004517F7"/>
    <w:rsid w:val="00452C38"/>
    <w:rsid w:val="0045470B"/>
    <w:rsid w:val="00454991"/>
    <w:rsid w:val="0045525A"/>
    <w:rsid w:val="004601F6"/>
    <w:rsid w:val="00462A7C"/>
    <w:rsid w:val="00463A05"/>
    <w:rsid w:val="00466208"/>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25E0"/>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6173B"/>
    <w:rsid w:val="00571F41"/>
    <w:rsid w:val="00572B53"/>
    <w:rsid w:val="00573B95"/>
    <w:rsid w:val="00573D29"/>
    <w:rsid w:val="005748FC"/>
    <w:rsid w:val="00576F19"/>
    <w:rsid w:val="0058384B"/>
    <w:rsid w:val="00587BB0"/>
    <w:rsid w:val="0059193D"/>
    <w:rsid w:val="00592479"/>
    <w:rsid w:val="005936E9"/>
    <w:rsid w:val="0059642D"/>
    <w:rsid w:val="00596905"/>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D7401"/>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C0D"/>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5A14"/>
    <w:rsid w:val="007B73BD"/>
    <w:rsid w:val="007C0FBB"/>
    <w:rsid w:val="007C20F8"/>
    <w:rsid w:val="007C365C"/>
    <w:rsid w:val="007C4129"/>
    <w:rsid w:val="007C738A"/>
    <w:rsid w:val="007D06D2"/>
    <w:rsid w:val="007D19B9"/>
    <w:rsid w:val="007D4158"/>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44DFB"/>
    <w:rsid w:val="00850310"/>
    <w:rsid w:val="00851D7D"/>
    <w:rsid w:val="00853782"/>
    <w:rsid w:val="00854651"/>
    <w:rsid w:val="00854A23"/>
    <w:rsid w:val="00857105"/>
    <w:rsid w:val="00857FD8"/>
    <w:rsid w:val="00862BE0"/>
    <w:rsid w:val="008636D7"/>
    <w:rsid w:val="008678C3"/>
    <w:rsid w:val="00867C74"/>
    <w:rsid w:val="0087620D"/>
    <w:rsid w:val="00880CD4"/>
    <w:rsid w:val="00882B79"/>
    <w:rsid w:val="0088366B"/>
    <w:rsid w:val="0088666B"/>
    <w:rsid w:val="00887A27"/>
    <w:rsid w:val="00890951"/>
    <w:rsid w:val="00891579"/>
    <w:rsid w:val="00892031"/>
    <w:rsid w:val="0089244E"/>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5929"/>
    <w:rsid w:val="00916ACF"/>
    <w:rsid w:val="00921AEE"/>
    <w:rsid w:val="009226C2"/>
    <w:rsid w:val="009236B7"/>
    <w:rsid w:val="00925A83"/>
    <w:rsid w:val="00927F70"/>
    <w:rsid w:val="00931CC0"/>
    <w:rsid w:val="0093221F"/>
    <w:rsid w:val="00933E7B"/>
    <w:rsid w:val="00937570"/>
    <w:rsid w:val="0094404F"/>
    <w:rsid w:val="0094483B"/>
    <w:rsid w:val="00945651"/>
    <w:rsid w:val="00954600"/>
    <w:rsid w:val="00955AC0"/>
    <w:rsid w:val="00960CAB"/>
    <w:rsid w:val="00964291"/>
    <w:rsid w:val="00966950"/>
    <w:rsid w:val="00970A53"/>
    <w:rsid w:val="009713D2"/>
    <w:rsid w:val="00971E51"/>
    <w:rsid w:val="00977D9D"/>
    <w:rsid w:val="00981AD6"/>
    <w:rsid w:val="00983F1D"/>
    <w:rsid w:val="00984CA9"/>
    <w:rsid w:val="00986740"/>
    <w:rsid w:val="00990265"/>
    <w:rsid w:val="00994A88"/>
    <w:rsid w:val="009A0B18"/>
    <w:rsid w:val="009A33A8"/>
    <w:rsid w:val="009A477A"/>
    <w:rsid w:val="009A6CF3"/>
    <w:rsid w:val="009B0F4A"/>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30EB3"/>
    <w:rsid w:val="00A334EA"/>
    <w:rsid w:val="00A36463"/>
    <w:rsid w:val="00A365CC"/>
    <w:rsid w:val="00A36E07"/>
    <w:rsid w:val="00A403BF"/>
    <w:rsid w:val="00A50649"/>
    <w:rsid w:val="00A5442A"/>
    <w:rsid w:val="00A61060"/>
    <w:rsid w:val="00A6202F"/>
    <w:rsid w:val="00A6288C"/>
    <w:rsid w:val="00A7246B"/>
    <w:rsid w:val="00A735E8"/>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168A"/>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0A57"/>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55A2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0E7F"/>
    <w:rsid w:val="00D01E37"/>
    <w:rsid w:val="00D03B38"/>
    <w:rsid w:val="00D06884"/>
    <w:rsid w:val="00D14644"/>
    <w:rsid w:val="00D14936"/>
    <w:rsid w:val="00D14F5C"/>
    <w:rsid w:val="00D15864"/>
    <w:rsid w:val="00D173C6"/>
    <w:rsid w:val="00D179E3"/>
    <w:rsid w:val="00D2062D"/>
    <w:rsid w:val="00D2094C"/>
    <w:rsid w:val="00D21C66"/>
    <w:rsid w:val="00D2260F"/>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61A2"/>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09D"/>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47435"/>
    <w:rsid w:val="00F47685"/>
    <w:rsid w:val="00F50359"/>
    <w:rsid w:val="00F56036"/>
    <w:rsid w:val="00F5674C"/>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F5674C"/>
    <w:pPr>
      <w:tabs>
        <w:tab w:val="left" w:pos="284"/>
      </w:tabs>
      <w:spacing w:before="60"/>
      <w:jc w:val="both"/>
    </w:pPr>
    <w:rPr>
      <w:sz w:val="22"/>
    </w:rPr>
  </w:style>
  <w:style w:type="paragraph" w:customStyle="1" w:styleId="ListBul">
    <w:name w:val="ListBul"/>
    <w:basedOn w:val="a"/>
    <w:uiPriority w:val="99"/>
    <w:rsid w:val="00F5674C"/>
    <w:pPr>
      <w:tabs>
        <w:tab w:val="left" w:pos="284"/>
      </w:tabs>
      <w:jc w:val="both"/>
    </w:pPr>
    <w:rPr>
      <w:sz w:val="22"/>
    </w:rPr>
  </w:style>
  <w:style w:type="paragraph" w:customStyle="1" w:styleId="ListBul2">
    <w:name w:val="ListBul2"/>
    <w:basedOn w:val="a"/>
    <w:uiPriority w:val="99"/>
    <w:rsid w:val="00F5674C"/>
    <w:pPr>
      <w:tabs>
        <w:tab w:val="left" w:pos="567"/>
      </w:tabs>
      <w:jc w:val="both"/>
    </w:pPr>
    <w:rPr>
      <w:sz w:val="22"/>
    </w:rPr>
  </w:style>
  <w:style w:type="character" w:customStyle="1" w:styleId="extended-textshort">
    <w:name w:val="extended-text__short"/>
    <w:basedOn w:val="a0"/>
    <w:rsid w:val="00F5674C"/>
  </w:style>
  <w:style w:type="character" w:customStyle="1" w:styleId="2f4">
    <w:name w:val="Основной текст (2) + Полужирный"/>
    <w:basedOn w:val="2f"/>
    <w:rsid w:val="003C7C2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3C7C2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3C7C2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uikovU@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6F2C-7734-422B-A746-7EBAF610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49</Pages>
  <Words>17461</Words>
  <Characters>99528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423</cp:revision>
  <cp:lastPrinted>2020-03-13T09:05:00Z</cp:lastPrinted>
  <dcterms:created xsi:type="dcterms:W3CDTF">2019-02-18T11:16:00Z</dcterms:created>
  <dcterms:modified xsi:type="dcterms:W3CDTF">2020-03-18T09:57:00Z</dcterms:modified>
</cp:coreProperties>
</file>