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E07982"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6591300" cy="9331503"/>
            <wp:effectExtent l="0" t="0" r="0" b="0"/>
            <wp:docPr id="1" name="Рисунок 1" descr="\\nas-oz\oz\2020г -223-ФЗ\6. Неразмещено\Работы, услуги\РД на техпер котельных 32,33\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РД на техпер котельных 32,33\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0" cy="9331503"/>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0A5528"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8364528" w:history="1">
            <w:r w:rsidR="000A5528" w:rsidRPr="005405A9">
              <w:rPr>
                <w:rStyle w:val="a7"/>
                <w:noProof/>
              </w:rPr>
              <w:t>ИЗВЕЩЕНИЕ О ЗАКУПКЕ</w:t>
            </w:r>
            <w:r w:rsidR="000A5528">
              <w:rPr>
                <w:noProof/>
                <w:webHidden/>
              </w:rPr>
              <w:tab/>
            </w:r>
            <w:r w:rsidR="000A5528">
              <w:rPr>
                <w:noProof/>
                <w:webHidden/>
              </w:rPr>
              <w:fldChar w:fldCharType="begin"/>
            </w:r>
            <w:r w:rsidR="000A5528">
              <w:rPr>
                <w:noProof/>
                <w:webHidden/>
              </w:rPr>
              <w:instrText xml:space="preserve"> PAGEREF _Toc38364528 \h </w:instrText>
            </w:r>
            <w:r w:rsidR="000A5528">
              <w:rPr>
                <w:noProof/>
                <w:webHidden/>
              </w:rPr>
            </w:r>
            <w:r w:rsidR="000A5528">
              <w:rPr>
                <w:noProof/>
                <w:webHidden/>
              </w:rPr>
              <w:fldChar w:fldCharType="separate"/>
            </w:r>
            <w:r w:rsidR="000A5528">
              <w:rPr>
                <w:noProof/>
                <w:webHidden/>
              </w:rPr>
              <w:t>3</w:t>
            </w:r>
            <w:r w:rsidR="000A5528">
              <w:rPr>
                <w:noProof/>
                <w:webHidden/>
              </w:rPr>
              <w:fldChar w:fldCharType="end"/>
            </w:r>
          </w:hyperlink>
        </w:p>
        <w:p w:rsidR="000A5528" w:rsidRDefault="00D40414">
          <w:pPr>
            <w:pStyle w:val="13"/>
            <w:tabs>
              <w:tab w:val="right" w:leader="dot" w:pos="10055"/>
            </w:tabs>
            <w:rPr>
              <w:rFonts w:asciiTheme="minorHAnsi" w:eastAsiaTheme="minorEastAsia" w:hAnsiTheme="minorHAnsi" w:cstheme="minorBidi"/>
              <w:noProof/>
              <w:sz w:val="22"/>
              <w:szCs w:val="22"/>
            </w:rPr>
          </w:pPr>
          <w:hyperlink w:anchor="_Toc38364529" w:history="1">
            <w:r w:rsidR="000A5528" w:rsidRPr="005405A9">
              <w:rPr>
                <w:rStyle w:val="a7"/>
                <w:rFonts w:eastAsia="MS Mincho"/>
                <w:b/>
                <w:bCs/>
                <w:noProof/>
                <w:kern w:val="32"/>
              </w:rPr>
              <w:t>ДОКУМЕНТАЦИЯ О ЗАКУПКЕ</w:t>
            </w:r>
            <w:r w:rsidR="000A5528">
              <w:rPr>
                <w:noProof/>
                <w:webHidden/>
              </w:rPr>
              <w:tab/>
            </w:r>
            <w:r w:rsidR="000A5528">
              <w:rPr>
                <w:noProof/>
                <w:webHidden/>
              </w:rPr>
              <w:fldChar w:fldCharType="begin"/>
            </w:r>
            <w:r w:rsidR="000A5528">
              <w:rPr>
                <w:noProof/>
                <w:webHidden/>
              </w:rPr>
              <w:instrText xml:space="preserve"> PAGEREF _Toc38364529 \h </w:instrText>
            </w:r>
            <w:r w:rsidR="000A5528">
              <w:rPr>
                <w:noProof/>
                <w:webHidden/>
              </w:rPr>
            </w:r>
            <w:r w:rsidR="000A5528">
              <w:rPr>
                <w:noProof/>
                <w:webHidden/>
              </w:rPr>
              <w:fldChar w:fldCharType="separate"/>
            </w:r>
            <w:r w:rsidR="000A5528">
              <w:rPr>
                <w:noProof/>
                <w:webHidden/>
              </w:rPr>
              <w:t>5</w:t>
            </w:r>
            <w:r w:rsidR="000A5528">
              <w:rPr>
                <w:noProof/>
                <w:webHidden/>
              </w:rPr>
              <w:fldChar w:fldCharType="end"/>
            </w:r>
          </w:hyperlink>
        </w:p>
        <w:p w:rsidR="000A5528" w:rsidRDefault="00D40414">
          <w:pPr>
            <w:pStyle w:val="13"/>
            <w:tabs>
              <w:tab w:val="right" w:leader="dot" w:pos="10055"/>
            </w:tabs>
            <w:rPr>
              <w:rFonts w:asciiTheme="minorHAnsi" w:eastAsiaTheme="minorEastAsia" w:hAnsiTheme="minorHAnsi" w:cstheme="minorBidi"/>
              <w:noProof/>
              <w:sz w:val="22"/>
              <w:szCs w:val="22"/>
            </w:rPr>
          </w:pPr>
          <w:hyperlink w:anchor="_Toc38364530" w:history="1">
            <w:r w:rsidR="000A5528" w:rsidRPr="005405A9">
              <w:rPr>
                <w:rStyle w:val="a7"/>
                <w:noProof/>
              </w:rPr>
              <w:t>РАЗДЕЛ I. ТЕРМИНЫ И ОПРЕДЕЛЕНИЯ</w:t>
            </w:r>
            <w:r w:rsidR="000A5528">
              <w:rPr>
                <w:noProof/>
                <w:webHidden/>
              </w:rPr>
              <w:tab/>
            </w:r>
            <w:r w:rsidR="000A5528">
              <w:rPr>
                <w:noProof/>
                <w:webHidden/>
              </w:rPr>
              <w:fldChar w:fldCharType="begin"/>
            </w:r>
            <w:r w:rsidR="000A5528">
              <w:rPr>
                <w:noProof/>
                <w:webHidden/>
              </w:rPr>
              <w:instrText xml:space="preserve"> PAGEREF _Toc38364530 \h </w:instrText>
            </w:r>
            <w:r w:rsidR="000A5528">
              <w:rPr>
                <w:noProof/>
                <w:webHidden/>
              </w:rPr>
            </w:r>
            <w:r w:rsidR="000A5528">
              <w:rPr>
                <w:noProof/>
                <w:webHidden/>
              </w:rPr>
              <w:fldChar w:fldCharType="separate"/>
            </w:r>
            <w:r w:rsidR="000A5528">
              <w:rPr>
                <w:noProof/>
                <w:webHidden/>
              </w:rPr>
              <w:t>5</w:t>
            </w:r>
            <w:r w:rsidR="000A5528">
              <w:rPr>
                <w:noProof/>
                <w:webHidden/>
              </w:rPr>
              <w:fldChar w:fldCharType="end"/>
            </w:r>
          </w:hyperlink>
        </w:p>
        <w:p w:rsidR="000A5528" w:rsidRDefault="00D40414">
          <w:pPr>
            <w:pStyle w:val="13"/>
            <w:tabs>
              <w:tab w:val="right" w:leader="dot" w:pos="10055"/>
            </w:tabs>
            <w:rPr>
              <w:rFonts w:asciiTheme="minorHAnsi" w:eastAsiaTheme="minorEastAsia" w:hAnsiTheme="minorHAnsi" w:cstheme="minorBidi"/>
              <w:noProof/>
              <w:sz w:val="22"/>
              <w:szCs w:val="22"/>
            </w:rPr>
          </w:pPr>
          <w:hyperlink w:anchor="_Toc38364531" w:history="1">
            <w:r w:rsidR="000A5528" w:rsidRPr="005405A9">
              <w:rPr>
                <w:rStyle w:val="a7"/>
                <w:noProof/>
              </w:rPr>
              <w:t>РАЗДЕЛ II. ИНФОРМАЦИОННАЯ КАРТА</w:t>
            </w:r>
            <w:r w:rsidR="000A5528">
              <w:rPr>
                <w:noProof/>
                <w:webHidden/>
              </w:rPr>
              <w:tab/>
            </w:r>
            <w:r w:rsidR="000A5528">
              <w:rPr>
                <w:noProof/>
                <w:webHidden/>
              </w:rPr>
              <w:fldChar w:fldCharType="begin"/>
            </w:r>
            <w:r w:rsidR="000A5528">
              <w:rPr>
                <w:noProof/>
                <w:webHidden/>
              </w:rPr>
              <w:instrText xml:space="preserve"> PAGEREF _Toc38364531 \h </w:instrText>
            </w:r>
            <w:r w:rsidR="000A5528">
              <w:rPr>
                <w:noProof/>
                <w:webHidden/>
              </w:rPr>
            </w:r>
            <w:r w:rsidR="000A5528">
              <w:rPr>
                <w:noProof/>
                <w:webHidden/>
              </w:rPr>
              <w:fldChar w:fldCharType="separate"/>
            </w:r>
            <w:r w:rsidR="000A5528">
              <w:rPr>
                <w:noProof/>
                <w:webHidden/>
              </w:rPr>
              <w:t>6</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2" w:history="1">
            <w:r w:rsidR="000A5528" w:rsidRPr="005405A9">
              <w:rPr>
                <w:rStyle w:val="a7"/>
                <w:noProof/>
              </w:rPr>
              <w:t>2.1. Общие сведения о закупке</w:t>
            </w:r>
            <w:r w:rsidR="000A5528">
              <w:rPr>
                <w:noProof/>
                <w:webHidden/>
              </w:rPr>
              <w:tab/>
            </w:r>
            <w:r w:rsidR="000A5528">
              <w:rPr>
                <w:noProof/>
                <w:webHidden/>
              </w:rPr>
              <w:fldChar w:fldCharType="begin"/>
            </w:r>
            <w:r w:rsidR="000A5528">
              <w:rPr>
                <w:noProof/>
                <w:webHidden/>
              </w:rPr>
              <w:instrText xml:space="preserve"> PAGEREF _Toc38364532 \h </w:instrText>
            </w:r>
            <w:r w:rsidR="000A5528">
              <w:rPr>
                <w:noProof/>
                <w:webHidden/>
              </w:rPr>
            </w:r>
            <w:r w:rsidR="000A5528">
              <w:rPr>
                <w:noProof/>
                <w:webHidden/>
              </w:rPr>
              <w:fldChar w:fldCharType="separate"/>
            </w:r>
            <w:r w:rsidR="000A5528">
              <w:rPr>
                <w:noProof/>
                <w:webHidden/>
              </w:rPr>
              <w:t>6</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3" w:history="1">
            <w:r w:rsidR="000A5528" w:rsidRPr="005405A9">
              <w:rPr>
                <w:rStyle w:val="a7"/>
                <w:rFonts w:eastAsia="MS Mincho"/>
                <w:iCs/>
                <w:noProof/>
              </w:rPr>
              <w:t>2.2. Требования к Заявке на участие в закупке</w:t>
            </w:r>
            <w:r w:rsidR="000A5528">
              <w:rPr>
                <w:noProof/>
                <w:webHidden/>
              </w:rPr>
              <w:tab/>
            </w:r>
            <w:r w:rsidR="000A5528">
              <w:rPr>
                <w:noProof/>
                <w:webHidden/>
              </w:rPr>
              <w:fldChar w:fldCharType="begin"/>
            </w:r>
            <w:r w:rsidR="000A5528">
              <w:rPr>
                <w:noProof/>
                <w:webHidden/>
              </w:rPr>
              <w:instrText xml:space="preserve"> PAGEREF _Toc38364533 \h </w:instrText>
            </w:r>
            <w:r w:rsidR="000A5528">
              <w:rPr>
                <w:noProof/>
                <w:webHidden/>
              </w:rPr>
            </w:r>
            <w:r w:rsidR="000A5528">
              <w:rPr>
                <w:noProof/>
                <w:webHidden/>
              </w:rPr>
              <w:fldChar w:fldCharType="separate"/>
            </w:r>
            <w:r w:rsidR="000A5528">
              <w:rPr>
                <w:noProof/>
                <w:webHidden/>
              </w:rPr>
              <w:t>15</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4" w:history="1">
            <w:r w:rsidR="000A5528" w:rsidRPr="005405A9">
              <w:rPr>
                <w:rStyle w:val="a7"/>
                <w:rFonts w:eastAsia="MS Mincho"/>
                <w:iCs/>
                <w:noProof/>
              </w:rPr>
              <w:t>2.3. Условия заключения и исполнения договора</w:t>
            </w:r>
            <w:r w:rsidR="000A5528">
              <w:rPr>
                <w:noProof/>
                <w:webHidden/>
              </w:rPr>
              <w:tab/>
            </w:r>
            <w:r w:rsidR="000A5528">
              <w:rPr>
                <w:noProof/>
                <w:webHidden/>
              </w:rPr>
              <w:fldChar w:fldCharType="begin"/>
            </w:r>
            <w:r w:rsidR="000A5528">
              <w:rPr>
                <w:noProof/>
                <w:webHidden/>
              </w:rPr>
              <w:instrText xml:space="preserve"> PAGEREF _Toc38364534 \h </w:instrText>
            </w:r>
            <w:r w:rsidR="000A5528">
              <w:rPr>
                <w:noProof/>
                <w:webHidden/>
              </w:rPr>
            </w:r>
            <w:r w:rsidR="000A5528">
              <w:rPr>
                <w:noProof/>
                <w:webHidden/>
              </w:rPr>
              <w:fldChar w:fldCharType="separate"/>
            </w:r>
            <w:r w:rsidR="000A5528">
              <w:rPr>
                <w:noProof/>
                <w:webHidden/>
              </w:rPr>
              <w:t>23</w:t>
            </w:r>
            <w:r w:rsidR="000A5528">
              <w:rPr>
                <w:noProof/>
                <w:webHidden/>
              </w:rPr>
              <w:fldChar w:fldCharType="end"/>
            </w:r>
          </w:hyperlink>
        </w:p>
        <w:p w:rsidR="000A5528" w:rsidRDefault="00D40414">
          <w:pPr>
            <w:pStyle w:val="13"/>
            <w:tabs>
              <w:tab w:val="right" w:leader="dot" w:pos="10055"/>
            </w:tabs>
            <w:rPr>
              <w:rFonts w:asciiTheme="minorHAnsi" w:eastAsiaTheme="minorEastAsia" w:hAnsiTheme="minorHAnsi" w:cstheme="minorBidi"/>
              <w:noProof/>
              <w:sz w:val="22"/>
              <w:szCs w:val="22"/>
            </w:rPr>
          </w:pPr>
          <w:hyperlink w:anchor="_Toc38364535" w:history="1">
            <w:r w:rsidR="000A5528" w:rsidRPr="005405A9">
              <w:rPr>
                <w:rStyle w:val="a7"/>
                <w:noProof/>
              </w:rPr>
              <w:t>РАЗДЕЛ III. ФОРМЫ ДЛЯ ЗАПОЛНЕНИЯ УЧАСТНИКАМИ ЗАКУПКИ</w:t>
            </w:r>
            <w:r w:rsidR="000A5528">
              <w:rPr>
                <w:noProof/>
                <w:webHidden/>
              </w:rPr>
              <w:tab/>
            </w:r>
            <w:r w:rsidR="000A5528">
              <w:rPr>
                <w:noProof/>
                <w:webHidden/>
              </w:rPr>
              <w:fldChar w:fldCharType="begin"/>
            </w:r>
            <w:r w:rsidR="000A5528">
              <w:rPr>
                <w:noProof/>
                <w:webHidden/>
              </w:rPr>
              <w:instrText xml:space="preserve"> PAGEREF _Toc38364535 \h </w:instrText>
            </w:r>
            <w:r w:rsidR="000A5528">
              <w:rPr>
                <w:noProof/>
                <w:webHidden/>
              </w:rPr>
            </w:r>
            <w:r w:rsidR="000A5528">
              <w:rPr>
                <w:noProof/>
                <w:webHidden/>
              </w:rPr>
              <w:fldChar w:fldCharType="separate"/>
            </w:r>
            <w:r w:rsidR="000A5528">
              <w:rPr>
                <w:noProof/>
                <w:webHidden/>
              </w:rPr>
              <w:t>26</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6" w:history="1">
            <w:r w:rsidR="000A5528" w:rsidRPr="005405A9">
              <w:rPr>
                <w:rStyle w:val="a7"/>
                <w:noProof/>
              </w:rPr>
              <w:t>ФОРМА 1. ЗАЯВКА НА УЧАСТИЕ В АУКЦИОНЕ В ЭЛЕКТРОННОЙ ФОРМЕ</w:t>
            </w:r>
            <w:r w:rsidR="000A5528">
              <w:rPr>
                <w:noProof/>
                <w:webHidden/>
              </w:rPr>
              <w:tab/>
            </w:r>
            <w:r w:rsidR="000A5528">
              <w:rPr>
                <w:noProof/>
                <w:webHidden/>
              </w:rPr>
              <w:fldChar w:fldCharType="begin"/>
            </w:r>
            <w:r w:rsidR="000A5528">
              <w:rPr>
                <w:noProof/>
                <w:webHidden/>
              </w:rPr>
              <w:instrText xml:space="preserve"> PAGEREF _Toc38364536 \h </w:instrText>
            </w:r>
            <w:r w:rsidR="000A5528">
              <w:rPr>
                <w:noProof/>
                <w:webHidden/>
              </w:rPr>
            </w:r>
            <w:r w:rsidR="000A5528">
              <w:rPr>
                <w:noProof/>
                <w:webHidden/>
              </w:rPr>
              <w:fldChar w:fldCharType="separate"/>
            </w:r>
            <w:r w:rsidR="000A5528">
              <w:rPr>
                <w:noProof/>
                <w:webHidden/>
              </w:rPr>
              <w:t>26</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7" w:history="1">
            <w:r w:rsidR="000A5528" w:rsidRPr="005405A9">
              <w:rPr>
                <w:rStyle w:val="a7"/>
                <w:noProof/>
              </w:rPr>
              <w:t>ФОРМА 2. АНКЕТА УЧАСТНИКА НА УЧАСТИЕ В АУКЦИОНЕ</w:t>
            </w:r>
            <w:r w:rsidR="000A5528">
              <w:rPr>
                <w:noProof/>
                <w:webHidden/>
              </w:rPr>
              <w:tab/>
            </w:r>
            <w:r w:rsidR="000A5528">
              <w:rPr>
                <w:noProof/>
                <w:webHidden/>
              </w:rPr>
              <w:fldChar w:fldCharType="begin"/>
            </w:r>
            <w:r w:rsidR="000A5528">
              <w:rPr>
                <w:noProof/>
                <w:webHidden/>
              </w:rPr>
              <w:instrText xml:space="preserve"> PAGEREF _Toc38364537 \h </w:instrText>
            </w:r>
            <w:r w:rsidR="000A5528">
              <w:rPr>
                <w:noProof/>
                <w:webHidden/>
              </w:rPr>
            </w:r>
            <w:r w:rsidR="000A5528">
              <w:rPr>
                <w:noProof/>
                <w:webHidden/>
              </w:rPr>
              <w:fldChar w:fldCharType="separate"/>
            </w:r>
            <w:r w:rsidR="000A5528">
              <w:rPr>
                <w:noProof/>
                <w:webHidden/>
              </w:rPr>
              <w:t>29</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8" w:history="1">
            <w:r w:rsidR="000A5528" w:rsidRPr="005405A9">
              <w:rPr>
                <w:rStyle w:val="a7"/>
                <w:noProof/>
              </w:rPr>
              <w:t>В ЭЛЕКТРОННОЙ ФОРМЕ</w:t>
            </w:r>
            <w:r w:rsidR="000A5528">
              <w:rPr>
                <w:noProof/>
                <w:webHidden/>
              </w:rPr>
              <w:tab/>
            </w:r>
            <w:r w:rsidR="000A5528">
              <w:rPr>
                <w:noProof/>
                <w:webHidden/>
              </w:rPr>
              <w:fldChar w:fldCharType="begin"/>
            </w:r>
            <w:r w:rsidR="000A5528">
              <w:rPr>
                <w:noProof/>
                <w:webHidden/>
              </w:rPr>
              <w:instrText xml:space="preserve"> PAGEREF _Toc38364538 \h </w:instrText>
            </w:r>
            <w:r w:rsidR="000A5528">
              <w:rPr>
                <w:noProof/>
                <w:webHidden/>
              </w:rPr>
            </w:r>
            <w:r w:rsidR="000A5528">
              <w:rPr>
                <w:noProof/>
                <w:webHidden/>
              </w:rPr>
              <w:fldChar w:fldCharType="separate"/>
            </w:r>
            <w:r w:rsidR="000A5528">
              <w:rPr>
                <w:noProof/>
                <w:webHidden/>
              </w:rPr>
              <w:t>29</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39" w:history="1">
            <w:r w:rsidR="000A5528" w:rsidRPr="005405A9">
              <w:rPr>
                <w:rStyle w:val="a7"/>
                <w:rFonts w:eastAsia="MS Mincho"/>
                <w:noProof/>
                <w:kern w:val="32"/>
              </w:rPr>
              <w:t>ФОРМА 3. РЕКОМЕНДУЕМАЯ ФОРМА ЗАПРОСА РАЗЪЯСНЕНИЙ ДОКУМЕНТАЦИИ О ЗАКУПКЕ</w:t>
            </w:r>
            <w:r w:rsidR="000A5528">
              <w:rPr>
                <w:noProof/>
                <w:webHidden/>
              </w:rPr>
              <w:tab/>
            </w:r>
            <w:r w:rsidR="000A5528">
              <w:rPr>
                <w:noProof/>
                <w:webHidden/>
              </w:rPr>
              <w:fldChar w:fldCharType="begin"/>
            </w:r>
            <w:r w:rsidR="000A5528">
              <w:rPr>
                <w:noProof/>
                <w:webHidden/>
              </w:rPr>
              <w:instrText xml:space="preserve"> PAGEREF _Toc38364539 \h </w:instrText>
            </w:r>
            <w:r w:rsidR="000A5528">
              <w:rPr>
                <w:noProof/>
                <w:webHidden/>
              </w:rPr>
            </w:r>
            <w:r w:rsidR="000A5528">
              <w:rPr>
                <w:noProof/>
                <w:webHidden/>
              </w:rPr>
              <w:fldChar w:fldCharType="separate"/>
            </w:r>
            <w:r w:rsidR="000A5528">
              <w:rPr>
                <w:noProof/>
                <w:webHidden/>
              </w:rPr>
              <w:t>31</w:t>
            </w:r>
            <w:r w:rsidR="000A5528">
              <w:rPr>
                <w:noProof/>
                <w:webHidden/>
              </w:rPr>
              <w:fldChar w:fldCharType="end"/>
            </w:r>
          </w:hyperlink>
        </w:p>
        <w:p w:rsidR="000A5528" w:rsidRDefault="00D40414">
          <w:pPr>
            <w:pStyle w:val="23"/>
            <w:rPr>
              <w:rFonts w:asciiTheme="minorHAnsi" w:eastAsiaTheme="minorEastAsia" w:hAnsiTheme="minorHAnsi" w:cstheme="minorBidi"/>
              <w:noProof/>
              <w:sz w:val="22"/>
              <w:szCs w:val="22"/>
            </w:rPr>
          </w:pPr>
          <w:hyperlink w:anchor="_Toc38364540" w:history="1">
            <w:r w:rsidR="000A5528" w:rsidRPr="005405A9">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0A5528" w:rsidRPr="005405A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A5528">
              <w:rPr>
                <w:noProof/>
                <w:webHidden/>
              </w:rPr>
              <w:tab/>
            </w:r>
            <w:r w:rsidR="000A5528">
              <w:rPr>
                <w:noProof/>
                <w:webHidden/>
              </w:rPr>
              <w:fldChar w:fldCharType="begin"/>
            </w:r>
            <w:r w:rsidR="000A5528">
              <w:rPr>
                <w:noProof/>
                <w:webHidden/>
              </w:rPr>
              <w:instrText xml:space="preserve"> PAGEREF _Toc38364540 \h </w:instrText>
            </w:r>
            <w:r w:rsidR="000A5528">
              <w:rPr>
                <w:noProof/>
                <w:webHidden/>
              </w:rPr>
            </w:r>
            <w:r w:rsidR="000A5528">
              <w:rPr>
                <w:noProof/>
                <w:webHidden/>
              </w:rPr>
              <w:fldChar w:fldCharType="separate"/>
            </w:r>
            <w:r w:rsidR="000A5528">
              <w:rPr>
                <w:noProof/>
                <w:webHidden/>
              </w:rPr>
              <w:t>32</w:t>
            </w:r>
            <w:r w:rsidR="000A5528">
              <w:rPr>
                <w:noProof/>
                <w:webHidden/>
              </w:rPr>
              <w:fldChar w:fldCharType="end"/>
            </w:r>
          </w:hyperlink>
        </w:p>
        <w:p w:rsidR="000A5528" w:rsidRDefault="00D40414">
          <w:pPr>
            <w:pStyle w:val="13"/>
            <w:tabs>
              <w:tab w:val="right" w:leader="dot" w:pos="10055"/>
            </w:tabs>
            <w:rPr>
              <w:rFonts w:asciiTheme="minorHAnsi" w:eastAsiaTheme="minorEastAsia" w:hAnsiTheme="minorHAnsi" w:cstheme="minorBidi"/>
              <w:noProof/>
              <w:sz w:val="22"/>
              <w:szCs w:val="22"/>
            </w:rPr>
          </w:pPr>
          <w:hyperlink w:anchor="_Toc38364541" w:history="1">
            <w:r w:rsidR="000A5528" w:rsidRPr="005405A9">
              <w:rPr>
                <w:rStyle w:val="a7"/>
                <w:rFonts w:eastAsia="MS Mincho"/>
                <w:noProof/>
                <w:kern w:val="32"/>
              </w:rPr>
              <w:t>РАЗДЕЛ IV. ТЕХНИЧЕСКОЕ ЗАДАНИЕ</w:t>
            </w:r>
            <w:r w:rsidR="000A5528">
              <w:rPr>
                <w:noProof/>
                <w:webHidden/>
              </w:rPr>
              <w:tab/>
            </w:r>
            <w:r w:rsidR="000A5528">
              <w:rPr>
                <w:noProof/>
                <w:webHidden/>
              </w:rPr>
              <w:fldChar w:fldCharType="begin"/>
            </w:r>
            <w:r w:rsidR="000A5528">
              <w:rPr>
                <w:noProof/>
                <w:webHidden/>
              </w:rPr>
              <w:instrText xml:space="preserve"> PAGEREF _Toc38364541 \h </w:instrText>
            </w:r>
            <w:r w:rsidR="000A5528">
              <w:rPr>
                <w:noProof/>
                <w:webHidden/>
              </w:rPr>
            </w:r>
            <w:r w:rsidR="000A5528">
              <w:rPr>
                <w:noProof/>
                <w:webHidden/>
              </w:rPr>
              <w:fldChar w:fldCharType="separate"/>
            </w:r>
            <w:r w:rsidR="000A5528">
              <w:rPr>
                <w:noProof/>
                <w:webHidden/>
              </w:rPr>
              <w:t>36</w:t>
            </w:r>
            <w:r w:rsidR="000A5528">
              <w:rPr>
                <w:noProof/>
                <w:webHidden/>
              </w:rPr>
              <w:fldChar w:fldCharType="end"/>
            </w:r>
          </w:hyperlink>
        </w:p>
        <w:p w:rsidR="000A5528" w:rsidRDefault="00D40414">
          <w:pPr>
            <w:pStyle w:val="13"/>
            <w:tabs>
              <w:tab w:val="right" w:leader="dot" w:pos="10055"/>
            </w:tabs>
            <w:rPr>
              <w:rFonts w:asciiTheme="minorHAnsi" w:eastAsiaTheme="minorEastAsia" w:hAnsiTheme="minorHAnsi" w:cstheme="minorBidi"/>
              <w:noProof/>
              <w:sz w:val="22"/>
              <w:szCs w:val="22"/>
            </w:rPr>
          </w:pPr>
          <w:hyperlink w:anchor="_Toc38364542" w:history="1">
            <w:r w:rsidR="000A5528" w:rsidRPr="005405A9">
              <w:rPr>
                <w:rStyle w:val="a7"/>
                <w:noProof/>
              </w:rPr>
              <w:t>РАЗДЕЛ V. ПРОЕКТ ДОГОВОРА</w:t>
            </w:r>
            <w:r w:rsidR="000A5528">
              <w:rPr>
                <w:noProof/>
                <w:webHidden/>
              </w:rPr>
              <w:tab/>
            </w:r>
            <w:r w:rsidR="000A5528">
              <w:rPr>
                <w:noProof/>
                <w:webHidden/>
              </w:rPr>
              <w:fldChar w:fldCharType="begin"/>
            </w:r>
            <w:r w:rsidR="000A5528">
              <w:rPr>
                <w:noProof/>
                <w:webHidden/>
              </w:rPr>
              <w:instrText xml:space="preserve"> PAGEREF _Toc38364542 \h </w:instrText>
            </w:r>
            <w:r w:rsidR="000A5528">
              <w:rPr>
                <w:noProof/>
                <w:webHidden/>
              </w:rPr>
            </w:r>
            <w:r w:rsidR="000A5528">
              <w:rPr>
                <w:noProof/>
                <w:webHidden/>
              </w:rPr>
              <w:fldChar w:fldCharType="separate"/>
            </w:r>
            <w:r w:rsidR="000A5528">
              <w:rPr>
                <w:noProof/>
                <w:webHidden/>
              </w:rPr>
              <w:t>41</w:t>
            </w:r>
            <w:r w:rsidR="000A5528">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38364528"/>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w:t>
      </w:r>
      <w:r w:rsidR="00E87F49" w:rsidRPr="00E87F49">
        <w:rPr>
          <w:color w:val="000000"/>
        </w:rPr>
        <w:t xml:space="preserve">на оказание услуг по разработке рабочей документации по объекту: «Техническое перевооружение котельных №32, 33 п. Снежный с переводом на двухконтурную тепловую схему работы» с проведением экспертизы промышленной безопасности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F65D77"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F65D77">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4076EB" w:rsidRPr="004076EB">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87F49" w:rsidRPr="005E7A09" w:rsidRDefault="00E87F49" w:rsidP="00E87F49">
            <w:pPr>
              <w:pStyle w:val="Default"/>
              <w:ind w:firstLine="567"/>
              <w:jc w:val="both"/>
              <w:rPr>
                <w:bCs/>
              </w:rPr>
            </w:pPr>
            <w:r w:rsidRPr="005E7A09">
              <w:rPr>
                <w:bCs/>
              </w:rPr>
              <w:t>Васильев Михаил Иванович</w:t>
            </w:r>
          </w:p>
          <w:p w:rsidR="00E87F49" w:rsidRDefault="00E87F49" w:rsidP="00E87F49">
            <w:pPr>
              <w:pStyle w:val="Default"/>
              <w:ind w:firstLine="567"/>
              <w:jc w:val="both"/>
              <w:rPr>
                <w:bCs/>
              </w:rPr>
            </w:pPr>
            <w:r w:rsidRPr="005E7A09">
              <w:rPr>
                <w:bCs/>
              </w:rPr>
              <w:t>тел. + 7 (3462) 24-17-23</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4076EB">
            <w:pPr>
              <w:ind w:firstLine="567"/>
              <w:jc w:val="both"/>
              <w:rPr>
                <w:iCs/>
                <w:color w:val="000000"/>
              </w:rPr>
            </w:pPr>
            <w:r w:rsidRPr="0015184E">
              <w:t>тел. + 7 (3462) 52-43-69</w:t>
            </w:r>
            <w:r w:rsidR="004076EB" w:rsidRPr="00F87E6C">
              <w:rPr>
                <w:iCs/>
                <w:color w:val="000000"/>
              </w:rPr>
              <w:t xml:space="preserve"> </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4076EB">
            <w:pPr>
              <w:pStyle w:val="Default"/>
              <w:jc w:val="both"/>
              <w:rPr>
                <w:rFonts w:eastAsia="Times New Roman"/>
                <w:bCs/>
                <w:i/>
                <w:color w:val="auto"/>
                <w:lang w:eastAsia="ru-RU"/>
              </w:rPr>
            </w:pPr>
            <w:r w:rsidRPr="00F87E6C">
              <w:rPr>
                <w:iCs/>
                <w:color w:val="auto"/>
              </w:rPr>
              <w:t xml:space="preserve">Право на заключение договора: </w:t>
            </w:r>
            <w:r w:rsidR="00E87F49" w:rsidRPr="00E87F49">
              <w:rPr>
                <w:b/>
              </w:rPr>
              <w:t xml:space="preserve">оказание услуг по разработке рабочей документации по объекту: «Техническое перевооружение котельных №32, 33 п. </w:t>
            </w:r>
            <w:proofErr w:type="gramStart"/>
            <w:r w:rsidR="00E87F49" w:rsidRPr="00E87F49">
              <w:rPr>
                <w:b/>
              </w:rPr>
              <w:t>Снежный</w:t>
            </w:r>
            <w:proofErr w:type="gramEnd"/>
            <w:r w:rsidR="00E87F49" w:rsidRPr="00E87F49">
              <w:rPr>
                <w:b/>
              </w:rPr>
              <w:t xml:space="preserve"> с переводом на двухконтурную тепловую схему работы» с проведением экспертизы промышленной безопасности</w:t>
            </w:r>
            <w:r w:rsidR="00076514">
              <w:rPr>
                <w:b/>
              </w:rPr>
              <w:t>.</w:t>
            </w:r>
          </w:p>
          <w:p w:rsidR="001C32E6" w:rsidRPr="00F87E6C" w:rsidRDefault="001C32E6" w:rsidP="007F6F87">
            <w:pPr>
              <w:autoSpaceDE w:val="0"/>
              <w:autoSpaceDN w:val="0"/>
              <w:adjustRightInd w:val="0"/>
              <w:rPr>
                <w:sz w:val="10"/>
                <w:szCs w:val="10"/>
              </w:rPr>
            </w:pPr>
          </w:p>
          <w:p w:rsidR="001C32E6" w:rsidRPr="00F87E6C" w:rsidRDefault="001C32E6" w:rsidP="004076EB">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w:t>
            </w:r>
            <w:r w:rsidRPr="00E3796E">
              <w:rPr>
                <w:iCs/>
              </w:rPr>
              <w:t xml:space="preserve">с </w:t>
            </w:r>
            <w:hyperlink w:anchor="_РАЗДЕЛ_IV._Техническое" w:history="1">
              <w:r w:rsidRPr="00E3796E">
                <w:rPr>
                  <w:rStyle w:val="a7"/>
                  <w:iCs/>
                  <w:color w:val="auto"/>
                  <w:u w:val="none"/>
                </w:rPr>
                <w:t>раздел</w:t>
              </w:r>
              <w:r w:rsidR="00945BA6" w:rsidRPr="00E3796E">
                <w:rPr>
                  <w:rStyle w:val="a7"/>
                  <w:iCs/>
                  <w:color w:val="auto"/>
                  <w:u w:val="none"/>
                </w:rPr>
                <w:t>ом</w:t>
              </w:r>
              <w:r w:rsidRPr="00E3796E">
                <w:rPr>
                  <w:rStyle w:val="a7"/>
                  <w:iCs/>
                  <w:color w:val="auto"/>
                  <w:u w:val="none"/>
                </w:rPr>
                <w:t xml:space="preserve"> IV «Техническое задание»</w:t>
              </w:r>
            </w:hyperlink>
            <w:r w:rsidR="004076EB">
              <w:rPr>
                <w:iCs/>
              </w:rPr>
              <w:t xml:space="preserve"> Документации о закупке и</w:t>
            </w:r>
            <w:r w:rsidR="00727C24" w:rsidRPr="00E3796E">
              <w:rPr>
                <w:iCs/>
              </w:rPr>
              <w:t xml:space="preserve"> </w:t>
            </w:r>
            <w:r w:rsidRPr="00E3796E">
              <w:rPr>
                <w:iCs/>
              </w:rPr>
              <w:t xml:space="preserve">проектом договора </w:t>
            </w:r>
            <w:hyperlink w:anchor="_РАЗДЕЛ_V._Проект" w:history="1">
              <w:r w:rsidRPr="00E3796E">
                <w:rPr>
                  <w:rStyle w:val="a7"/>
                  <w:iCs/>
                  <w:color w:val="auto"/>
                  <w:u w:val="none"/>
                </w:rPr>
                <w:t>раздел</w:t>
              </w:r>
              <w:r w:rsidR="00727C24" w:rsidRPr="00E3796E">
                <w:rPr>
                  <w:rStyle w:val="a7"/>
                  <w:iCs/>
                  <w:color w:val="auto"/>
                  <w:u w:val="none"/>
                </w:rPr>
                <w:t>ом</w:t>
              </w:r>
              <w:r w:rsidRPr="00E3796E">
                <w:rPr>
                  <w:rStyle w:val="a7"/>
                  <w:iCs/>
                  <w:color w:val="auto"/>
                  <w:u w:val="none"/>
                </w:rPr>
                <w:t xml:space="preserve"> V «Проект договора»</w:t>
              </w:r>
            </w:hyperlink>
            <w:r w:rsidR="004811B9" w:rsidRPr="00E3796E">
              <w:rPr>
                <w:rStyle w:val="a7"/>
                <w:iCs/>
                <w:color w:val="auto"/>
                <w:u w:val="none"/>
              </w:rPr>
              <w:t xml:space="preserve"> </w:t>
            </w:r>
            <w:r w:rsidR="004076EB">
              <w:rPr>
                <w:iCs/>
              </w:rPr>
              <w:t>Документации о закупке.</w:t>
            </w:r>
          </w:p>
        </w:tc>
      </w:tr>
      <w:tr w:rsidR="001C32E6" w:rsidRPr="00F87E6C" w:rsidTr="00CF2BAE">
        <w:trPr>
          <w:trHeight w:val="1647"/>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00E3796E">
              <w:rPr>
                <w:iCs/>
              </w:rPr>
              <w:t xml:space="preserve">), </w:t>
            </w:r>
            <w:r w:rsidRPr="00F87E6C">
              <w:rPr>
                <w:iCs/>
              </w:rPr>
              <w:t>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E3796E">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F47317">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76514" w:rsidRDefault="00E87F49" w:rsidP="00076514">
            <w:pPr>
              <w:widowControl w:val="0"/>
              <w:autoSpaceDE w:val="0"/>
              <w:autoSpaceDN w:val="0"/>
              <w:adjustRightInd w:val="0"/>
              <w:ind w:firstLine="567"/>
              <w:jc w:val="both"/>
              <w:rPr>
                <w:b/>
                <w:color w:val="000000"/>
              </w:rPr>
            </w:pPr>
            <w:r>
              <w:rPr>
                <w:b/>
                <w:color w:val="000000"/>
              </w:rPr>
              <w:t>1 000 000</w:t>
            </w:r>
            <w:r w:rsidR="00076514" w:rsidRPr="00E950C1">
              <w:rPr>
                <w:b/>
                <w:color w:val="000000"/>
              </w:rPr>
              <w:t xml:space="preserve"> (</w:t>
            </w:r>
            <w:r>
              <w:rPr>
                <w:b/>
                <w:color w:val="000000"/>
              </w:rPr>
              <w:t>Один миллион</w:t>
            </w:r>
            <w:r w:rsidR="00076514" w:rsidRPr="00E950C1">
              <w:rPr>
                <w:b/>
                <w:color w:val="000000"/>
              </w:rPr>
              <w:t>) рубл</w:t>
            </w:r>
            <w:r>
              <w:rPr>
                <w:b/>
                <w:color w:val="000000"/>
              </w:rPr>
              <w:t>ей</w:t>
            </w:r>
            <w:r w:rsidR="00076514" w:rsidRPr="00E950C1">
              <w:rPr>
                <w:b/>
                <w:color w:val="000000"/>
              </w:rPr>
              <w:t xml:space="preserve"> </w:t>
            </w:r>
            <w:r>
              <w:rPr>
                <w:b/>
                <w:color w:val="000000"/>
              </w:rPr>
              <w:t>0</w:t>
            </w:r>
            <w:r w:rsidR="00076514">
              <w:rPr>
                <w:b/>
                <w:color w:val="000000"/>
              </w:rPr>
              <w:t>0</w:t>
            </w:r>
            <w:r w:rsidR="00076514" w:rsidRPr="00E950C1">
              <w:rPr>
                <w:b/>
                <w:color w:val="000000"/>
              </w:rPr>
              <w:t xml:space="preserve"> копе</w:t>
            </w:r>
            <w:r w:rsidR="00076514">
              <w:rPr>
                <w:b/>
                <w:color w:val="000000"/>
              </w:rPr>
              <w:t>ек</w:t>
            </w:r>
            <w:r w:rsidR="00076514" w:rsidRPr="00E950C1">
              <w:rPr>
                <w:b/>
                <w:color w:val="000000"/>
              </w:rPr>
              <w:t xml:space="preserve"> с учетом НДС 20%.</w:t>
            </w:r>
          </w:p>
          <w:p w:rsidR="001C32E6" w:rsidRPr="008B3F1B" w:rsidRDefault="00076514" w:rsidP="00076514">
            <w:pPr>
              <w:widowControl w:val="0"/>
              <w:autoSpaceDE w:val="0"/>
              <w:autoSpaceDN w:val="0"/>
              <w:adjustRightInd w:val="0"/>
              <w:ind w:firstLine="567"/>
              <w:jc w:val="both"/>
              <w:rPr>
                <w:snapToGrid w:val="0"/>
              </w:rPr>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 xml:space="preserve">Место, дата и время </w:t>
            </w:r>
            <w:r w:rsidRPr="00F87E6C">
              <w:rPr>
                <w:b/>
                <w:bCs/>
                <w:color w:val="000000"/>
              </w:rPr>
              <w:lastRenderedPageBreak/>
              <w:t>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lastRenderedPageBreak/>
              <w:t xml:space="preserve">Заявка подается в электронной форме с использованием функционала и в </w:t>
            </w:r>
            <w:r w:rsidRPr="00F87E6C">
              <w:rPr>
                <w:iCs/>
                <w:color w:val="000000"/>
              </w:rPr>
              <w:lastRenderedPageBreak/>
              <w:t xml:space="preserve">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F65D77">
              <w:rPr>
                <w:b/>
              </w:rPr>
              <w:t>21</w:t>
            </w:r>
            <w:r w:rsidR="00B94344" w:rsidRPr="009F0936">
              <w:rPr>
                <w:b/>
              </w:rPr>
              <w:t>»</w:t>
            </w:r>
            <w:r w:rsidR="00B94344">
              <w:rPr>
                <w:b/>
              </w:rPr>
              <w:t xml:space="preserve"> </w:t>
            </w:r>
            <w:r w:rsidR="00E3796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F65D77">
            <w:pPr>
              <w:rPr>
                <w:b/>
              </w:rPr>
            </w:pPr>
            <w:r w:rsidRPr="00A0465A">
              <w:rPr>
                <w:b/>
              </w:rPr>
              <w:t>«</w:t>
            </w:r>
            <w:r w:rsidR="00F65D77">
              <w:rPr>
                <w:b/>
              </w:rPr>
              <w:t>29</w:t>
            </w:r>
            <w:r w:rsidRPr="009F0936">
              <w:rPr>
                <w:b/>
              </w:rPr>
              <w:t>»</w:t>
            </w:r>
            <w:r w:rsidR="004811B9">
              <w:rPr>
                <w:b/>
              </w:rPr>
              <w:t xml:space="preserve"> </w:t>
            </w:r>
            <w:r w:rsidR="00E3796E">
              <w:rPr>
                <w:b/>
              </w:rPr>
              <w:t>апреля</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65D77">
              <w:rPr>
                <w:b/>
              </w:rPr>
              <w:t>30</w:t>
            </w:r>
            <w:r w:rsidRPr="009F0936">
              <w:rPr>
                <w:b/>
              </w:rPr>
              <w:t>»</w:t>
            </w:r>
            <w:r w:rsidR="004811B9">
              <w:rPr>
                <w:b/>
              </w:rPr>
              <w:t xml:space="preserve"> </w:t>
            </w:r>
            <w:r w:rsidR="00E3796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F65D77">
            <w:pPr>
              <w:jc w:val="both"/>
              <w:rPr>
                <w:b/>
              </w:rPr>
            </w:pPr>
            <w:r w:rsidRPr="00A0465A">
              <w:rPr>
                <w:b/>
              </w:rPr>
              <w:t>«</w:t>
            </w:r>
            <w:r w:rsidR="00F65D77">
              <w:rPr>
                <w:b/>
              </w:rPr>
              <w:t>20</w:t>
            </w:r>
            <w:r w:rsidRPr="009F0936">
              <w:rPr>
                <w:b/>
              </w:rPr>
              <w:t>»</w:t>
            </w:r>
            <w:r>
              <w:rPr>
                <w:b/>
              </w:rPr>
              <w:t xml:space="preserve"> </w:t>
            </w:r>
            <w:r w:rsidR="0053091F">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F65D77">
              <w:rPr>
                <w:b/>
              </w:rPr>
              <w:t>18</w:t>
            </w:r>
            <w:r w:rsidR="00B94344" w:rsidRPr="009F0936">
              <w:rPr>
                <w:b/>
              </w:rPr>
              <w:t>»</w:t>
            </w:r>
            <w:r w:rsidR="00B94344">
              <w:rPr>
                <w:b/>
              </w:rPr>
              <w:t xml:space="preserve"> </w:t>
            </w:r>
            <w:r w:rsidR="00F65D77">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F65D77">
              <w:rPr>
                <w:b/>
              </w:rPr>
              <w:t>19</w:t>
            </w:r>
            <w:r w:rsidR="00B94344" w:rsidRPr="009F0936">
              <w:rPr>
                <w:b/>
              </w:rPr>
              <w:t>»</w:t>
            </w:r>
            <w:r w:rsidR="004811B9">
              <w:rPr>
                <w:b/>
              </w:rPr>
              <w:t xml:space="preserve"> </w:t>
            </w:r>
            <w:r w:rsidR="00F65D77">
              <w:rPr>
                <w:b/>
              </w:rPr>
              <w:t>мая</w:t>
            </w:r>
            <w:r w:rsidR="008E6E26"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F65D77">
              <w:rPr>
                <w:b/>
              </w:rPr>
              <w:t>22</w:t>
            </w:r>
            <w:r w:rsidR="00B94344" w:rsidRPr="009F0936">
              <w:rPr>
                <w:b/>
              </w:rPr>
              <w:t>»</w:t>
            </w:r>
            <w:r w:rsidR="00B94344">
              <w:rPr>
                <w:b/>
              </w:rPr>
              <w:t xml:space="preserve"> </w:t>
            </w:r>
            <w:r w:rsidR="00F47317">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F65D77">
              <w:rPr>
                <w:b/>
              </w:rPr>
              <w:t>25</w:t>
            </w:r>
            <w:r w:rsidR="00B94344" w:rsidRPr="009F0936">
              <w:rPr>
                <w:b/>
              </w:rPr>
              <w:t>»</w:t>
            </w:r>
            <w:r w:rsidR="00B94344">
              <w:rPr>
                <w:b/>
              </w:rPr>
              <w:t xml:space="preserve"> </w:t>
            </w:r>
            <w:r w:rsidR="00F47317">
              <w:rPr>
                <w:b/>
              </w:rPr>
              <w:t>мая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3F6D6B">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3836452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38364530"/>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CA7CD0">
        <w:rPr>
          <w:b/>
          <w:color w:val="000000"/>
        </w:rPr>
        <w:t xml:space="preserve">, </w:t>
      </w:r>
      <w:r w:rsidR="00D63CE2">
        <w:rPr>
          <w:b/>
          <w:color w:val="000000"/>
        </w:rPr>
        <w:t xml:space="preserve"> </w:t>
      </w:r>
      <w:r w:rsidR="00CA7CD0">
        <w:rPr>
          <w:b/>
          <w:color w:val="000000"/>
        </w:rPr>
        <w:t>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38364531"/>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38364532"/>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F65D77"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F65D77">
              <w:rPr>
                <w:bCs/>
              </w:rPr>
              <w:t>44</w:t>
            </w:r>
          </w:p>
          <w:p w:rsidR="00987BDB" w:rsidRDefault="00987BDB" w:rsidP="00987BDB">
            <w:pPr>
              <w:pStyle w:val="Default"/>
              <w:ind w:left="600"/>
              <w:jc w:val="both"/>
            </w:pPr>
            <w:r w:rsidRPr="007A7B98">
              <w:t>Адрес электронной почты:</w:t>
            </w:r>
            <w:r>
              <w:t xml:space="preserve"> </w:t>
            </w:r>
            <w:hyperlink r:id="rId18" w:history="1">
              <w:r w:rsidR="00FE7A67" w:rsidRPr="00FE7A67">
                <w:rPr>
                  <w:rStyle w:val="a7"/>
                </w:rPr>
                <w:t>gts</w:t>
              </w:r>
              <w:r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D1D4D" w:rsidRPr="005E7A09" w:rsidRDefault="00CD1D4D" w:rsidP="00CD1D4D">
            <w:pPr>
              <w:pStyle w:val="Default"/>
              <w:ind w:firstLine="567"/>
              <w:jc w:val="both"/>
              <w:rPr>
                <w:bCs/>
              </w:rPr>
            </w:pPr>
            <w:r w:rsidRPr="005E7A09">
              <w:rPr>
                <w:bCs/>
              </w:rPr>
              <w:t>Васильев Михаил Иванович</w:t>
            </w:r>
          </w:p>
          <w:p w:rsidR="00CD1D4D" w:rsidRDefault="00CD1D4D" w:rsidP="00CD1D4D">
            <w:pPr>
              <w:pStyle w:val="Default"/>
              <w:ind w:firstLine="567"/>
              <w:jc w:val="both"/>
              <w:rPr>
                <w:bCs/>
              </w:rPr>
            </w:pPr>
            <w:r w:rsidRPr="005E7A09">
              <w:rPr>
                <w:bCs/>
              </w:rPr>
              <w:t>тел. + 7 (3462) 24-17-23</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E7A67">
            <w:pPr>
              <w:ind w:firstLine="567"/>
              <w:jc w:val="both"/>
            </w:pPr>
            <w:r w:rsidRPr="0015184E">
              <w:t>тел. + 7 (3462) 52-43-69</w:t>
            </w:r>
            <w:r w:rsidR="00FE7A67" w:rsidRPr="0015184E">
              <w:t xml:space="preserve"> </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A46932">
              <w:t xml:space="preserve"> </w:t>
            </w:r>
            <w:r>
              <w:t>раздела</w:t>
            </w:r>
            <w:r w:rsidR="00A46932">
              <w:t xml:space="preserve"> </w:t>
            </w:r>
            <w:r w:rsidRPr="00A46932">
              <w:rPr>
                <w:lang w:val="en-US"/>
              </w:rPr>
              <w:t>III</w:t>
            </w:r>
            <w:r w:rsidR="00A46932" w:rsidRPr="00A46932">
              <w:rPr>
                <w:spacing w:val="-1"/>
              </w:rPr>
              <w:t xml:space="preserve"> </w:t>
            </w:r>
            <w:r w:rsidR="00964C39">
              <w:rPr>
                <w:spacing w:val="-1"/>
              </w:rPr>
              <w:t>«</w:t>
            </w:r>
            <w:r w:rsidRPr="00A46932">
              <w:rPr>
                <w:spacing w:val="-1"/>
              </w:rPr>
              <w:t>ФОРМЫ ДЛЯ ЗАПОЛНЕНИЯ УЧАСТНИКАМИ ЗАКУПКИ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F65D77">
            <w:pPr>
              <w:jc w:val="both"/>
              <w:rPr>
                <w:b/>
              </w:rPr>
            </w:pPr>
            <w:r w:rsidRPr="00A0465A">
              <w:rPr>
                <w:b/>
              </w:rPr>
              <w:t>«</w:t>
            </w:r>
            <w:r w:rsidR="00F65D77">
              <w:rPr>
                <w:b/>
              </w:rPr>
              <w:t>21</w:t>
            </w:r>
            <w:r w:rsidRPr="009F0936">
              <w:rPr>
                <w:b/>
              </w:rPr>
              <w:t>»</w:t>
            </w:r>
            <w:r>
              <w:rPr>
                <w:b/>
              </w:rPr>
              <w:t xml:space="preserve"> </w:t>
            </w:r>
            <w:r w:rsidR="00E243C4">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F65D77">
              <w:rPr>
                <w:b/>
              </w:rPr>
              <w:t>21</w:t>
            </w:r>
            <w:r w:rsidR="00B94344" w:rsidRPr="009F0936">
              <w:rPr>
                <w:b/>
              </w:rPr>
              <w:t>»</w:t>
            </w:r>
            <w:r w:rsidR="004811B9">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F65D77">
              <w:rPr>
                <w:b/>
              </w:rPr>
              <w:t>29</w:t>
            </w:r>
            <w:r w:rsidR="00B94344" w:rsidRPr="009F0936">
              <w:rPr>
                <w:b/>
              </w:rPr>
              <w:t>»</w:t>
            </w:r>
            <w:r w:rsidR="00B94344">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F65D77">
              <w:rPr>
                <w:b/>
              </w:rPr>
              <w:t>30</w:t>
            </w:r>
            <w:r w:rsidRPr="009F0936">
              <w:rPr>
                <w:b/>
              </w:rPr>
              <w:t>»</w:t>
            </w:r>
            <w:r>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F65D77">
              <w:rPr>
                <w:b/>
              </w:rPr>
              <w:t>20</w:t>
            </w:r>
            <w:r w:rsidRPr="009F0936">
              <w:rPr>
                <w:b/>
              </w:rPr>
              <w:t>»</w:t>
            </w:r>
            <w:r w:rsidR="004811B9">
              <w:rPr>
                <w:b/>
              </w:rPr>
              <w:t xml:space="preserve"> </w:t>
            </w:r>
            <w:r w:rsidR="00CD1D4D">
              <w:rPr>
                <w:b/>
              </w:rPr>
              <w:t>мая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F65D77">
              <w:rPr>
                <w:b/>
              </w:rPr>
              <w:t>18</w:t>
            </w:r>
            <w:r w:rsidRPr="00100D35">
              <w:rPr>
                <w:b/>
              </w:rPr>
              <w:t xml:space="preserve">» </w:t>
            </w:r>
            <w:r w:rsidR="00F65D77">
              <w:rPr>
                <w:b/>
              </w:rPr>
              <w:t>мая</w:t>
            </w:r>
            <w:r w:rsidR="00987BDB">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F65D77">
              <w:rPr>
                <w:b/>
              </w:rPr>
              <w:t>19</w:t>
            </w:r>
            <w:r w:rsidR="00987BDB">
              <w:rPr>
                <w:b/>
              </w:rPr>
              <w:t>»</w:t>
            </w:r>
            <w:r w:rsidRPr="00100D35">
              <w:rPr>
                <w:b/>
              </w:rPr>
              <w:t xml:space="preserve"> </w:t>
            </w:r>
            <w:r w:rsidR="00F65D77">
              <w:rPr>
                <w:b/>
              </w:rPr>
              <w:t>мая</w:t>
            </w:r>
            <w:r w:rsidR="00987BDB">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F65D77">
              <w:rPr>
                <w:b/>
              </w:rPr>
              <w:t>22</w:t>
            </w:r>
            <w:r w:rsidRPr="00100D35">
              <w:rPr>
                <w:b/>
              </w:rPr>
              <w:t xml:space="preserve">» </w:t>
            </w:r>
            <w:r w:rsidR="00FE7A67">
              <w:rPr>
                <w:b/>
              </w:rPr>
              <w:t>мая</w:t>
            </w:r>
            <w:r w:rsidRPr="00100D35">
              <w:rPr>
                <w:b/>
              </w:rPr>
              <w:t xml:space="preserve"> 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F65D77">
              <w:rPr>
                <w:b/>
              </w:rPr>
              <w:t>25</w:t>
            </w:r>
            <w:r w:rsidRPr="00100D35">
              <w:rPr>
                <w:b/>
              </w:rPr>
              <w:t xml:space="preserve">» </w:t>
            </w:r>
            <w:r w:rsidR="00FE7A67">
              <w:rPr>
                <w:b/>
              </w:rPr>
              <w:t>мая</w:t>
            </w:r>
            <w:r w:rsidR="00987BDB" w:rsidRPr="00100D35">
              <w:rPr>
                <w:b/>
              </w:rPr>
              <w:t xml:space="preserve"> 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F65D77">
              <w:rPr>
                <w:b/>
              </w:rPr>
              <w:t>21</w:t>
            </w:r>
            <w:r w:rsidR="00B94344" w:rsidRPr="009F0936">
              <w:rPr>
                <w:b/>
              </w:rPr>
              <w:t>»</w:t>
            </w:r>
            <w:r w:rsidR="004811B9">
              <w:rPr>
                <w:b/>
              </w:rPr>
              <w:t xml:space="preserve"> </w:t>
            </w:r>
            <w:r w:rsidR="000E2728">
              <w:rPr>
                <w:b/>
              </w:rPr>
              <w:t>апреля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F65D77">
              <w:rPr>
                <w:b/>
              </w:rPr>
              <w:t>24</w:t>
            </w:r>
            <w:r w:rsidR="00B94344" w:rsidRPr="009F0936">
              <w:rPr>
                <w:b/>
              </w:rPr>
              <w:t>»</w:t>
            </w:r>
            <w:r w:rsidR="004811B9">
              <w:rPr>
                <w:b/>
              </w:rPr>
              <w:t xml:space="preserve"> </w:t>
            </w:r>
            <w:r w:rsidR="000E2728">
              <w:rPr>
                <w:b/>
              </w:rPr>
              <w:t>апреля</w:t>
            </w:r>
            <w:r w:rsidR="00B94344" w:rsidRPr="00F87E6C">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w:t>
            </w:r>
            <w:r w:rsidR="00A46932">
              <w:t>3</w:t>
            </w:r>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87448" w:rsidRPr="00F87E6C" w:rsidRDefault="00E857B4" w:rsidP="00787448">
            <w:pPr>
              <w:pStyle w:val="Default"/>
              <w:jc w:val="both"/>
              <w:rPr>
                <w:rFonts w:eastAsia="Times New Roman"/>
                <w:bCs/>
                <w:i/>
                <w:color w:val="auto"/>
                <w:lang w:eastAsia="ru-RU"/>
              </w:rPr>
            </w:pPr>
            <w:r>
              <w:rPr>
                <w:iCs/>
                <w:color w:val="auto"/>
              </w:rPr>
              <w:t xml:space="preserve">Предмет договора: </w:t>
            </w:r>
            <w:r w:rsidR="00F815FB" w:rsidRPr="00F815FB">
              <w:rPr>
                <w:b/>
              </w:rPr>
              <w:t xml:space="preserve">оказание услуг по разработке рабочей документации по объекту: «Техническое перевооружение котельных №32, 33 п. </w:t>
            </w:r>
            <w:proofErr w:type="gramStart"/>
            <w:r w:rsidR="00F815FB" w:rsidRPr="00F815FB">
              <w:rPr>
                <w:b/>
              </w:rPr>
              <w:t>Снежный</w:t>
            </w:r>
            <w:proofErr w:type="gramEnd"/>
            <w:r w:rsidR="00F815FB" w:rsidRPr="00F815FB">
              <w:rPr>
                <w:b/>
              </w:rPr>
              <w:t xml:space="preserve"> с переводом на двухконтурную тепловую схему работы» с проведением экспертизы промышленной безопасности</w:t>
            </w:r>
            <w:r w:rsidR="00076514">
              <w:rPr>
                <w:b/>
              </w:rPr>
              <w:t>.</w:t>
            </w:r>
          </w:p>
          <w:p w:rsidR="00125E35" w:rsidRPr="0015184E" w:rsidRDefault="00125E35" w:rsidP="00125E35">
            <w:pPr>
              <w:pStyle w:val="Default"/>
              <w:ind w:firstLine="567"/>
              <w:jc w:val="both"/>
              <w:rPr>
                <w:rStyle w:val="normaltextrun"/>
                <w:iCs/>
              </w:rPr>
            </w:pPr>
          </w:p>
          <w:p w:rsidR="00125E35" w:rsidRPr="0015184E" w:rsidRDefault="006B2470" w:rsidP="00787448">
            <w:pPr>
              <w:pStyle w:val="Default"/>
              <w:ind w:firstLine="567"/>
              <w:jc w:val="both"/>
              <w:rPr>
                <w:iCs/>
              </w:rPr>
            </w:pPr>
            <w:r w:rsidRPr="00D52224">
              <w:rPr>
                <w:lang w:eastAsia="ru-RU"/>
              </w:rPr>
              <w:t>Количество поставляемого товара</w:t>
            </w:r>
            <w:r w:rsidR="000E2728">
              <w:rPr>
                <w:lang w:eastAsia="ru-RU"/>
              </w:rPr>
              <w:t>, выполняемых работ, 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0E2728">
              <w:rPr>
                <w:rFonts w:eastAsia="Times New Roman"/>
                <w:iCs/>
                <w:color w:val="auto"/>
                <w:lang w:eastAsia="ru-RU"/>
              </w:rPr>
              <w:t>,</w:t>
            </w:r>
            <w:r w:rsidR="00787448">
              <w:rPr>
                <w:rFonts w:eastAsia="Times New Roman"/>
                <w:iCs/>
                <w:color w:val="auto"/>
                <w:lang w:eastAsia="ru-RU"/>
              </w:rPr>
              <w:t xml:space="preserve"> и </w:t>
            </w:r>
            <w:r w:rsidR="000E2728">
              <w:rPr>
                <w:rFonts w:eastAsia="Times New Roman"/>
                <w:iCs/>
                <w:color w:val="auto"/>
                <w:lang w:eastAsia="ru-RU"/>
              </w:rPr>
              <w:t xml:space="preserve">с </w:t>
            </w:r>
            <w:r w:rsidRPr="0079623E">
              <w:rPr>
                <w:iCs/>
                <w:color w:val="auto"/>
              </w:rPr>
              <w:t>раздел</w:t>
            </w:r>
            <w:r w:rsidR="000E2728">
              <w:rPr>
                <w:iCs/>
                <w:color w:val="auto"/>
              </w:rPr>
              <w:t>ом</w:t>
            </w:r>
            <w:r w:rsidRPr="0079623E">
              <w:rPr>
                <w:iCs/>
                <w:color w:val="auto"/>
              </w:rPr>
              <w:t xml:space="preserve"> V «Проект договора»</w:t>
            </w:r>
            <w:r w:rsidR="000E2728">
              <w:rPr>
                <w:iCs/>
                <w:color w:val="auto"/>
              </w:rPr>
              <w:t xml:space="preserve"> </w:t>
            </w:r>
            <w:r w:rsidR="000E2728">
              <w:t>Документации</w:t>
            </w:r>
            <w:r w:rsidR="000E2728"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076514" w:rsidRDefault="00F815FB" w:rsidP="00076514">
            <w:pPr>
              <w:widowControl w:val="0"/>
              <w:autoSpaceDE w:val="0"/>
              <w:autoSpaceDN w:val="0"/>
              <w:adjustRightInd w:val="0"/>
              <w:ind w:firstLine="567"/>
              <w:jc w:val="both"/>
              <w:rPr>
                <w:b/>
                <w:color w:val="000000"/>
              </w:rPr>
            </w:pPr>
            <w:r>
              <w:rPr>
                <w:b/>
                <w:color w:val="000000"/>
              </w:rPr>
              <w:t>1 000 000</w:t>
            </w:r>
            <w:r w:rsidR="00076514" w:rsidRPr="00E950C1">
              <w:rPr>
                <w:b/>
                <w:color w:val="000000"/>
              </w:rPr>
              <w:t xml:space="preserve"> (</w:t>
            </w:r>
            <w:r>
              <w:rPr>
                <w:b/>
                <w:color w:val="000000"/>
              </w:rPr>
              <w:t>Один миллион</w:t>
            </w:r>
            <w:r w:rsidR="00076514" w:rsidRPr="00E950C1">
              <w:rPr>
                <w:b/>
                <w:color w:val="000000"/>
              </w:rPr>
              <w:t>) рубл</w:t>
            </w:r>
            <w:r>
              <w:rPr>
                <w:b/>
                <w:color w:val="000000"/>
              </w:rPr>
              <w:t>ей</w:t>
            </w:r>
            <w:r w:rsidR="00076514" w:rsidRPr="00E950C1">
              <w:rPr>
                <w:b/>
                <w:color w:val="000000"/>
              </w:rPr>
              <w:t xml:space="preserve"> </w:t>
            </w:r>
            <w:r>
              <w:rPr>
                <w:b/>
                <w:color w:val="000000"/>
              </w:rPr>
              <w:t>0</w:t>
            </w:r>
            <w:r w:rsidR="00076514">
              <w:rPr>
                <w:b/>
                <w:color w:val="000000"/>
              </w:rPr>
              <w:t>0</w:t>
            </w:r>
            <w:r w:rsidR="00076514" w:rsidRPr="00E950C1">
              <w:rPr>
                <w:b/>
                <w:color w:val="000000"/>
              </w:rPr>
              <w:t xml:space="preserve"> копе</w:t>
            </w:r>
            <w:r w:rsidR="00076514">
              <w:rPr>
                <w:b/>
                <w:color w:val="000000"/>
              </w:rPr>
              <w:t>ек</w:t>
            </w:r>
            <w:r w:rsidR="00076514" w:rsidRPr="00E950C1">
              <w:rPr>
                <w:b/>
                <w:color w:val="000000"/>
              </w:rPr>
              <w:t xml:space="preserve"> с учетом НДС 20%.</w:t>
            </w:r>
          </w:p>
          <w:p w:rsidR="00A41BB7" w:rsidRPr="004811B9" w:rsidRDefault="00A41BB7" w:rsidP="00787448">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87448" w:rsidP="00332312">
            <w:pPr>
              <w:widowControl w:val="0"/>
              <w:autoSpaceDE w:val="0"/>
              <w:autoSpaceDN w:val="0"/>
              <w:adjustRightInd w:val="0"/>
              <w:ind w:firstLine="567"/>
              <w:jc w:val="both"/>
              <w:rPr>
                <w:snapToGrid w:val="0"/>
              </w:rPr>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332312" w:rsidP="00F65D77">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F65D77">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7E50E9">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B05B61">
              <w:rPr>
                <w:rFonts w:cs="Arial"/>
                <w:color w:val="000000"/>
              </w:rPr>
              <w:t>:</w:t>
            </w:r>
          </w:p>
          <w:p w:rsidR="00076514" w:rsidRPr="00150E47" w:rsidRDefault="00076514" w:rsidP="00076514">
            <w:pPr>
              <w:ind w:left="33" w:firstLine="567"/>
              <w:jc w:val="both"/>
              <w:rPr>
                <w:rFonts w:cs="Arial"/>
                <w:i/>
                <w:color w:val="000000"/>
              </w:rPr>
            </w:pPr>
            <w:r w:rsidRPr="00150E47">
              <w:rPr>
                <w:rFonts w:cs="Arial"/>
                <w:i/>
                <w:color w:val="000000"/>
              </w:rPr>
              <w:t xml:space="preserve">участник закупки должен быть членом СРО в области архитектурно-строительного проектирования. СРО, в </w:t>
            </w:r>
            <w:proofErr w:type="gramStart"/>
            <w:r w:rsidRPr="00150E47">
              <w:rPr>
                <w:rFonts w:cs="Arial"/>
                <w:i/>
                <w:color w:val="000000"/>
              </w:rPr>
              <w:t>которой</w:t>
            </w:r>
            <w:proofErr w:type="gramEnd"/>
            <w:r w:rsidRPr="00150E47">
              <w:rPr>
                <w:rFonts w:cs="Arial"/>
                <w:i/>
                <w:color w:val="000000"/>
              </w:rPr>
              <w:t xml:space="preserve">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F65D77" w:rsidRDefault="00076514" w:rsidP="00076514">
            <w:pPr>
              <w:ind w:left="33" w:firstLine="567"/>
              <w:jc w:val="both"/>
              <w:rPr>
                <w:rFonts w:cs="Arial"/>
                <w:i/>
                <w:color w:val="000000"/>
              </w:rPr>
            </w:pPr>
            <w:r w:rsidRPr="00150E47">
              <w:rPr>
                <w:rFonts w:cs="Arial"/>
                <w:i/>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w:t>
            </w:r>
            <w:r>
              <w:rPr>
                <w:rFonts w:cs="Arial"/>
                <w:i/>
                <w:color w:val="000000"/>
              </w:rPr>
              <w:t>№</w:t>
            </w:r>
            <w:r w:rsidRPr="00150E47">
              <w:rPr>
                <w:rFonts w:cs="Arial"/>
                <w:i/>
                <w:color w:val="000000"/>
              </w:rPr>
              <w:t xml:space="preserve"> 86</w:t>
            </w:r>
            <w:r w:rsidRPr="004E7FB5">
              <w:rPr>
                <w:rFonts w:cs="Arial"/>
                <w:i/>
                <w:color w:val="000000"/>
              </w:rPr>
              <w:t xml:space="preserve">. </w:t>
            </w:r>
            <w:r w:rsidR="00F65D77" w:rsidRPr="005213CD">
              <w:rPr>
                <w:rFonts w:cs="Arial"/>
                <w:i/>
                <w:color w:val="000000"/>
              </w:rPr>
              <w:t xml:space="preserve">Срок действия выписки из реестра членов саморегулируемой организации составляет один месяц </w:t>
            </w:r>
            <w:proofErr w:type="gramStart"/>
            <w:r w:rsidR="00F65D77" w:rsidRPr="005213CD">
              <w:rPr>
                <w:rFonts w:cs="Arial"/>
                <w:i/>
                <w:color w:val="000000"/>
              </w:rPr>
              <w:t>с даты</w:t>
            </w:r>
            <w:proofErr w:type="gramEnd"/>
            <w:r w:rsidR="00F65D77" w:rsidRPr="005213CD">
              <w:rPr>
                <w:rFonts w:cs="Arial"/>
                <w:i/>
                <w:color w:val="000000"/>
              </w:rPr>
              <w:t xml:space="preserve"> ее выдачи (ч.4 ст.55.17 </w:t>
            </w:r>
            <w:proofErr w:type="spellStart"/>
            <w:r w:rsidR="00F65D77" w:rsidRPr="005213CD">
              <w:rPr>
                <w:rFonts w:cs="Arial"/>
                <w:i/>
                <w:color w:val="000000"/>
              </w:rPr>
              <w:t>ГрК</w:t>
            </w:r>
            <w:proofErr w:type="spellEnd"/>
            <w:r w:rsidR="00F65D77" w:rsidRPr="005213CD">
              <w:rPr>
                <w:rFonts w:cs="Arial"/>
                <w:i/>
                <w:color w:val="000000"/>
              </w:rPr>
              <w:t xml:space="preserve"> РФ).</w:t>
            </w:r>
          </w:p>
          <w:p w:rsidR="00076514" w:rsidRPr="00150E47" w:rsidRDefault="00076514" w:rsidP="00076514">
            <w:pPr>
              <w:ind w:left="33" w:firstLine="567"/>
              <w:jc w:val="both"/>
              <w:rPr>
                <w:rFonts w:cs="Arial"/>
                <w:i/>
                <w:color w:val="000000"/>
              </w:rPr>
            </w:pPr>
            <w:r w:rsidRPr="00150E47">
              <w:rPr>
                <w:rFonts w:cs="Arial"/>
                <w:i/>
                <w:color w:val="000000"/>
              </w:rPr>
              <w:t xml:space="preserve">Членство в СРО не требуется унитарным предприятиям, государственным и муниципальным учреждениям, </w:t>
            </w:r>
            <w:proofErr w:type="spellStart"/>
            <w:r w:rsidRPr="00150E47">
              <w:rPr>
                <w:rFonts w:cs="Arial"/>
                <w:i/>
                <w:color w:val="000000"/>
              </w:rPr>
              <w:t>юр</w:t>
            </w:r>
            <w:proofErr w:type="gramStart"/>
            <w:r w:rsidRPr="00150E47">
              <w:rPr>
                <w:rFonts w:cs="Arial"/>
                <w:i/>
                <w:color w:val="000000"/>
              </w:rPr>
              <w:t>.л</w:t>
            </w:r>
            <w:proofErr w:type="gramEnd"/>
            <w:r w:rsidRPr="00150E47">
              <w:rPr>
                <w:rFonts w:cs="Arial"/>
                <w:i/>
                <w:color w:val="000000"/>
              </w:rPr>
              <w:t>ицам</w:t>
            </w:r>
            <w:proofErr w:type="spellEnd"/>
            <w:r w:rsidRPr="00150E47">
              <w:rPr>
                <w:rFonts w:cs="Arial"/>
                <w:i/>
                <w:color w:val="000000"/>
              </w:rPr>
              <w:t xml:space="preserve"> с госучастием в случаях, которые перечислены в ч. 4.1 ст.48 </w:t>
            </w:r>
            <w:proofErr w:type="spellStart"/>
            <w:r w:rsidRPr="00150E47">
              <w:rPr>
                <w:rFonts w:cs="Arial"/>
                <w:i/>
                <w:color w:val="000000"/>
              </w:rPr>
              <w:t>ГрК</w:t>
            </w:r>
            <w:proofErr w:type="spellEnd"/>
            <w:r w:rsidRPr="00150E47">
              <w:rPr>
                <w:rFonts w:cs="Arial"/>
                <w:i/>
                <w:color w:val="000000"/>
              </w:rPr>
              <w:t xml:space="preserve"> РФ.</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Неприостановление деятельности Участника закупки в </w:t>
            </w:r>
            <w:r w:rsidRPr="0015184E">
              <w:rPr>
                <w:rFonts w:cs="Arial"/>
                <w:color w:val="000000"/>
              </w:rPr>
              <w:lastRenderedPageBreak/>
              <w:t>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w:t>
            </w:r>
            <w:r w:rsidRPr="0015184E">
              <w:rPr>
                <w:rFonts w:cs="Arial"/>
                <w:color w:val="000000"/>
              </w:rPr>
              <w:lastRenderedPageBreak/>
              <w:t>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w:t>
            </w:r>
            <w:r w:rsidRPr="00C37BC0">
              <w:rPr>
                <w:color w:val="000000"/>
              </w:rPr>
              <w:lastRenderedPageBreak/>
              <w:t>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B05B61">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B05B61">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7" w:name="_Ref378865603"/>
            <w:r w:rsidRPr="0015184E">
              <w:t>2</w:t>
            </w:r>
            <w:r>
              <w:t>2</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E50E9">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38364533"/>
      <w:r w:rsidRPr="0015184E">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B05B61" w:rsidP="00A82C41">
            <w:pPr>
              <w:ind w:firstLine="528"/>
              <w:jc w:val="both"/>
            </w:pPr>
            <w:r w:rsidRPr="00B05B61">
              <w:t>Первая часть Заявки должна содержать согласие Участника на выполнение работ на условиях, предусмотренных Разделом IV (Техническое задание) настоящей Документации</w:t>
            </w:r>
            <w:r w:rsidR="00E5567B">
              <w:t xml:space="preserve">, </w:t>
            </w:r>
            <w:r w:rsidR="00A2744E"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00A2744E" w:rsidRPr="009B1AD3">
              <w:rPr>
                <w:highlight w:val="yellow"/>
              </w:rPr>
              <w:t>.</w:t>
            </w:r>
            <w:r w:rsidR="002F0FDF">
              <w:t xml:space="preserve"> </w:t>
            </w:r>
          </w:p>
          <w:p w:rsidR="00B05B61" w:rsidRPr="00B05B61" w:rsidRDefault="00A2744E" w:rsidP="00B05B61">
            <w:pPr>
              <w:pStyle w:val="rvps9"/>
              <w:ind w:firstLine="567"/>
              <w:rPr>
                <w:b/>
              </w:rPr>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B05B61">
            <w:pPr>
              <w:ind w:firstLine="572"/>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1" w:name="_Ref368314814"/>
            <w:r w:rsidRPr="0015184E">
              <w:t>2</w:t>
            </w:r>
            <w:r w:rsidR="00705B5D">
              <w:t>6</w:t>
            </w:r>
            <w:r w:rsidRPr="0015184E">
              <w:t>.</w:t>
            </w:r>
          </w:p>
        </w:tc>
        <w:bookmarkEnd w:id="31"/>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2" w:name="_Toc313349949"/>
            <w:bookmarkStart w:id="33" w:name="_Toc313350145"/>
            <w:bookmarkStart w:id="34" w:name="_Ref166246797"/>
            <w:r w:rsidRPr="0015184E">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15184E">
              <w:t xml:space="preserve"> в соответствии с формами документов, </w:t>
            </w:r>
            <w:r w:rsidRPr="0015184E">
              <w:rPr>
                <w:color w:val="000000"/>
              </w:rPr>
              <w:t xml:space="preserve">установленными </w:t>
            </w:r>
            <w:bookmarkStart w:id="37" w:name="_Toc313349951"/>
            <w:bookmarkStart w:id="38" w:name="_Toc313350147"/>
            <w:r w:rsidRPr="00F76129">
              <w:rPr>
                <w:rFonts w:eastAsiaTheme="majorEastAsia"/>
                <w:color w:val="000000"/>
              </w:rPr>
              <w:t xml:space="preserve">в </w:t>
            </w:r>
            <w:r w:rsidR="002B299B">
              <w:rPr>
                <w:rFonts w:eastAsiaTheme="majorEastAsia"/>
                <w:color w:val="000000"/>
              </w:rPr>
              <w:t>Раздела</w:t>
            </w:r>
            <w:bookmarkEnd w:id="37"/>
            <w:bookmarkEnd w:id="38"/>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39" w:name="_Toc313349952"/>
            <w:bookmarkStart w:id="40" w:name="_Toc313350148"/>
            <w:bookmarkStart w:id="41" w:name="_Ref320180868"/>
            <w:bookmarkEnd w:id="34"/>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39"/>
            <w:bookmarkEnd w:id="40"/>
            <w:bookmarkEnd w:id="41"/>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2" w:name="_Toc313349953"/>
            <w:bookmarkStart w:id="43" w:name="_Toc313350149"/>
            <w:r>
              <w:t>1.</w:t>
            </w:r>
            <w:bookmarkEnd w:id="42"/>
            <w:bookmarkEnd w:id="43"/>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lastRenderedPageBreak/>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076514">
              <w:rPr>
                <w:b/>
              </w:rPr>
              <w:t>не ранее чем за месяц</w:t>
            </w:r>
            <w:r w:rsidRPr="0015184E">
              <w:t xml:space="preserve"> до дня размещения в единой информационной системе извещения</w:t>
            </w:r>
            <w:r w:rsidR="00A277B7">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15184E">
              <w:lastRenderedPageBreak/>
              <w:t xml:space="preserve">документы должны быть получены </w:t>
            </w:r>
            <w:r w:rsidRPr="00076514">
              <w:rPr>
                <w:b/>
              </w:rPr>
              <w:t xml:space="preserve">не ранее чем за шесть месяцев </w:t>
            </w:r>
            <w:r w:rsidRPr="0015184E">
              <w:t>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4" w:name="_Ref313307290"/>
            <w:bookmarkStart w:id="45" w:name="_Ref314562291"/>
            <w:r w:rsidRPr="00C10A70">
              <w:t>8</w:t>
            </w:r>
            <w:r w:rsidR="00790AF7" w:rsidRPr="00C10A70">
              <w:t>) копии документов, подтверждающих</w:t>
            </w:r>
            <w:bookmarkEnd w:id="44"/>
            <w:bookmarkEnd w:id="45"/>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7E50E9" w:rsidP="00E5567B">
            <w:pPr>
              <w:ind w:firstLine="486"/>
              <w:jc w:val="both"/>
            </w:pPr>
            <w:r>
              <w:rPr>
                <w:rFonts w:cs="Arial"/>
                <w:color w:val="000000"/>
              </w:rPr>
              <w:t xml:space="preserve">8.1. </w:t>
            </w:r>
            <w:proofErr w:type="gramStart"/>
            <w:r w:rsidR="00801EE5"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801EE5" w:rsidRPr="00677C0B">
                <w:rPr>
                  <w:rStyle w:val="a7"/>
                  <w:rFonts w:cs="Arial"/>
                </w:rPr>
                <w:t xml:space="preserve">Форма </w:t>
              </w:r>
              <w:r w:rsidR="00964C39">
                <w:rPr>
                  <w:rStyle w:val="a7"/>
                  <w:rFonts w:cs="Arial"/>
                </w:rPr>
                <w:t>4</w:t>
              </w:r>
            </w:hyperlink>
            <w:r w:rsidR="00801EE5">
              <w:rPr>
                <w:rStyle w:val="a7"/>
                <w:rFonts w:cs="Arial"/>
              </w:rPr>
              <w:t xml:space="preserve"> </w:t>
            </w:r>
            <w:r w:rsidR="00801EE5" w:rsidRPr="004A476B">
              <w:rPr>
                <w:rFonts w:cs="Arial"/>
              </w:rPr>
              <w:t xml:space="preserve">раздела </w:t>
            </w:r>
            <w:r w:rsidR="00801EE5" w:rsidRPr="004A476B">
              <w:rPr>
                <w:rFonts w:cs="Arial"/>
                <w:lang w:val="en-US"/>
              </w:rPr>
              <w:t>III</w:t>
            </w:r>
            <w:r w:rsidR="00801EE5" w:rsidRPr="004A476B">
              <w:rPr>
                <w:rFonts w:cs="Arial"/>
              </w:rPr>
              <w:t>.Формы для заполнения участниками закупки</w:t>
            </w:r>
            <w:r w:rsidR="00801EE5" w:rsidRPr="000F3B3F">
              <w:rPr>
                <w:rFonts w:cs="Arial"/>
                <w:color w:val="000000"/>
              </w:rPr>
              <w:t>)</w:t>
            </w:r>
            <w:r w:rsidR="00801EE5" w:rsidRPr="000F3B3F">
              <w:t xml:space="preserve"> </w:t>
            </w:r>
            <w:r w:rsidR="00801EE5" w:rsidRPr="00350DC7">
              <w:rPr>
                <w:b/>
                <w:u w:val="single"/>
              </w:rPr>
              <w:t xml:space="preserve">в случае отсутствия сведений </w:t>
            </w:r>
            <w:r w:rsidR="00801EE5" w:rsidRPr="00350DC7">
              <w:rPr>
                <w:b/>
                <w:u w:val="single"/>
              </w:rPr>
              <w:lastRenderedPageBreak/>
              <w:t>об участнике закупки, который является вновь зарегистрированным</w:t>
            </w:r>
            <w:proofErr w:type="gramEnd"/>
            <w:r w:rsidR="00801EE5" w:rsidRPr="00350DC7">
              <w:rPr>
                <w:b/>
                <w:u w:val="single"/>
              </w:rPr>
              <w:t xml:space="preserve"> индивидуальным предпринимателем или вновь созданным юридическим лицом</w:t>
            </w:r>
            <w:r w:rsidR="00801EE5"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076514" w:rsidRPr="00076514" w:rsidRDefault="002D0535" w:rsidP="00076514">
            <w:pPr>
              <w:ind w:left="33" w:firstLine="567"/>
              <w:jc w:val="both"/>
              <w:rPr>
                <w:rFonts w:cs="Arial"/>
                <w:i/>
                <w:color w:val="000000"/>
              </w:rPr>
            </w:pPr>
            <w:r w:rsidRPr="00076514">
              <w:t xml:space="preserve">8.2. </w:t>
            </w:r>
            <w:r w:rsidR="00076514" w:rsidRPr="00076514">
              <w:rPr>
                <w:rFonts w:cs="Arial"/>
                <w:i/>
                <w:color w:val="000000"/>
              </w:rPr>
              <w:t xml:space="preserve">участник закупки должен быть членом СРО в области архитектурно-строительного проектирования. СРО, в </w:t>
            </w:r>
            <w:proofErr w:type="gramStart"/>
            <w:r w:rsidR="00076514" w:rsidRPr="00076514">
              <w:rPr>
                <w:rFonts w:cs="Arial"/>
                <w:i/>
                <w:color w:val="000000"/>
              </w:rPr>
              <w:t>которой</w:t>
            </w:r>
            <w:proofErr w:type="gramEnd"/>
            <w:r w:rsidR="00076514" w:rsidRPr="00076514">
              <w:rPr>
                <w:rFonts w:cs="Arial"/>
                <w:i/>
                <w:color w:val="000000"/>
              </w:rPr>
              <w:t xml:space="preserve">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A277B7" w:rsidRDefault="00076514" w:rsidP="00076514">
            <w:pPr>
              <w:ind w:left="33" w:firstLine="567"/>
              <w:jc w:val="both"/>
              <w:rPr>
                <w:rFonts w:cs="Arial"/>
                <w:i/>
                <w:color w:val="000000"/>
              </w:rPr>
            </w:pPr>
            <w:r w:rsidRPr="00076514">
              <w:rPr>
                <w:rFonts w:cs="Arial"/>
                <w:i/>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Ростехнадзора от 04.03.2019 № 86. </w:t>
            </w:r>
            <w:r w:rsidR="00A277B7" w:rsidRPr="00A277B7">
              <w:rPr>
                <w:rFonts w:cs="Arial"/>
                <w:i/>
                <w:color w:val="000000"/>
              </w:rPr>
              <w:t xml:space="preserve">Срок действия выписки из реестра членов саморегулируемой организации составляет один месяц </w:t>
            </w:r>
            <w:proofErr w:type="gramStart"/>
            <w:r w:rsidR="00A277B7" w:rsidRPr="00A277B7">
              <w:rPr>
                <w:rFonts w:cs="Arial"/>
                <w:i/>
                <w:color w:val="000000"/>
              </w:rPr>
              <w:t>с даты</w:t>
            </w:r>
            <w:proofErr w:type="gramEnd"/>
            <w:r w:rsidR="00A277B7" w:rsidRPr="00A277B7">
              <w:rPr>
                <w:rFonts w:cs="Arial"/>
                <w:i/>
                <w:color w:val="000000"/>
              </w:rPr>
              <w:t xml:space="preserve"> ее выдачи (ч.4 ст.55.17 </w:t>
            </w:r>
            <w:proofErr w:type="spellStart"/>
            <w:r w:rsidR="00A277B7" w:rsidRPr="00A277B7">
              <w:rPr>
                <w:rFonts w:cs="Arial"/>
                <w:i/>
                <w:color w:val="000000"/>
              </w:rPr>
              <w:t>ГрК</w:t>
            </w:r>
            <w:proofErr w:type="spellEnd"/>
            <w:r w:rsidR="00A277B7" w:rsidRPr="00A277B7">
              <w:rPr>
                <w:rFonts w:cs="Arial"/>
                <w:i/>
                <w:color w:val="000000"/>
              </w:rPr>
              <w:t xml:space="preserve"> РФ).</w:t>
            </w:r>
          </w:p>
          <w:p w:rsidR="00076514" w:rsidRPr="00076514" w:rsidRDefault="00076514" w:rsidP="00076514">
            <w:pPr>
              <w:ind w:left="33" w:firstLine="567"/>
              <w:jc w:val="both"/>
              <w:rPr>
                <w:rFonts w:cs="Arial"/>
                <w:i/>
                <w:color w:val="000000"/>
              </w:rPr>
            </w:pPr>
            <w:r w:rsidRPr="00076514">
              <w:rPr>
                <w:rFonts w:cs="Arial"/>
                <w:i/>
                <w:color w:val="000000"/>
              </w:rPr>
              <w:t xml:space="preserve">Членство в СРО не требуется унитарным предприятиям, государственным и муниципальным учреждениям, </w:t>
            </w:r>
            <w:proofErr w:type="spellStart"/>
            <w:r w:rsidRPr="00076514">
              <w:rPr>
                <w:rFonts w:cs="Arial"/>
                <w:i/>
                <w:color w:val="000000"/>
              </w:rPr>
              <w:t>юр</w:t>
            </w:r>
            <w:proofErr w:type="gramStart"/>
            <w:r w:rsidRPr="00076514">
              <w:rPr>
                <w:rFonts w:cs="Arial"/>
                <w:i/>
                <w:color w:val="000000"/>
              </w:rPr>
              <w:t>.л</w:t>
            </w:r>
            <w:proofErr w:type="gramEnd"/>
            <w:r w:rsidRPr="00076514">
              <w:rPr>
                <w:rFonts w:cs="Arial"/>
                <w:i/>
                <w:color w:val="000000"/>
              </w:rPr>
              <w:t>ицам</w:t>
            </w:r>
            <w:proofErr w:type="spellEnd"/>
            <w:r w:rsidRPr="00076514">
              <w:rPr>
                <w:rFonts w:cs="Arial"/>
                <w:i/>
                <w:color w:val="000000"/>
              </w:rPr>
              <w:t xml:space="preserve"> с госучастием в случаях, которые перечислены в ч. 4.1 ст.48 </w:t>
            </w:r>
            <w:proofErr w:type="spellStart"/>
            <w:r w:rsidRPr="00076514">
              <w:rPr>
                <w:rFonts w:cs="Arial"/>
                <w:i/>
                <w:color w:val="000000"/>
              </w:rPr>
              <w:t>ГрК</w:t>
            </w:r>
            <w:proofErr w:type="spellEnd"/>
            <w:r w:rsidRPr="00076514">
              <w:rPr>
                <w:rFonts w:cs="Arial"/>
                <w:i/>
                <w:color w:val="000000"/>
              </w:rPr>
              <w:t xml:space="preserve"> РФ.</w:t>
            </w:r>
          </w:p>
          <w:p w:rsidR="00790AF7" w:rsidRPr="0015184E" w:rsidRDefault="00E5567B" w:rsidP="0001478F">
            <w:pPr>
              <w:jc w:val="both"/>
            </w:pPr>
            <w:bookmarkStart w:id="46" w:name="_Toc313349960"/>
            <w:bookmarkStart w:id="47" w:name="_Toc313350156"/>
            <w:r>
              <w:t xml:space="preserve">       </w:t>
            </w:r>
            <w:r w:rsidR="00076514">
              <w:t>9</w:t>
            </w:r>
            <w:r>
              <w:t>.</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5"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076514">
              <w:t>0</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lastRenderedPageBreak/>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8"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8"/>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lastRenderedPageBreak/>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6"/>
            <w:bookmarkEnd w:id="47"/>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7E50E9">
            <w:bookmarkStart w:id="49" w:name="_Ref368316022"/>
            <w:r w:rsidRPr="0015184E">
              <w:lastRenderedPageBreak/>
              <w:t>2</w:t>
            </w:r>
            <w:r w:rsidR="007E50E9">
              <w:t>7</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964C39" w:rsidP="00964C39">
            <w:pPr>
              <w:ind w:firstLine="567"/>
              <w:jc w:val="both"/>
            </w:pPr>
            <w:r w:rsidRPr="00964C39">
              <w:t xml:space="preserve">Описание осуществляется в соответствии с разделом IV </w:t>
            </w:r>
            <w:r>
              <w:t>Документации</w:t>
            </w:r>
            <w:r w:rsidRPr="00964C39">
              <w:t xml:space="preserve"> о проведен</w:t>
            </w:r>
            <w:proofErr w:type="gramStart"/>
            <w:r w:rsidRPr="00964C39">
              <w:t>ии ау</w:t>
            </w:r>
            <w:proofErr w:type="gramEnd"/>
            <w:r w:rsidRPr="00964C39">
              <w:t xml:space="preserve">кциона в электронной форме. При заполнении надлежащим образом и предоставлении заявки по форме 1 раздела III «ФОРМЫ ДЛЯ ЗАПОЛНЕНИЯ УЧАСТНИКАМИ ЗАКУПКИ» описание выполняемых работ, оказываемых услуг, которые </w:t>
            </w:r>
            <w:proofErr w:type="gramStart"/>
            <w:r w:rsidRPr="00964C39">
              <w:t>являются предметом договора не требуется</w:t>
            </w:r>
            <w:proofErr w:type="gramEnd"/>
            <w:r w:rsidRPr="00964C39">
              <w:t>.</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7E50E9">
            <w:r>
              <w:t>2</w:t>
            </w:r>
            <w:r w:rsidR="007E50E9">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7E50E9">
              <w:t>выполнение работ</w:t>
            </w:r>
            <w:r w:rsidR="00235D25">
              <w:t>, оказание услуг</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w:t>
            </w:r>
            <w:r w:rsidRPr="0015184E">
              <w:lastRenderedPageBreak/>
              <w:t>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7E50E9" w:rsidP="0001478F">
            <w:pPr>
              <w:rPr>
                <w:lang w:val="en-US"/>
              </w:rPr>
            </w:pPr>
            <w:r>
              <w:lastRenderedPageBreak/>
              <w:t>29</w:t>
            </w:r>
            <w:r w:rsidR="0001478F"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lastRenderedPageBreak/>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38364534"/>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E50E9">
            <w:pPr>
              <w:pStyle w:val="rvps1"/>
              <w:numPr>
                <w:ilvl w:val="0"/>
                <w:numId w:val="6"/>
              </w:numPr>
              <w:ind w:left="0" w:firstLine="567"/>
              <w:jc w:val="both"/>
            </w:pPr>
          </w:p>
          <w:p w:rsidR="004A3796" w:rsidRPr="0015184E" w:rsidRDefault="008B02FD" w:rsidP="007E50E9">
            <w:r>
              <w:t>3</w:t>
            </w:r>
            <w:r w:rsidR="007E50E9">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E50E9">
            <w:pPr>
              <w:pStyle w:val="ab"/>
              <w:numPr>
                <w:ilvl w:val="0"/>
                <w:numId w:val="6"/>
              </w:numPr>
              <w:ind w:left="0" w:firstLine="567"/>
              <w:jc w:val="both"/>
            </w:pPr>
          </w:p>
          <w:p w:rsidR="004A3796" w:rsidRPr="0015184E" w:rsidRDefault="00DC6015" w:rsidP="007E50E9">
            <w:r>
              <w:t>3</w:t>
            </w:r>
            <w:r w:rsidR="007E50E9">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E50E9">
            <w:pPr>
              <w:pStyle w:val="ab"/>
              <w:numPr>
                <w:ilvl w:val="0"/>
                <w:numId w:val="6"/>
              </w:numPr>
              <w:ind w:left="0" w:firstLine="567"/>
              <w:jc w:val="both"/>
            </w:pPr>
          </w:p>
          <w:p w:rsidR="00F30F99" w:rsidRPr="0015184E" w:rsidRDefault="00F30F99" w:rsidP="00F30F99"/>
          <w:p w:rsidR="004A3796" w:rsidRPr="0015184E" w:rsidRDefault="00F30F99" w:rsidP="007E50E9">
            <w:r w:rsidRPr="0015184E">
              <w:t>3</w:t>
            </w:r>
            <w:r w:rsidR="007E50E9">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38364535"/>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3836453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171330">
        <w:t>10</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E50E9">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E50E9">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3836453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38364538"/>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4" w:name="_Toc454968244"/>
      <w:bookmarkStart w:id="65" w:name="_Toc525906706"/>
      <w:bookmarkStart w:id="66" w:name="_Toc38364539"/>
      <w:r w:rsidRPr="007832C1">
        <w:rPr>
          <w:rFonts w:ascii="Times New Roman" w:eastAsia="MS Mincho" w:hAnsi="Times New Roman"/>
          <w:color w:val="auto"/>
          <w:kern w:val="32"/>
          <w:szCs w:val="24"/>
        </w:rPr>
        <w:lastRenderedPageBreak/>
        <w:t xml:space="preserve">ФОРМА </w:t>
      </w:r>
      <w:r w:rsidR="007E50E9">
        <w:rPr>
          <w:rFonts w:ascii="Times New Roman" w:eastAsia="MS Mincho" w:hAnsi="Times New Roman"/>
          <w:color w:val="auto"/>
          <w:kern w:val="32"/>
          <w:szCs w:val="24"/>
        </w:rPr>
        <w:t>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4"/>
      <w:bookmarkEnd w:id="65"/>
      <w:bookmarkEnd w:id="66"/>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7" w:name="_Toc525906708"/>
    </w:p>
    <w:bookmarkEnd w:id="67"/>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68" w:name="_Toc794249"/>
      <w:bookmarkStart w:id="69" w:name="_Toc38364540"/>
      <w:r w:rsidRPr="00F34233">
        <w:rPr>
          <w:rFonts w:ascii="Times New Roman" w:hAnsi="Times New Roman" w:cs="Times New Roman"/>
          <w:color w:val="auto"/>
        </w:rPr>
        <w:lastRenderedPageBreak/>
        <w:t xml:space="preserve">ФОРМА </w:t>
      </w:r>
      <w:r w:rsidR="007E50E9">
        <w:rPr>
          <w:rFonts w:ascii="Times New Roman" w:hAnsi="Times New Roman" w:cs="Times New Roman"/>
          <w:color w:val="auto"/>
        </w:rPr>
        <w:t>4</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68"/>
      <w:bookmarkEnd w:id="69"/>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F3679F">
        <w:rPr>
          <w:color w:val="808080" w:themeColor="background1" w:themeShade="80"/>
        </w:rPr>
        <w:t xml:space="preserve"> </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0" w:name="_Toc529883732"/>
      <w:bookmarkEnd w:id="70"/>
      <w:proofErr w:type="gramEnd"/>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1" w:name="_Toc529889388"/>
      <w:bookmarkStart w:id="72" w:name="_Toc38364541"/>
      <w:r w:rsidRPr="00E12E61">
        <w:rPr>
          <w:rFonts w:ascii="Times New Roman" w:eastAsia="MS Mincho" w:hAnsi="Times New Roman"/>
          <w:color w:val="auto"/>
          <w:kern w:val="32"/>
          <w:szCs w:val="24"/>
        </w:rPr>
        <w:lastRenderedPageBreak/>
        <w:t>РАЗДЕЛ IV. ТЕХНИЧЕСКОЕ ЗАДАНИЕ</w:t>
      </w:r>
      <w:bookmarkEnd w:id="71"/>
      <w:bookmarkEnd w:id="72"/>
    </w:p>
    <w:p w:rsidR="00CF4AD4" w:rsidRDefault="00CF4AD4" w:rsidP="00F92098">
      <w:pPr>
        <w:pStyle w:val="32"/>
        <w:jc w:val="both"/>
        <w:rPr>
          <w:sz w:val="20"/>
          <w:szCs w:val="20"/>
        </w:rPr>
      </w:pPr>
    </w:p>
    <w:p w:rsidR="00171330" w:rsidRPr="00CD3E14" w:rsidRDefault="007E50E9" w:rsidP="004479CC">
      <w:pPr>
        <w:pStyle w:val="af0"/>
        <w:jc w:val="both"/>
        <w:rPr>
          <w:rFonts w:ascii="Times New Roman" w:eastAsiaTheme="minorHAnsi" w:hAnsi="Times New Roman"/>
          <w:sz w:val="24"/>
          <w:szCs w:val="24"/>
          <w:u w:val="single"/>
          <w:lang w:eastAsia="en-US"/>
        </w:rPr>
      </w:pPr>
      <w:r w:rsidRPr="00171330">
        <w:rPr>
          <w:rFonts w:ascii="Times New Roman" w:hAnsi="Times New Roman"/>
          <w:b/>
          <w:sz w:val="24"/>
          <w:szCs w:val="24"/>
        </w:rPr>
        <w:t>Предмет аукциона в электронной форме:</w:t>
      </w:r>
      <w:r>
        <w:rPr>
          <w:sz w:val="24"/>
          <w:szCs w:val="24"/>
        </w:rPr>
        <w:t xml:space="preserve"> </w:t>
      </w:r>
      <w:r w:rsidR="004479CC" w:rsidRPr="004479CC">
        <w:rPr>
          <w:rFonts w:ascii="Times New Roman" w:eastAsiaTheme="minorHAnsi" w:hAnsi="Times New Roman"/>
          <w:sz w:val="24"/>
          <w:szCs w:val="24"/>
          <w:lang w:eastAsia="en-US"/>
        </w:rPr>
        <w:t>оказание услуг по разработке рабочей документации по объекту:</w:t>
      </w:r>
      <w:r w:rsidR="004479CC">
        <w:rPr>
          <w:rFonts w:ascii="Times New Roman" w:eastAsiaTheme="minorHAnsi" w:hAnsi="Times New Roman"/>
          <w:sz w:val="24"/>
          <w:szCs w:val="24"/>
          <w:lang w:eastAsia="en-US"/>
        </w:rPr>
        <w:t xml:space="preserve"> </w:t>
      </w:r>
      <w:r w:rsidR="004479CC" w:rsidRPr="004479CC">
        <w:rPr>
          <w:rFonts w:ascii="Times New Roman" w:eastAsiaTheme="minorHAnsi" w:hAnsi="Times New Roman"/>
          <w:sz w:val="24"/>
          <w:szCs w:val="24"/>
          <w:lang w:eastAsia="en-US"/>
        </w:rPr>
        <w:t xml:space="preserve">«Техническое перевооружение котельных №32,33 п. </w:t>
      </w:r>
      <w:proofErr w:type="gramStart"/>
      <w:r w:rsidR="004479CC" w:rsidRPr="004479CC">
        <w:rPr>
          <w:rFonts w:ascii="Times New Roman" w:eastAsiaTheme="minorHAnsi" w:hAnsi="Times New Roman"/>
          <w:sz w:val="24"/>
          <w:szCs w:val="24"/>
          <w:lang w:eastAsia="en-US"/>
        </w:rPr>
        <w:t>Снежный</w:t>
      </w:r>
      <w:proofErr w:type="gramEnd"/>
      <w:r w:rsidR="004479CC" w:rsidRPr="004479CC">
        <w:rPr>
          <w:rFonts w:ascii="Times New Roman" w:eastAsiaTheme="minorHAnsi" w:hAnsi="Times New Roman"/>
          <w:sz w:val="24"/>
          <w:szCs w:val="24"/>
          <w:lang w:eastAsia="en-US"/>
        </w:rPr>
        <w:t xml:space="preserve"> с переводом на двухконтурную тепловую схему работы» с проведением экспертизы промышленной безопасности</w:t>
      </w:r>
      <w:r w:rsidR="00171330" w:rsidRPr="00CD3E14">
        <w:rPr>
          <w:rFonts w:ascii="Times New Roman" w:eastAsiaTheme="minorHAnsi" w:hAnsi="Times New Roman"/>
          <w:sz w:val="24"/>
          <w:szCs w:val="24"/>
          <w:lang w:eastAsia="en-US"/>
        </w:rPr>
        <w:t>.</w:t>
      </w:r>
    </w:p>
    <w:p w:rsidR="00171330" w:rsidRDefault="00171330" w:rsidP="00171330">
      <w:pPr>
        <w:ind w:left="284" w:hanging="284"/>
        <w:jc w:val="both"/>
        <w:rPr>
          <w:rFonts w:eastAsiaTheme="minorHAnsi"/>
          <w:lang w:eastAsia="en-US"/>
        </w:rPr>
      </w:pPr>
      <w:r w:rsidRPr="00CD3E14">
        <w:rPr>
          <w:rFonts w:eastAsiaTheme="minorHAnsi"/>
          <w:b/>
          <w:lang w:eastAsia="en-US"/>
        </w:rPr>
        <w:t xml:space="preserve">Срок оказания услуг: </w:t>
      </w:r>
      <w:r w:rsidR="004479CC">
        <w:rPr>
          <w:rFonts w:eastAsiaTheme="minorHAnsi"/>
          <w:lang w:eastAsia="en-US"/>
        </w:rPr>
        <w:t>6</w:t>
      </w:r>
      <w:r>
        <w:rPr>
          <w:rFonts w:eastAsiaTheme="minorHAnsi"/>
          <w:lang w:eastAsia="en-US"/>
        </w:rPr>
        <w:t>0</w:t>
      </w:r>
      <w:r w:rsidRPr="00F520E8">
        <w:rPr>
          <w:rFonts w:eastAsiaTheme="minorHAnsi"/>
          <w:lang w:eastAsia="en-US"/>
        </w:rPr>
        <w:t xml:space="preserve"> календарных дней</w:t>
      </w:r>
      <w:r w:rsidRPr="00F520E8">
        <w:rPr>
          <w:rFonts w:eastAsiaTheme="minorHAnsi"/>
          <w:b/>
          <w:lang w:eastAsia="en-US"/>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w:t>
      </w:r>
    </w:p>
    <w:p w:rsidR="004479CC" w:rsidRPr="00715FD1" w:rsidRDefault="004479CC" w:rsidP="004479CC">
      <w:pPr>
        <w:jc w:val="center"/>
        <w:rPr>
          <w:b/>
          <w:sz w:val="2"/>
          <w:szCs w:val="26"/>
        </w:rPr>
      </w:pPr>
    </w:p>
    <w:p w:rsidR="004479CC" w:rsidRPr="00715FD1" w:rsidRDefault="004479CC" w:rsidP="004479CC">
      <w:pPr>
        <w:jc w:val="center"/>
        <w:rPr>
          <w:b/>
          <w:sz w:val="12"/>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99"/>
        <w:gridCol w:w="7509"/>
      </w:tblGrid>
      <w:tr w:rsidR="004479CC" w:rsidRPr="00A42274" w:rsidTr="004479CC">
        <w:trPr>
          <w:trHeight w:val="361"/>
        </w:trPr>
        <w:tc>
          <w:tcPr>
            <w:tcW w:w="541" w:type="dxa"/>
          </w:tcPr>
          <w:p w:rsidR="004479CC" w:rsidRPr="00831BAE" w:rsidRDefault="004479CC" w:rsidP="0027559E">
            <w:pPr>
              <w:spacing w:after="120"/>
              <w:ind w:right="-108"/>
              <w:jc w:val="center"/>
              <w:rPr>
                <w:sz w:val="20"/>
                <w:szCs w:val="20"/>
              </w:rPr>
            </w:pPr>
            <w:r w:rsidRPr="00831BAE">
              <w:rPr>
                <w:sz w:val="20"/>
                <w:szCs w:val="20"/>
              </w:rPr>
              <w:t xml:space="preserve">№ </w:t>
            </w:r>
            <w:proofErr w:type="gramStart"/>
            <w:r w:rsidRPr="00831BAE">
              <w:rPr>
                <w:sz w:val="20"/>
                <w:szCs w:val="20"/>
              </w:rPr>
              <w:t>п</w:t>
            </w:r>
            <w:proofErr w:type="gramEnd"/>
            <w:r w:rsidRPr="00831BAE">
              <w:rPr>
                <w:sz w:val="20"/>
                <w:szCs w:val="20"/>
              </w:rPr>
              <w:t>/п</w:t>
            </w:r>
          </w:p>
        </w:tc>
        <w:tc>
          <w:tcPr>
            <w:tcW w:w="2299" w:type="dxa"/>
            <w:vAlign w:val="center"/>
          </w:tcPr>
          <w:p w:rsidR="004479CC" w:rsidRPr="00831BAE" w:rsidRDefault="004479CC" w:rsidP="0027559E">
            <w:pPr>
              <w:jc w:val="center"/>
              <w:rPr>
                <w:sz w:val="20"/>
                <w:szCs w:val="20"/>
              </w:rPr>
            </w:pPr>
            <w:r w:rsidRPr="00831BAE">
              <w:rPr>
                <w:sz w:val="20"/>
                <w:szCs w:val="20"/>
              </w:rPr>
              <w:t xml:space="preserve">Перечень </w:t>
            </w:r>
            <w:proofErr w:type="gramStart"/>
            <w:r w:rsidRPr="00831BAE">
              <w:rPr>
                <w:sz w:val="20"/>
                <w:szCs w:val="20"/>
              </w:rPr>
              <w:t>основных</w:t>
            </w:r>
            <w:proofErr w:type="gramEnd"/>
            <w:r w:rsidRPr="00831BAE">
              <w:rPr>
                <w:sz w:val="20"/>
                <w:szCs w:val="20"/>
              </w:rPr>
              <w:t xml:space="preserve"> </w:t>
            </w:r>
          </w:p>
          <w:p w:rsidR="004479CC" w:rsidRPr="00831BAE" w:rsidRDefault="004479CC" w:rsidP="0027559E">
            <w:pPr>
              <w:jc w:val="center"/>
              <w:rPr>
                <w:sz w:val="20"/>
                <w:szCs w:val="20"/>
              </w:rPr>
            </w:pPr>
            <w:r w:rsidRPr="00831BAE">
              <w:rPr>
                <w:sz w:val="20"/>
                <w:szCs w:val="20"/>
              </w:rPr>
              <w:t>данных и требований</w:t>
            </w:r>
          </w:p>
        </w:tc>
        <w:tc>
          <w:tcPr>
            <w:tcW w:w="7509" w:type="dxa"/>
            <w:vAlign w:val="center"/>
          </w:tcPr>
          <w:p w:rsidR="004479CC" w:rsidRPr="00831BAE" w:rsidRDefault="004479CC" w:rsidP="0027559E">
            <w:pPr>
              <w:spacing w:after="120"/>
              <w:jc w:val="center"/>
              <w:rPr>
                <w:sz w:val="20"/>
                <w:szCs w:val="20"/>
              </w:rPr>
            </w:pPr>
            <w:r w:rsidRPr="00831BAE">
              <w:rPr>
                <w:sz w:val="20"/>
                <w:szCs w:val="20"/>
              </w:rPr>
              <w:t>Основные данные и требования</w:t>
            </w:r>
          </w:p>
        </w:tc>
      </w:tr>
      <w:tr w:rsidR="004479CC" w:rsidRPr="00A42274" w:rsidTr="004479CC">
        <w:trPr>
          <w:trHeight w:val="664"/>
        </w:trPr>
        <w:tc>
          <w:tcPr>
            <w:tcW w:w="541" w:type="dxa"/>
          </w:tcPr>
          <w:p w:rsidR="004479CC" w:rsidRPr="00251152" w:rsidRDefault="004479CC" w:rsidP="004479CC">
            <w:pPr>
              <w:pStyle w:val="ab"/>
              <w:numPr>
                <w:ilvl w:val="0"/>
                <w:numId w:val="23"/>
              </w:numPr>
              <w:tabs>
                <w:tab w:val="left" w:pos="180"/>
                <w:tab w:val="left" w:pos="330"/>
              </w:tabs>
              <w:spacing w:after="120"/>
              <w:jc w:val="center"/>
            </w:pPr>
          </w:p>
        </w:tc>
        <w:tc>
          <w:tcPr>
            <w:tcW w:w="2299" w:type="dxa"/>
            <w:vAlign w:val="center"/>
          </w:tcPr>
          <w:p w:rsidR="004479CC" w:rsidRPr="00A42274" w:rsidRDefault="004479CC" w:rsidP="0027559E">
            <w:r w:rsidRPr="00A42274">
              <w:t>Основание для проектирования</w:t>
            </w:r>
          </w:p>
        </w:tc>
        <w:tc>
          <w:tcPr>
            <w:tcW w:w="7509" w:type="dxa"/>
            <w:vAlign w:val="center"/>
          </w:tcPr>
          <w:p w:rsidR="004479CC" w:rsidRPr="00A42274" w:rsidRDefault="004479CC" w:rsidP="0027559E">
            <w:r w:rsidRPr="00A42274">
              <w:t>Программа производственного развития СГМУП «Городские тепловые сети» на 2020 год п. 1.1.</w:t>
            </w:r>
            <w:r>
              <w:t>6, 1.1.7.</w:t>
            </w:r>
          </w:p>
        </w:tc>
      </w:tr>
      <w:tr w:rsidR="004479CC" w:rsidRPr="00A42274" w:rsidTr="004479CC">
        <w:trPr>
          <w:trHeight w:val="207"/>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pPr>
              <w:spacing w:after="120"/>
            </w:pPr>
            <w:r w:rsidRPr="00A42274">
              <w:t>Цели проектирования</w:t>
            </w:r>
          </w:p>
        </w:tc>
        <w:tc>
          <w:tcPr>
            <w:tcW w:w="7509" w:type="dxa"/>
            <w:shd w:val="clear" w:color="auto" w:fill="auto"/>
            <w:vAlign w:val="center"/>
          </w:tcPr>
          <w:p w:rsidR="004479CC" w:rsidRPr="00F9042C" w:rsidRDefault="004479CC" w:rsidP="0027559E">
            <w:pPr>
              <w:jc w:val="both"/>
            </w:pPr>
            <w:r w:rsidRPr="00F9042C">
              <w:t>Повышение надежности работы котлов за счет подключения нагрузки отопления по независимой схеме.</w:t>
            </w:r>
          </w:p>
        </w:tc>
      </w:tr>
      <w:tr w:rsidR="004479CC" w:rsidRPr="00A42274" w:rsidTr="004479CC">
        <w:trPr>
          <w:trHeight w:val="436"/>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pPr>
              <w:tabs>
                <w:tab w:val="right" w:pos="2411"/>
              </w:tabs>
            </w:pPr>
            <w:r w:rsidRPr="00A42274">
              <w:t xml:space="preserve">Район, площадка </w:t>
            </w:r>
            <w:r w:rsidRPr="00A42274">
              <w:tab/>
            </w:r>
          </w:p>
          <w:p w:rsidR="004479CC" w:rsidRPr="00A42274" w:rsidRDefault="004479CC" w:rsidP="0027559E">
            <w:r w:rsidRPr="00A42274">
              <w:t>строительства</w:t>
            </w:r>
          </w:p>
        </w:tc>
        <w:tc>
          <w:tcPr>
            <w:tcW w:w="7509" w:type="dxa"/>
            <w:shd w:val="clear" w:color="auto" w:fill="auto"/>
          </w:tcPr>
          <w:p w:rsidR="004479CC" w:rsidRPr="00A42274" w:rsidRDefault="004479CC" w:rsidP="0027559E">
            <w:pPr>
              <w:jc w:val="both"/>
            </w:pPr>
            <w:r>
              <w:t>ХМАО-Югра, г. Сургут, п. Снежный</w:t>
            </w:r>
          </w:p>
        </w:tc>
      </w:tr>
      <w:tr w:rsidR="004479CC" w:rsidRPr="00A42274" w:rsidTr="004479CC">
        <w:trPr>
          <w:trHeight w:val="161"/>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r w:rsidRPr="00A42274">
              <w:t>Вид строительства</w:t>
            </w:r>
          </w:p>
        </w:tc>
        <w:tc>
          <w:tcPr>
            <w:tcW w:w="7509" w:type="dxa"/>
            <w:vAlign w:val="center"/>
          </w:tcPr>
          <w:p w:rsidR="004479CC" w:rsidRPr="00F9042C" w:rsidRDefault="004479CC" w:rsidP="0027559E">
            <w:pPr>
              <w:spacing w:after="120"/>
              <w:jc w:val="both"/>
            </w:pPr>
            <w:r w:rsidRPr="00F9042C">
              <w:t>Техническое перевооружение</w:t>
            </w:r>
          </w:p>
        </w:tc>
      </w:tr>
      <w:tr w:rsidR="004479CC" w:rsidRPr="00A42274" w:rsidTr="004479CC">
        <w:trPr>
          <w:trHeight w:val="187"/>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D32EC3" w:rsidRDefault="004479CC" w:rsidP="0027559E">
            <w:pPr>
              <w:spacing w:after="120"/>
            </w:pPr>
            <w:r w:rsidRPr="00D32EC3">
              <w:t>Срок оказания услуг</w:t>
            </w:r>
          </w:p>
        </w:tc>
        <w:tc>
          <w:tcPr>
            <w:tcW w:w="7509" w:type="dxa"/>
            <w:vAlign w:val="center"/>
          </w:tcPr>
          <w:p w:rsidR="004479CC" w:rsidRPr="00F9042C" w:rsidRDefault="004479CC" w:rsidP="0027559E">
            <w:pPr>
              <w:spacing w:after="120"/>
              <w:jc w:val="both"/>
            </w:pPr>
            <w:r>
              <w:rPr>
                <w:color w:val="000000"/>
                <w:spacing w:val="1"/>
              </w:rPr>
              <w:t>60</w:t>
            </w:r>
            <w:r w:rsidRPr="00F9042C">
              <w:rPr>
                <w:color w:val="000000"/>
                <w:spacing w:val="1"/>
              </w:rPr>
              <w:t xml:space="preserve"> календарных дней </w:t>
            </w:r>
            <w:proofErr w:type="gramStart"/>
            <w:r w:rsidRPr="00F9042C">
              <w:rPr>
                <w:color w:val="000000"/>
                <w:spacing w:val="1"/>
              </w:rPr>
              <w:t>с даты заключения</w:t>
            </w:r>
            <w:proofErr w:type="gramEnd"/>
            <w:r w:rsidRPr="00F9042C">
              <w:rPr>
                <w:color w:val="000000"/>
                <w:spacing w:val="1"/>
              </w:rPr>
              <w:t xml:space="preserve"> договора</w:t>
            </w:r>
          </w:p>
        </w:tc>
      </w:tr>
      <w:tr w:rsidR="004479CC" w:rsidRPr="00A42274" w:rsidTr="004479CC">
        <w:trPr>
          <w:trHeight w:val="2418"/>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r w:rsidRPr="00A42274">
              <w:t>Наличие необходимых лицензий и разрешений (обязательных и в добровольной системе сертификации)</w:t>
            </w:r>
          </w:p>
        </w:tc>
        <w:tc>
          <w:tcPr>
            <w:tcW w:w="7509" w:type="dxa"/>
            <w:vAlign w:val="center"/>
          </w:tcPr>
          <w:p w:rsidR="00A277B7" w:rsidRPr="00A277B7" w:rsidRDefault="0083626A" w:rsidP="00A277B7">
            <w:pPr>
              <w:ind w:left="33" w:firstLine="567"/>
              <w:jc w:val="both"/>
              <w:rPr>
                <w:rFonts w:cs="Arial"/>
                <w:color w:val="000000"/>
              </w:rPr>
            </w:pPr>
            <w:r>
              <w:rPr>
                <w:rFonts w:cs="Arial"/>
                <w:color w:val="000000"/>
              </w:rPr>
              <w:t>Исполнитель</w:t>
            </w:r>
            <w:r w:rsidR="00A277B7" w:rsidRPr="00A277B7">
              <w:rPr>
                <w:rFonts w:cs="Arial"/>
                <w:color w:val="000000"/>
              </w:rPr>
              <w:t xml:space="preserve"> должен быть членом СРО в области архитектурно-строительного проектирования. СРО, в </w:t>
            </w:r>
            <w:proofErr w:type="gramStart"/>
            <w:r w:rsidR="00A277B7" w:rsidRPr="00A277B7">
              <w:rPr>
                <w:rFonts w:cs="Arial"/>
                <w:color w:val="000000"/>
              </w:rPr>
              <w:t>которой</w:t>
            </w:r>
            <w:proofErr w:type="gramEnd"/>
            <w:r w:rsidR="00A277B7" w:rsidRPr="00A277B7">
              <w:rPr>
                <w:rFonts w:cs="Arial"/>
                <w:color w:val="000000"/>
              </w:rPr>
              <w:t xml:space="preserve">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A277B7" w:rsidRPr="00A277B7" w:rsidRDefault="00A277B7" w:rsidP="00A277B7">
            <w:pPr>
              <w:ind w:left="33" w:firstLine="567"/>
              <w:jc w:val="both"/>
              <w:rPr>
                <w:rFonts w:cs="Arial"/>
                <w:color w:val="000000"/>
              </w:rPr>
            </w:pPr>
            <w:r w:rsidRPr="00A277B7">
              <w:rPr>
                <w:rFonts w:cs="Arial"/>
                <w:color w:val="000000"/>
              </w:rPr>
              <w:t xml:space="preserve">Для подтверждения </w:t>
            </w:r>
            <w:r>
              <w:rPr>
                <w:rFonts w:cs="Arial"/>
                <w:color w:val="000000"/>
              </w:rPr>
              <w:t>Исполнитель</w:t>
            </w:r>
            <w:r w:rsidRPr="00A277B7">
              <w:rPr>
                <w:rFonts w:cs="Arial"/>
                <w:color w:val="000000"/>
              </w:rPr>
              <w:t xml:space="preserve"> должен представить действующую выписку из реестра членов СРО по форме, которая утверждена Приказом Ростехнадзора от 04.03.2019 № 86. Срок действия выписки из реестра членов саморегулируемой организации составляет один месяц </w:t>
            </w:r>
            <w:proofErr w:type="gramStart"/>
            <w:r w:rsidRPr="00A277B7">
              <w:rPr>
                <w:rFonts w:cs="Arial"/>
                <w:color w:val="000000"/>
              </w:rPr>
              <w:t>с даты</w:t>
            </w:r>
            <w:proofErr w:type="gramEnd"/>
            <w:r w:rsidRPr="00A277B7">
              <w:rPr>
                <w:rFonts w:cs="Arial"/>
                <w:color w:val="000000"/>
              </w:rPr>
              <w:t xml:space="preserve"> ее выдачи (ч.4 ст.55.17 </w:t>
            </w:r>
            <w:proofErr w:type="spellStart"/>
            <w:r w:rsidRPr="00A277B7">
              <w:rPr>
                <w:rFonts w:cs="Arial"/>
                <w:color w:val="000000"/>
              </w:rPr>
              <w:t>ГрК</w:t>
            </w:r>
            <w:proofErr w:type="spellEnd"/>
            <w:r w:rsidRPr="00A277B7">
              <w:rPr>
                <w:rFonts w:cs="Arial"/>
                <w:color w:val="000000"/>
              </w:rPr>
              <w:t xml:space="preserve"> РФ).</w:t>
            </w:r>
          </w:p>
          <w:p w:rsidR="004479CC" w:rsidRPr="00A42274" w:rsidRDefault="00A277B7" w:rsidP="00A277B7">
            <w:pPr>
              <w:ind w:left="33" w:firstLine="567"/>
              <w:jc w:val="both"/>
            </w:pPr>
            <w:r w:rsidRPr="00A277B7">
              <w:rPr>
                <w:rFonts w:cs="Arial"/>
                <w:color w:val="000000"/>
              </w:rPr>
              <w:t xml:space="preserve">Членство в СРО не требуется унитарным предприятиям, государственным и муниципальным учреждениям, </w:t>
            </w:r>
            <w:proofErr w:type="spellStart"/>
            <w:r w:rsidRPr="00A277B7">
              <w:rPr>
                <w:rFonts w:cs="Arial"/>
                <w:color w:val="000000"/>
              </w:rPr>
              <w:t>юр</w:t>
            </w:r>
            <w:proofErr w:type="gramStart"/>
            <w:r w:rsidRPr="00A277B7">
              <w:rPr>
                <w:rFonts w:cs="Arial"/>
                <w:color w:val="000000"/>
              </w:rPr>
              <w:t>.л</w:t>
            </w:r>
            <w:proofErr w:type="gramEnd"/>
            <w:r w:rsidRPr="00A277B7">
              <w:rPr>
                <w:rFonts w:cs="Arial"/>
                <w:color w:val="000000"/>
              </w:rPr>
              <w:t>ицам</w:t>
            </w:r>
            <w:proofErr w:type="spellEnd"/>
            <w:r w:rsidRPr="00A277B7">
              <w:rPr>
                <w:rFonts w:cs="Arial"/>
                <w:color w:val="000000"/>
              </w:rPr>
              <w:t xml:space="preserve"> с госучастием в случаях, которые перечислены в ч. 4.1 ст.48 </w:t>
            </w:r>
            <w:proofErr w:type="spellStart"/>
            <w:r w:rsidRPr="00A277B7">
              <w:rPr>
                <w:rFonts w:cs="Arial"/>
                <w:color w:val="000000"/>
              </w:rPr>
              <w:t>ГрК</w:t>
            </w:r>
            <w:proofErr w:type="spellEnd"/>
            <w:r w:rsidRPr="00A277B7">
              <w:rPr>
                <w:rFonts w:cs="Arial"/>
                <w:color w:val="000000"/>
              </w:rPr>
              <w:t xml:space="preserve"> РФ.</w:t>
            </w:r>
          </w:p>
        </w:tc>
      </w:tr>
      <w:tr w:rsidR="004479CC" w:rsidRPr="00A42274" w:rsidTr="004479CC">
        <w:trPr>
          <w:trHeight w:val="1479"/>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r w:rsidRPr="00A42274">
              <w:t>Стадии</w:t>
            </w:r>
          </w:p>
          <w:p w:rsidR="004479CC" w:rsidRPr="00A42274" w:rsidRDefault="004479CC" w:rsidP="0027559E">
            <w:r w:rsidRPr="00A42274">
              <w:t>проектирования</w:t>
            </w:r>
          </w:p>
        </w:tc>
        <w:tc>
          <w:tcPr>
            <w:tcW w:w="7509" w:type="dxa"/>
            <w:vAlign w:val="center"/>
          </w:tcPr>
          <w:p w:rsidR="004479CC" w:rsidRPr="00A42274" w:rsidRDefault="004479CC" w:rsidP="0027559E">
            <w:pPr>
              <w:jc w:val="both"/>
            </w:pPr>
            <w:r w:rsidRPr="00A42274">
              <w:t>Стадия «Р» (рабочая документация).</w:t>
            </w:r>
          </w:p>
          <w:p w:rsidR="004479CC" w:rsidRPr="00A42274" w:rsidRDefault="004479CC" w:rsidP="0027559E">
            <w:pPr>
              <w:jc w:val="both"/>
            </w:pPr>
            <w:r w:rsidRPr="00A42274">
              <w:t xml:space="preserve">Все принципиальные решения, принятые в рабочей документации, тип и марку применяемого оборудования, запорной и регулирующей арматуры, строительных материалов </w:t>
            </w:r>
            <w:r>
              <w:t xml:space="preserve">и прочее </w:t>
            </w:r>
            <w:r w:rsidRPr="00A42274">
              <w:t xml:space="preserve">на каждом этапе проектирования предварительно </w:t>
            </w:r>
            <w:r>
              <w:t>согласовать</w:t>
            </w:r>
            <w:r w:rsidRPr="00A42274">
              <w:t xml:space="preserve"> с заказчиком до проведения экспертизы рабочей документации.</w:t>
            </w:r>
          </w:p>
        </w:tc>
      </w:tr>
      <w:tr w:rsidR="004479CC" w:rsidRPr="00A42274" w:rsidTr="004479CC">
        <w:trPr>
          <w:trHeight w:val="978"/>
        </w:trPr>
        <w:tc>
          <w:tcPr>
            <w:tcW w:w="541" w:type="dxa"/>
          </w:tcPr>
          <w:p w:rsidR="004479CC" w:rsidRPr="00A42274"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pPr>
              <w:spacing w:after="120"/>
            </w:pPr>
            <w:r w:rsidRPr="00A42274">
              <w:t>Обеспечение исходными данными</w:t>
            </w:r>
          </w:p>
        </w:tc>
        <w:tc>
          <w:tcPr>
            <w:tcW w:w="7509" w:type="dxa"/>
            <w:shd w:val="clear" w:color="auto" w:fill="auto"/>
          </w:tcPr>
          <w:p w:rsidR="004479CC" w:rsidRPr="009D6A6D" w:rsidRDefault="004479CC" w:rsidP="0027559E">
            <w:pPr>
              <w:jc w:val="both"/>
            </w:pPr>
            <w:r w:rsidRPr="009D6A6D">
              <w:t>Заказчик предоставляет до начала проектирования следующую документацию:</w:t>
            </w:r>
          </w:p>
          <w:p w:rsidR="004479CC" w:rsidRPr="009D6A6D" w:rsidRDefault="004479CC" w:rsidP="0027559E">
            <w:pPr>
              <w:jc w:val="both"/>
            </w:pPr>
            <w:r w:rsidRPr="009D6A6D">
              <w:t>Котельная №32 (</w:t>
            </w:r>
            <w:r w:rsidRPr="009D6A6D">
              <w:rPr>
                <w:lang w:val="en-US"/>
              </w:rPr>
              <w:t>Q=</w:t>
            </w:r>
            <w:r w:rsidRPr="009D6A6D">
              <w:t>2,2 МВт):</w:t>
            </w:r>
          </w:p>
          <w:p w:rsidR="004479CC" w:rsidRPr="009D6A6D" w:rsidRDefault="004479CC" w:rsidP="004479CC">
            <w:pPr>
              <w:pStyle w:val="ab"/>
              <w:numPr>
                <w:ilvl w:val="0"/>
                <w:numId w:val="19"/>
              </w:numPr>
              <w:ind w:left="450"/>
              <w:jc w:val="both"/>
            </w:pPr>
            <w:r w:rsidRPr="009D6A6D">
              <w:t>Рабочий проект: «п. Снежный (</w:t>
            </w:r>
            <w:proofErr w:type="spellStart"/>
            <w:r w:rsidRPr="009D6A6D">
              <w:t>г</w:t>
            </w:r>
            <w:proofErr w:type="gramStart"/>
            <w:r w:rsidRPr="009D6A6D">
              <w:t>.С</w:t>
            </w:r>
            <w:proofErr w:type="gramEnd"/>
            <w:r w:rsidRPr="009D6A6D">
              <w:t>ургут</w:t>
            </w:r>
            <w:proofErr w:type="spellEnd"/>
            <w:r w:rsidRPr="009D6A6D">
              <w:t xml:space="preserve">). Геронтологический центр и детский дом. </w:t>
            </w:r>
            <w:proofErr w:type="gramStart"/>
            <w:r w:rsidRPr="009D6A6D">
              <w:t>Блок-модульная</w:t>
            </w:r>
            <w:proofErr w:type="gramEnd"/>
            <w:r w:rsidRPr="009D6A6D">
              <w:t xml:space="preserve"> котельная.» Тепломеханические решения котельной. Шифр – 02.1222-06. Том</w:t>
            </w:r>
            <w:proofErr w:type="gramStart"/>
            <w:r w:rsidRPr="009D6A6D">
              <w:t>1</w:t>
            </w:r>
            <w:proofErr w:type="gramEnd"/>
            <w:r w:rsidRPr="009D6A6D">
              <w:t>.4;</w:t>
            </w:r>
          </w:p>
          <w:p w:rsidR="004479CC" w:rsidRPr="009D6A6D" w:rsidRDefault="004479CC" w:rsidP="004479CC">
            <w:pPr>
              <w:pStyle w:val="ab"/>
              <w:numPr>
                <w:ilvl w:val="0"/>
                <w:numId w:val="19"/>
              </w:numPr>
              <w:jc w:val="both"/>
            </w:pPr>
            <w:r w:rsidRPr="009D6A6D">
              <w:t>Рабочий проект: «Геронтологический цент</w:t>
            </w:r>
            <w:r>
              <w:t>р</w:t>
            </w:r>
            <w:r w:rsidRPr="009D6A6D">
              <w:t xml:space="preserve"> и детский дом. п. </w:t>
            </w:r>
            <w:r w:rsidRPr="009D6A6D">
              <w:lastRenderedPageBreak/>
              <w:t>Снежный (</w:t>
            </w:r>
            <w:proofErr w:type="spellStart"/>
            <w:r w:rsidRPr="009D6A6D">
              <w:t>г</w:t>
            </w:r>
            <w:proofErr w:type="gramStart"/>
            <w:r w:rsidRPr="009D6A6D">
              <w:t>.С</w:t>
            </w:r>
            <w:proofErr w:type="gramEnd"/>
            <w:r w:rsidRPr="009D6A6D">
              <w:t>ургут</w:t>
            </w:r>
            <w:proofErr w:type="spellEnd"/>
            <w:r w:rsidRPr="009D6A6D">
              <w:t>). Котельная №2.» Автоматизация тепломеханического оборудования. Шифр 02-1222-06. Том 1.6.</w:t>
            </w:r>
          </w:p>
          <w:p w:rsidR="004479CC" w:rsidRPr="009D6A6D" w:rsidRDefault="004479CC" w:rsidP="004479CC">
            <w:pPr>
              <w:pStyle w:val="ab"/>
              <w:numPr>
                <w:ilvl w:val="0"/>
                <w:numId w:val="19"/>
              </w:numPr>
              <w:jc w:val="both"/>
            </w:pPr>
            <w:r w:rsidRPr="009D6A6D">
              <w:t>Рабочий проект: «Геронтологический цент</w:t>
            </w:r>
            <w:r>
              <w:t>р</w:t>
            </w:r>
            <w:r w:rsidRPr="009D6A6D">
              <w:t xml:space="preserve"> и детский дом. п. Снежный (</w:t>
            </w:r>
            <w:proofErr w:type="spellStart"/>
            <w:r w:rsidRPr="009D6A6D">
              <w:t>г</w:t>
            </w:r>
            <w:proofErr w:type="gramStart"/>
            <w:r w:rsidRPr="009D6A6D">
              <w:t>.С</w:t>
            </w:r>
            <w:proofErr w:type="gramEnd"/>
            <w:r w:rsidRPr="009D6A6D">
              <w:t>ургут</w:t>
            </w:r>
            <w:proofErr w:type="spellEnd"/>
            <w:r w:rsidRPr="009D6A6D">
              <w:t>). Котельная №2.»</w:t>
            </w:r>
            <w:r w:rsidRPr="009D6A6D">
              <w:tab/>
              <w:t>Силовое освещение; освещение. Шифр 02-1222-06. Том 1.7.</w:t>
            </w:r>
          </w:p>
          <w:p w:rsidR="004479CC" w:rsidRPr="009D6A6D" w:rsidRDefault="004479CC" w:rsidP="0027559E">
            <w:pPr>
              <w:pStyle w:val="ab"/>
              <w:ind w:left="450"/>
              <w:jc w:val="both"/>
              <w:rPr>
                <w:sz w:val="8"/>
              </w:rPr>
            </w:pPr>
          </w:p>
          <w:p w:rsidR="004479CC" w:rsidRPr="009D6A6D" w:rsidRDefault="004479CC" w:rsidP="0027559E">
            <w:pPr>
              <w:jc w:val="both"/>
            </w:pPr>
            <w:r w:rsidRPr="009D6A6D">
              <w:t>Котельная№33 (</w:t>
            </w:r>
            <w:r w:rsidRPr="009D6A6D">
              <w:rPr>
                <w:lang w:val="en-US"/>
              </w:rPr>
              <w:t>Q</w:t>
            </w:r>
            <w:r w:rsidRPr="009D6A6D">
              <w:t>=6,3МВт):</w:t>
            </w:r>
          </w:p>
          <w:p w:rsidR="004479CC" w:rsidRPr="009D6A6D" w:rsidRDefault="004479CC" w:rsidP="004479CC">
            <w:pPr>
              <w:pStyle w:val="ab"/>
              <w:numPr>
                <w:ilvl w:val="0"/>
                <w:numId w:val="19"/>
              </w:numPr>
              <w:ind w:left="450"/>
              <w:jc w:val="both"/>
            </w:pPr>
            <w:r w:rsidRPr="009D6A6D">
              <w:t>Рабочий проект: «Геронтологический центр и детский дом. п. Снежный (</w:t>
            </w:r>
            <w:proofErr w:type="spellStart"/>
            <w:r w:rsidRPr="009D6A6D">
              <w:t>г</w:t>
            </w:r>
            <w:proofErr w:type="gramStart"/>
            <w:r w:rsidRPr="009D6A6D">
              <w:t>.С</w:t>
            </w:r>
            <w:proofErr w:type="gramEnd"/>
            <w:r w:rsidRPr="009D6A6D">
              <w:t>ургут</w:t>
            </w:r>
            <w:proofErr w:type="spellEnd"/>
            <w:r w:rsidRPr="009D6A6D">
              <w:t>). Котельная №2.» Тепломеханические решения котельной. Том 2. Шифр 08/07-2001-ТМ;</w:t>
            </w:r>
          </w:p>
          <w:p w:rsidR="004479CC" w:rsidRPr="009D6A6D" w:rsidRDefault="004479CC" w:rsidP="004479CC">
            <w:pPr>
              <w:pStyle w:val="ab"/>
              <w:numPr>
                <w:ilvl w:val="0"/>
                <w:numId w:val="19"/>
              </w:numPr>
              <w:ind w:left="450"/>
              <w:jc w:val="both"/>
            </w:pPr>
            <w:r w:rsidRPr="009D6A6D">
              <w:t>Рабочий проект: «Геронтологический центр и детский дом. п. Снежный (</w:t>
            </w:r>
            <w:proofErr w:type="spellStart"/>
            <w:r w:rsidRPr="009D6A6D">
              <w:t>г</w:t>
            </w:r>
            <w:proofErr w:type="gramStart"/>
            <w:r w:rsidRPr="009D6A6D">
              <w:t>.С</w:t>
            </w:r>
            <w:proofErr w:type="gramEnd"/>
            <w:r w:rsidRPr="009D6A6D">
              <w:t>ургут</w:t>
            </w:r>
            <w:proofErr w:type="spellEnd"/>
            <w:r w:rsidRPr="009D6A6D">
              <w:t>). Котельная №2.» Автоматизация тепломеханической части, шифр 08/07-2001-АТМ. Электросиловое оборудование, шифр 08/07-2001-ЭМ. Том 8.</w:t>
            </w:r>
          </w:p>
        </w:tc>
      </w:tr>
      <w:tr w:rsidR="004479CC" w:rsidRPr="00A42274" w:rsidTr="004479CC">
        <w:trPr>
          <w:trHeight w:val="416"/>
        </w:trPr>
        <w:tc>
          <w:tcPr>
            <w:tcW w:w="541" w:type="dxa"/>
            <w:tcBorders>
              <w:top w:val="single" w:sz="4" w:space="0" w:color="auto"/>
              <w:left w:val="single" w:sz="4" w:space="0" w:color="auto"/>
              <w:bottom w:val="single" w:sz="4" w:space="0" w:color="auto"/>
              <w:right w:val="single" w:sz="4" w:space="0" w:color="auto"/>
            </w:tcBorders>
          </w:tcPr>
          <w:p w:rsidR="004479CC" w:rsidRPr="00A42274" w:rsidRDefault="004479CC" w:rsidP="004479CC">
            <w:pPr>
              <w:pStyle w:val="ab"/>
              <w:numPr>
                <w:ilvl w:val="0"/>
                <w:numId w:val="23"/>
              </w:numPr>
              <w:tabs>
                <w:tab w:val="left" w:pos="180"/>
                <w:tab w:val="left" w:pos="330"/>
              </w:tabs>
              <w:spacing w:after="120"/>
              <w:jc w:val="center"/>
            </w:pP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479CC" w:rsidRPr="00A42274" w:rsidRDefault="004479CC" w:rsidP="0027559E">
            <w:pPr>
              <w:spacing w:after="120"/>
            </w:pPr>
            <w:r w:rsidRPr="00A42274">
              <w:t>Основные технические показатели</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479CC" w:rsidRPr="00F44EE9" w:rsidRDefault="004479CC" w:rsidP="004479CC">
            <w:pPr>
              <w:pStyle w:val="ab"/>
              <w:numPr>
                <w:ilvl w:val="0"/>
                <w:numId w:val="20"/>
              </w:numPr>
              <w:tabs>
                <w:tab w:val="left" w:pos="308"/>
              </w:tabs>
              <w:ind w:left="450" w:hanging="450"/>
              <w:jc w:val="both"/>
            </w:pPr>
            <w:r w:rsidRPr="00F44EE9">
              <w:t xml:space="preserve">Котельная </w:t>
            </w:r>
            <w:r w:rsidRPr="00F44EE9">
              <w:rPr>
                <w:lang w:val="en-US"/>
              </w:rPr>
              <w:t>Q</w:t>
            </w:r>
            <w:r w:rsidRPr="00F44EE9">
              <w:t>=6,3 МВт;</w:t>
            </w:r>
          </w:p>
          <w:p w:rsidR="004479CC" w:rsidRPr="00F44EE9" w:rsidRDefault="004479CC" w:rsidP="0027559E">
            <w:pPr>
              <w:pStyle w:val="ab"/>
              <w:tabs>
                <w:tab w:val="left" w:pos="308"/>
              </w:tabs>
              <w:ind w:left="450"/>
              <w:jc w:val="both"/>
            </w:pPr>
            <w:r w:rsidRPr="00F44EE9">
              <w:t>Суммарная установленная тепловая мощность: 6,3 МВт.</w:t>
            </w:r>
          </w:p>
          <w:p w:rsidR="004479CC" w:rsidRPr="00F44EE9" w:rsidRDefault="004479CC" w:rsidP="0027559E">
            <w:pPr>
              <w:pStyle w:val="ab"/>
              <w:tabs>
                <w:tab w:val="left" w:pos="308"/>
              </w:tabs>
              <w:ind w:left="450"/>
              <w:jc w:val="both"/>
            </w:pPr>
            <w:r w:rsidRPr="00F44EE9">
              <w:t>Текущие тепловые нагрузки абонентов:</w:t>
            </w:r>
          </w:p>
          <w:p w:rsidR="004479CC" w:rsidRPr="00F44EE9" w:rsidRDefault="004479CC" w:rsidP="0027559E">
            <w:pPr>
              <w:pStyle w:val="ab"/>
              <w:tabs>
                <w:tab w:val="left" w:pos="308"/>
              </w:tabs>
              <w:ind w:left="450"/>
              <w:jc w:val="both"/>
            </w:pPr>
            <w:r w:rsidRPr="00F44EE9">
              <w:t>- Отопление – 4,71 МВт;</w:t>
            </w:r>
          </w:p>
          <w:p w:rsidR="004479CC" w:rsidRPr="00F44EE9" w:rsidRDefault="004479CC" w:rsidP="0027559E">
            <w:pPr>
              <w:pStyle w:val="ab"/>
              <w:tabs>
                <w:tab w:val="left" w:pos="308"/>
              </w:tabs>
              <w:ind w:left="450"/>
              <w:jc w:val="both"/>
            </w:pPr>
            <w:r w:rsidRPr="00F44EE9">
              <w:t>- ГВС – 1,59 МВт;</w:t>
            </w:r>
          </w:p>
          <w:p w:rsidR="004479CC" w:rsidRPr="00F44EE9" w:rsidRDefault="004479CC" w:rsidP="0027559E">
            <w:pPr>
              <w:pStyle w:val="ab"/>
              <w:tabs>
                <w:tab w:val="left" w:pos="308"/>
              </w:tabs>
              <w:ind w:left="450"/>
              <w:jc w:val="both"/>
            </w:pPr>
            <w:r w:rsidRPr="00F44EE9">
              <w:t xml:space="preserve">• Расчетные параметры по давлению и температуре во внутреннем контуре сетевой воды котельной: </w:t>
            </w:r>
          </w:p>
          <w:p w:rsidR="004479CC" w:rsidRPr="00F44EE9" w:rsidRDefault="004479CC" w:rsidP="0027559E">
            <w:pPr>
              <w:pStyle w:val="ab"/>
              <w:tabs>
                <w:tab w:val="left" w:pos="308"/>
              </w:tabs>
              <w:ind w:left="450"/>
              <w:jc w:val="both"/>
            </w:pPr>
            <w:r w:rsidRPr="00F44EE9">
              <w:t xml:space="preserve">- давления </w:t>
            </w:r>
            <w:r w:rsidRPr="00C829CB">
              <w:t>Р</w:t>
            </w:r>
            <w:proofErr w:type="gramStart"/>
            <w:r w:rsidRPr="00C829CB">
              <w:t>1</w:t>
            </w:r>
            <w:proofErr w:type="gramEnd"/>
            <w:r w:rsidRPr="00C829CB">
              <w:t>/Р2 = 4,0/3,5 кгс/см2</w:t>
            </w:r>
            <w:r w:rsidRPr="00F44EE9">
              <w:t>;</w:t>
            </w:r>
          </w:p>
          <w:p w:rsidR="004479CC" w:rsidRPr="00F44EE9" w:rsidRDefault="004479CC" w:rsidP="0027559E">
            <w:pPr>
              <w:pStyle w:val="ab"/>
              <w:tabs>
                <w:tab w:val="left" w:pos="308"/>
              </w:tabs>
              <w:ind w:left="450"/>
              <w:jc w:val="both"/>
            </w:pPr>
            <w:r w:rsidRPr="00F44EE9">
              <w:t>- температуры Т</w:t>
            </w:r>
            <w:proofErr w:type="gramStart"/>
            <w:r w:rsidRPr="00F44EE9">
              <w:t>1</w:t>
            </w:r>
            <w:proofErr w:type="gramEnd"/>
            <w:r w:rsidRPr="00F44EE9">
              <w:t xml:space="preserve">/Т2 = 105/80 °С. </w:t>
            </w:r>
          </w:p>
          <w:p w:rsidR="004479CC" w:rsidRPr="00F44EE9" w:rsidRDefault="004479CC" w:rsidP="0027559E">
            <w:pPr>
              <w:pStyle w:val="ab"/>
              <w:tabs>
                <w:tab w:val="left" w:pos="308"/>
              </w:tabs>
              <w:ind w:left="450"/>
              <w:jc w:val="both"/>
            </w:pPr>
            <w:r w:rsidRPr="00F44EE9">
              <w:t xml:space="preserve">• Расчетные параметры теплоносителя на выходе из </w:t>
            </w:r>
            <w:proofErr w:type="spellStart"/>
            <w:proofErr w:type="gramStart"/>
            <w:r w:rsidRPr="00F44EE9">
              <w:t>котель</w:t>
            </w:r>
            <w:proofErr w:type="spellEnd"/>
            <w:r w:rsidRPr="00F44EE9">
              <w:t>-ной</w:t>
            </w:r>
            <w:proofErr w:type="gramEnd"/>
            <w:r w:rsidRPr="00F44EE9">
              <w:t xml:space="preserve">: </w:t>
            </w:r>
          </w:p>
          <w:p w:rsidR="004479CC" w:rsidRPr="00F44EE9" w:rsidRDefault="004479CC" w:rsidP="0027559E">
            <w:pPr>
              <w:pStyle w:val="ab"/>
              <w:tabs>
                <w:tab w:val="left" w:pos="308"/>
              </w:tabs>
              <w:ind w:left="450"/>
              <w:jc w:val="both"/>
            </w:pPr>
            <w:r w:rsidRPr="00F44EE9">
              <w:t xml:space="preserve">- температурный график качественного регулирования </w:t>
            </w:r>
            <w:proofErr w:type="gramStart"/>
            <w:r w:rsidRPr="00F44EE9">
              <w:t>теп-</w:t>
            </w:r>
            <w:proofErr w:type="spellStart"/>
            <w:r w:rsidRPr="00F44EE9">
              <w:t>ловой</w:t>
            </w:r>
            <w:proofErr w:type="spellEnd"/>
            <w:proofErr w:type="gramEnd"/>
            <w:r w:rsidRPr="00F44EE9">
              <w:t xml:space="preserve"> нагрузки: отопительный 95-70°С;</w:t>
            </w:r>
          </w:p>
          <w:p w:rsidR="004479CC" w:rsidRPr="00F44EE9" w:rsidRDefault="004479CC" w:rsidP="0027559E">
            <w:pPr>
              <w:pStyle w:val="ab"/>
              <w:tabs>
                <w:tab w:val="left" w:pos="308"/>
              </w:tabs>
              <w:ind w:left="450"/>
              <w:jc w:val="both"/>
            </w:pPr>
            <w:r w:rsidRPr="00F44EE9">
              <w:t xml:space="preserve">- давление в прямом и обратном трубопроводе </w:t>
            </w:r>
            <w:proofErr w:type="gramStart"/>
            <w:r w:rsidRPr="00F44EE9">
              <w:t>сетевой</w:t>
            </w:r>
            <w:proofErr w:type="gramEnd"/>
            <w:r w:rsidRPr="00F44EE9">
              <w:t xml:space="preserve"> во-</w:t>
            </w:r>
            <w:proofErr w:type="spellStart"/>
            <w:r w:rsidRPr="00F44EE9">
              <w:t>ды</w:t>
            </w:r>
            <w:proofErr w:type="spellEnd"/>
            <w:r w:rsidRPr="00F44EE9">
              <w:t xml:space="preserve">: (Р11/Р21) </w:t>
            </w:r>
            <w:r>
              <w:t>–</w:t>
            </w:r>
            <w:r w:rsidRPr="00F44EE9">
              <w:t xml:space="preserve"> </w:t>
            </w:r>
            <w:r>
              <w:t>4,5</w:t>
            </w:r>
            <w:r w:rsidRPr="00F44EE9">
              <w:t>/</w:t>
            </w:r>
            <w:r>
              <w:t>3,8</w:t>
            </w:r>
            <w:r w:rsidRPr="00F44EE9">
              <w:t xml:space="preserve"> кгс/см</w:t>
            </w:r>
            <w:proofErr w:type="gramStart"/>
            <w:r w:rsidRPr="00C829CB">
              <w:rPr>
                <w:vertAlign w:val="superscript"/>
              </w:rPr>
              <w:t>2</w:t>
            </w:r>
            <w:proofErr w:type="gramEnd"/>
            <w:r w:rsidRPr="00F44EE9">
              <w:t>.</w:t>
            </w:r>
          </w:p>
          <w:p w:rsidR="004479CC" w:rsidRPr="00A9525B" w:rsidRDefault="004479CC" w:rsidP="0027559E">
            <w:pPr>
              <w:pStyle w:val="ab"/>
              <w:tabs>
                <w:tab w:val="left" w:pos="308"/>
              </w:tabs>
              <w:ind w:left="450"/>
              <w:jc w:val="both"/>
            </w:pPr>
            <w:r>
              <w:t>Источник водоснабжения – водопроводная вода, напор 1,0÷3,5кгс/см</w:t>
            </w:r>
            <w:proofErr w:type="gramStart"/>
            <w:r w:rsidRPr="000155D2">
              <w:rPr>
                <w:vertAlign w:val="superscript"/>
              </w:rPr>
              <w:t>2</w:t>
            </w:r>
            <w:proofErr w:type="gramEnd"/>
            <w:r>
              <w:t>;</w:t>
            </w:r>
          </w:p>
          <w:p w:rsidR="004479CC" w:rsidRPr="00036850" w:rsidRDefault="004479CC" w:rsidP="0027559E">
            <w:pPr>
              <w:pStyle w:val="ab"/>
              <w:tabs>
                <w:tab w:val="left" w:pos="308"/>
              </w:tabs>
              <w:ind w:left="450"/>
              <w:jc w:val="both"/>
              <w:rPr>
                <w:highlight w:val="yellow"/>
              </w:rPr>
            </w:pPr>
          </w:p>
          <w:p w:rsidR="004479CC" w:rsidRPr="00A9525B" w:rsidRDefault="004479CC" w:rsidP="004479CC">
            <w:pPr>
              <w:pStyle w:val="ab"/>
              <w:numPr>
                <w:ilvl w:val="0"/>
                <w:numId w:val="20"/>
              </w:numPr>
              <w:tabs>
                <w:tab w:val="left" w:pos="308"/>
              </w:tabs>
              <w:jc w:val="both"/>
            </w:pPr>
            <w:r w:rsidRPr="00A9525B">
              <w:t xml:space="preserve">Котельная </w:t>
            </w:r>
            <w:r w:rsidRPr="00A9525B">
              <w:rPr>
                <w:lang w:val="en-US"/>
              </w:rPr>
              <w:t>Q</w:t>
            </w:r>
            <w:r w:rsidRPr="00C829CB">
              <w:rPr>
                <w:lang w:val="en-US"/>
              </w:rPr>
              <w:t>=</w:t>
            </w:r>
            <w:r w:rsidRPr="00C829CB">
              <w:t>2,2 МВт</w:t>
            </w:r>
            <w:r w:rsidRPr="00A9525B">
              <w:t>;</w:t>
            </w:r>
          </w:p>
          <w:p w:rsidR="004479CC" w:rsidRPr="00A9525B" w:rsidRDefault="004479CC" w:rsidP="0027559E">
            <w:pPr>
              <w:pStyle w:val="ab"/>
              <w:tabs>
                <w:tab w:val="left" w:pos="308"/>
              </w:tabs>
              <w:ind w:left="450"/>
              <w:jc w:val="both"/>
            </w:pPr>
            <w:r w:rsidRPr="00A9525B">
              <w:t xml:space="preserve">Суммарная установленная тепловая </w:t>
            </w:r>
            <w:r w:rsidRPr="00C829CB">
              <w:t>мощность: 2,2 МВт</w:t>
            </w:r>
            <w:r w:rsidRPr="00A9525B">
              <w:t>.</w:t>
            </w:r>
          </w:p>
          <w:p w:rsidR="004479CC" w:rsidRPr="00A9525B" w:rsidRDefault="004479CC" w:rsidP="0027559E">
            <w:pPr>
              <w:pStyle w:val="ab"/>
              <w:tabs>
                <w:tab w:val="left" w:pos="308"/>
              </w:tabs>
              <w:ind w:left="450"/>
              <w:jc w:val="both"/>
            </w:pPr>
            <w:r w:rsidRPr="00A9525B">
              <w:t>Текущие тепловые нагрузки абонентов:</w:t>
            </w:r>
          </w:p>
          <w:p w:rsidR="004479CC" w:rsidRPr="00A9525B" w:rsidRDefault="004479CC" w:rsidP="0027559E">
            <w:pPr>
              <w:pStyle w:val="ab"/>
              <w:tabs>
                <w:tab w:val="left" w:pos="308"/>
              </w:tabs>
              <w:ind w:left="450"/>
              <w:jc w:val="both"/>
            </w:pPr>
            <w:r w:rsidRPr="00A9525B">
              <w:t xml:space="preserve">- отопление и вентиляция – </w:t>
            </w:r>
            <w:r>
              <w:t>1,571</w:t>
            </w:r>
            <w:r w:rsidRPr="00A9525B">
              <w:t xml:space="preserve"> МВт;</w:t>
            </w:r>
          </w:p>
          <w:p w:rsidR="004479CC" w:rsidRPr="00A9525B" w:rsidRDefault="004479CC" w:rsidP="0027559E">
            <w:pPr>
              <w:pStyle w:val="ab"/>
              <w:tabs>
                <w:tab w:val="left" w:pos="308"/>
              </w:tabs>
              <w:ind w:left="450"/>
              <w:jc w:val="both"/>
            </w:pPr>
            <w:r w:rsidRPr="00A9525B">
              <w:t xml:space="preserve">- ГВС – </w:t>
            </w:r>
            <w:r>
              <w:t>0,457</w:t>
            </w:r>
            <w:r w:rsidRPr="00C829CB">
              <w:t xml:space="preserve"> МВт;</w:t>
            </w:r>
          </w:p>
          <w:p w:rsidR="004479CC" w:rsidRPr="00A9525B" w:rsidRDefault="004479CC" w:rsidP="0027559E">
            <w:pPr>
              <w:pStyle w:val="ab"/>
              <w:tabs>
                <w:tab w:val="left" w:pos="308"/>
              </w:tabs>
              <w:ind w:left="450"/>
              <w:jc w:val="both"/>
            </w:pPr>
            <w:r w:rsidRPr="00A9525B">
              <w:t xml:space="preserve">• Расчетные параметры по давлению и температуре во внутреннем контуре котельной: </w:t>
            </w:r>
          </w:p>
          <w:p w:rsidR="004479CC" w:rsidRPr="00A9525B" w:rsidRDefault="004479CC" w:rsidP="0027559E">
            <w:pPr>
              <w:pStyle w:val="ab"/>
              <w:tabs>
                <w:tab w:val="left" w:pos="308"/>
              </w:tabs>
              <w:ind w:left="450"/>
              <w:jc w:val="both"/>
            </w:pPr>
            <w:r w:rsidRPr="00A9525B">
              <w:t>- давления Р</w:t>
            </w:r>
            <w:proofErr w:type="gramStart"/>
            <w:r w:rsidRPr="00A9525B">
              <w:t>1</w:t>
            </w:r>
            <w:proofErr w:type="gramEnd"/>
            <w:r w:rsidRPr="00A9525B">
              <w:t>/Р2 = 4,0/3,5 кгс/см2;</w:t>
            </w:r>
          </w:p>
          <w:p w:rsidR="004479CC" w:rsidRPr="00A9525B" w:rsidRDefault="004479CC" w:rsidP="0027559E">
            <w:pPr>
              <w:pStyle w:val="ab"/>
              <w:tabs>
                <w:tab w:val="left" w:pos="308"/>
              </w:tabs>
              <w:ind w:left="450"/>
              <w:jc w:val="both"/>
            </w:pPr>
            <w:r w:rsidRPr="00A9525B">
              <w:t>- температуры Т</w:t>
            </w:r>
            <w:proofErr w:type="gramStart"/>
            <w:r w:rsidRPr="00A9525B">
              <w:t>1</w:t>
            </w:r>
            <w:proofErr w:type="gramEnd"/>
            <w:r w:rsidRPr="00A9525B">
              <w:t>/Т2 = 105/</w:t>
            </w:r>
            <w:r>
              <w:t>80</w:t>
            </w:r>
            <w:r w:rsidRPr="00A9525B">
              <w:t xml:space="preserve"> °С. </w:t>
            </w:r>
          </w:p>
          <w:p w:rsidR="004479CC" w:rsidRPr="00A9525B" w:rsidRDefault="004479CC" w:rsidP="0027559E">
            <w:pPr>
              <w:pStyle w:val="ab"/>
              <w:tabs>
                <w:tab w:val="left" w:pos="308"/>
              </w:tabs>
              <w:ind w:left="450"/>
              <w:jc w:val="both"/>
            </w:pPr>
            <w:r w:rsidRPr="00A9525B">
              <w:t xml:space="preserve">• Расчетные параметры теплоносителя на выходе из котельной: </w:t>
            </w:r>
          </w:p>
          <w:p w:rsidR="004479CC" w:rsidRPr="00A9525B" w:rsidRDefault="004479CC" w:rsidP="0027559E">
            <w:pPr>
              <w:pStyle w:val="ab"/>
              <w:tabs>
                <w:tab w:val="left" w:pos="308"/>
              </w:tabs>
              <w:ind w:left="450"/>
              <w:jc w:val="both"/>
            </w:pPr>
            <w:r w:rsidRPr="00A9525B">
              <w:t>- температурный график качественного регулирования тепловой нагрузки: отопительный 95-70°С;</w:t>
            </w:r>
          </w:p>
          <w:p w:rsidR="004479CC" w:rsidRDefault="004479CC" w:rsidP="0027559E">
            <w:pPr>
              <w:pStyle w:val="ab"/>
              <w:tabs>
                <w:tab w:val="left" w:pos="308"/>
              </w:tabs>
              <w:ind w:left="450"/>
              <w:jc w:val="both"/>
            </w:pPr>
            <w:r w:rsidRPr="00A9525B">
              <w:t xml:space="preserve">- давление в прямом и обратном трубопроводе </w:t>
            </w:r>
            <w:proofErr w:type="gramStart"/>
            <w:r w:rsidRPr="00A9525B">
              <w:t>сетевой</w:t>
            </w:r>
            <w:proofErr w:type="gramEnd"/>
            <w:r w:rsidRPr="00A9525B">
              <w:t xml:space="preserve"> во-</w:t>
            </w:r>
            <w:proofErr w:type="spellStart"/>
            <w:r w:rsidRPr="00A9525B">
              <w:t>ды</w:t>
            </w:r>
            <w:proofErr w:type="spellEnd"/>
            <w:r w:rsidRPr="00A9525B">
              <w:t xml:space="preserve">: (Р11/Р21) – </w:t>
            </w:r>
            <w:r>
              <w:t>4,5</w:t>
            </w:r>
            <w:r w:rsidRPr="00A9525B">
              <w:t>/</w:t>
            </w:r>
            <w:r>
              <w:t>3,8</w:t>
            </w:r>
            <w:r w:rsidRPr="00A9525B">
              <w:t xml:space="preserve"> кгс/см</w:t>
            </w:r>
            <w:proofErr w:type="gramStart"/>
            <w:r w:rsidRPr="00A9525B">
              <w:t>2</w:t>
            </w:r>
            <w:proofErr w:type="gramEnd"/>
            <w:r w:rsidRPr="00A9525B">
              <w:t>.</w:t>
            </w:r>
          </w:p>
          <w:p w:rsidR="004479CC" w:rsidRDefault="004479CC" w:rsidP="0027559E">
            <w:pPr>
              <w:pStyle w:val="ab"/>
              <w:tabs>
                <w:tab w:val="left" w:pos="308"/>
              </w:tabs>
              <w:ind w:left="450"/>
              <w:jc w:val="both"/>
            </w:pPr>
            <w:r w:rsidRPr="00A9525B">
              <w:t>Расчетные параметры по давлению и температуре</w:t>
            </w:r>
            <w:r>
              <w:t xml:space="preserve"> в контуре ГВС:</w:t>
            </w:r>
          </w:p>
          <w:p w:rsidR="004479CC" w:rsidRDefault="004479CC" w:rsidP="0027559E">
            <w:pPr>
              <w:pStyle w:val="ab"/>
              <w:tabs>
                <w:tab w:val="left" w:pos="308"/>
              </w:tabs>
              <w:ind w:left="450"/>
              <w:jc w:val="both"/>
            </w:pPr>
            <w:r>
              <w:t>Температура воды на выходе Т3 = 65</w:t>
            </w:r>
            <w:r w:rsidRPr="0041109F">
              <w:rPr>
                <w:vertAlign w:val="superscript"/>
              </w:rPr>
              <w:t>о</w:t>
            </w:r>
            <w:r>
              <w:t>С;</w:t>
            </w:r>
          </w:p>
          <w:p w:rsidR="004479CC" w:rsidRDefault="004479CC" w:rsidP="0027559E">
            <w:pPr>
              <w:pStyle w:val="ab"/>
              <w:tabs>
                <w:tab w:val="left" w:pos="308"/>
              </w:tabs>
              <w:ind w:left="450"/>
              <w:jc w:val="both"/>
            </w:pPr>
            <w:r w:rsidRPr="00A9525B">
              <w:t>- давления Р</w:t>
            </w:r>
            <w:r>
              <w:t>3</w:t>
            </w:r>
            <w:r w:rsidRPr="00A9525B">
              <w:t>/Р</w:t>
            </w:r>
            <w:proofErr w:type="gramStart"/>
            <w:r>
              <w:t>4</w:t>
            </w:r>
            <w:proofErr w:type="gramEnd"/>
            <w:r w:rsidRPr="00A9525B">
              <w:t xml:space="preserve"> = </w:t>
            </w:r>
            <w:r>
              <w:t>3,5</w:t>
            </w:r>
            <w:r w:rsidRPr="00A9525B">
              <w:t>/</w:t>
            </w:r>
            <w:r>
              <w:t>2,5</w:t>
            </w:r>
            <w:r w:rsidRPr="00A9525B">
              <w:t xml:space="preserve"> кгс/см</w:t>
            </w:r>
            <w:r w:rsidRPr="0041109F">
              <w:rPr>
                <w:vertAlign w:val="superscript"/>
              </w:rPr>
              <w:t>2</w:t>
            </w:r>
            <w:r w:rsidRPr="00A9525B">
              <w:t>;</w:t>
            </w:r>
          </w:p>
          <w:p w:rsidR="004479CC" w:rsidRPr="00036850" w:rsidRDefault="004479CC" w:rsidP="0027559E">
            <w:pPr>
              <w:pStyle w:val="ab"/>
              <w:tabs>
                <w:tab w:val="left" w:pos="308"/>
              </w:tabs>
              <w:ind w:left="450"/>
              <w:jc w:val="both"/>
              <w:rPr>
                <w:highlight w:val="yellow"/>
              </w:rPr>
            </w:pPr>
            <w:r>
              <w:t>Источник водоснабжения – водопроводная вода, напор 1,0÷3,5 кгс/см</w:t>
            </w:r>
            <w:proofErr w:type="gramStart"/>
            <w:r w:rsidRPr="000155D2">
              <w:rPr>
                <w:vertAlign w:val="superscript"/>
              </w:rPr>
              <w:t>2</w:t>
            </w:r>
            <w:proofErr w:type="gramEnd"/>
            <w:r>
              <w:t>;</w:t>
            </w:r>
          </w:p>
        </w:tc>
      </w:tr>
      <w:tr w:rsidR="004479CC" w:rsidRPr="00A42274" w:rsidTr="004479CC">
        <w:trPr>
          <w:trHeight w:val="557"/>
        </w:trPr>
        <w:tc>
          <w:tcPr>
            <w:tcW w:w="541" w:type="dxa"/>
            <w:tcBorders>
              <w:top w:val="single" w:sz="4" w:space="0" w:color="auto"/>
              <w:left w:val="single" w:sz="4" w:space="0" w:color="auto"/>
              <w:bottom w:val="single" w:sz="4" w:space="0" w:color="auto"/>
              <w:right w:val="single" w:sz="4" w:space="0" w:color="auto"/>
            </w:tcBorders>
          </w:tcPr>
          <w:p w:rsidR="004479CC" w:rsidRPr="00251152" w:rsidRDefault="004479CC" w:rsidP="004479CC">
            <w:pPr>
              <w:pStyle w:val="ab"/>
              <w:numPr>
                <w:ilvl w:val="0"/>
                <w:numId w:val="23"/>
              </w:numPr>
              <w:tabs>
                <w:tab w:val="left" w:pos="180"/>
                <w:tab w:val="left" w:pos="330"/>
              </w:tabs>
              <w:spacing w:after="120"/>
            </w:pPr>
          </w:p>
        </w:tc>
        <w:tc>
          <w:tcPr>
            <w:tcW w:w="2299" w:type="dxa"/>
            <w:tcBorders>
              <w:top w:val="single" w:sz="4" w:space="0" w:color="auto"/>
              <w:left w:val="single" w:sz="4" w:space="0" w:color="auto"/>
              <w:bottom w:val="single" w:sz="4" w:space="0" w:color="auto"/>
              <w:right w:val="single" w:sz="4" w:space="0" w:color="auto"/>
            </w:tcBorders>
          </w:tcPr>
          <w:p w:rsidR="004479CC" w:rsidRPr="00A42274" w:rsidRDefault="004479CC" w:rsidP="0027559E">
            <w:pPr>
              <w:spacing w:after="120"/>
            </w:pPr>
            <w:r w:rsidRPr="00A42274">
              <w:t xml:space="preserve">Требования к основному </w:t>
            </w:r>
            <w:r w:rsidRPr="00A42274">
              <w:lastRenderedPageBreak/>
              <w:t>оборудованию и специфика его работы</w:t>
            </w:r>
          </w:p>
        </w:tc>
        <w:tc>
          <w:tcPr>
            <w:tcW w:w="7509" w:type="dxa"/>
            <w:tcBorders>
              <w:top w:val="single" w:sz="4" w:space="0" w:color="auto"/>
              <w:left w:val="single" w:sz="4" w:space="0" w:color="auto"/>
              <w:bottom w:val="single" w:sz="4" w:space="0" w:color="auto"/>
              <w:right w:val="single" w:sz="4" w:space="0" w:color="auto"/>
            </w:tcBorders>
            <w:vAlign w:val="center"/>
          </w:tcPr>
          <w:p w:rsidR="004479CC" w:rsidRPr="00761046" w:rsidRDefault="004479CC" w:rsidP="0027559E">
            <w:pPr>
              <w:ind w:left="33" w:hanging="8"/>
              <w:jc w:val="both"/>
              <w:rPr>
                <w:u w:val="single"/>
              </w:rPr>
            </w:pPr>
            <w:r w:rsidRPr="00761046">
              <w:lastRenderedPageBreak/>
              <w:t xml:space="preserve">Документацией на техническое перевооружение предусмотреть: </w:t>
            </w:r>
          </w:p>
          <w:p w:rsidR="004479CC" w:rsidRPr="00761046" w:rsidRDefault="004479CC" w:rsidP="004479CC">
            <w:pPr>
              <w:pStyle w:val="ab"/>
              <w:numPr>
                <w:ilvl w:val="0"/>
                <w:numId w:val="21"/>
              </w:numPr>
              <w:ind w:left="0" w:firstLine="90"/>
              <w:jc w:val="both"/>
            </w:pPr>
            <w:r w:rsidRPr="00761046">
              <w:t xml:space="preserve">Независимую двухконтурную схему присоединения систем </w:t>
            </w:r>
            <w:r w:rsidRPr="00761046">
              <w:lastRenderedPageBreak/>
              <w:t>отопления потребителей к котельным;</w:t>
            </w:r>
          </w:p>
          <w:p w:rsidR="004479CC" w:rsidRPr="00761046" w:rsidRDefault="004479CC" w:rsidP="004479CC">
            <w:pPr>
              <w:pStyle w:val="ab"/>
              <w:numPr>
                <w:ilvl w:val="0"/>
                <w:numId w:val="21"/>
              </w:numPr>
              <w:ind w:left="450"/>
              <w:jc w:val="both"/>
            </w:pPr>
            <w:r w:rsidRPr="00761046">
              <w:t>обеспечение циркуляции во внутреннем котловом контуре котельной за счет установки индивидуальных циркуляционных насосов на котлах;</w:t>
            </w:r>
          </w:p>
          <w:p w:rsidR="004479CC" w:rsidRPr="00761046" w:rsidRDefault="004479CC" w:rsidP="004479CC">
            <w:pPr>
              <w:pStyle w:val="ab"/>
              <w:numPr>
                <w:ilvl w:val="0"/>
                <w:numId w:val="21"/>
              </w:numPr>
              <w:ind w:left="450"/>
              <w:jc w:val="both"/>
            </w:pPr>
            <w:r w:rsidRPr="00761046">
              <w:t>фильтры сетчатые механические перед циркуляционными насосами котлов;</w:t>
            </w:r>
          </w:p>
          <w:p w:rsidR="004479CC" w:rsidRPr="00761046" w:rsidRDefault="004479CC" w:rsidP="004479CC">
            <w:pPr>
              <w:pStyle w:val="ab"/>
              <w:numPr>
                <w:ilvl w:val="0"/>
                <w:numId w:val="21"/>
              </w:numPr>
              <w:ind w:left="450"/>
              <w:jc w:val="both"/>
            </w:pPr>
            <w:r w:rsidRPr="00761046">
              <w:t xml:space="preserve">для нагрева наружного контура тепловой сети системы отопления предусмотреть установку двух </w:t>
            </w:r>
            <w:proofErr w:type="spellStart"/>
            <w:r w:rsidRPr="00761046">
              <w:t>водоводяных</w:t>
            </w:r>
            <w:proofErr w:type="spellEnd"/>
            <w:r w:rsidRPr="00761046">
              <w:t xml:space="preserve"> теплообменных аппаратов, их мощность определить расчетом с учетом запаса по мощности на загрязнение в процессе эксплуатации</w:t>
            </w:r>
            <w:r>
              <w:t>. Для котельной №33 мощность сетевого подогревателя и подогревателя ГВС принять 2,2 МВт и 1,116 МВт соответственно</w:t>
            </w:r>
            <w:r w:rsidRPr="00761046">
              <w:t>;</w:t>
            </w:r>
          </w:p>
          <w:p w:rsidR="004479CC" w:rsidRPr="00761046" w:rsidRDefault="004479CC" w:rsidP="004479CC">
            <w:pPr>
              <w:pStyle w:val="ab"/>
              <w:numPr>
                <w:ilvl w:val="0"/>
                <w:numId w:val="21"/>
              </w:numPr>
              <w:ind w:left="450"/>
              <w:jc w:val="both"/>
            </w:pPr>
            <w:r w:rsidRPr="00761046">
              <w:t>на подогревателях сетевой воды предусмотреть трехходовые клапаны (на каждый котел), для регулирования отпуска теплоты потребителям в зависимости от температуры наружного воздуха с учетом обеспечения постоянного расхода во внутреннем контуре котельной;</w:t>
            </w:r>
          </w:p>
          <w:p w:rsidR="004479CC" w:rsidRPr="00761046" w:rsidRDefault="004479CC" w:rsidP="004479CC">
            <w:pPr>
              <w:pStyle w:val="ab"/>
              <w:numPr>
                <w:ilvl w:val="0"/>
                <w:numId w:val="21"/>
              </w:numPr>
              <w:ind w:left="450"/>
              <w:jc w:val="both"/>
            </w:pPr>
            <w:r w:rsidRPr="00761046">
              <w:t>для поддержания рабочего давления котлового и сетевого контуров предусмотреть:</w:t>
            </w:r>
          </w:p>
          <w:p w:rsidR="004479CC" w:rsidRPr="00761046" w:rsidRDefault="004479CC" w:rsidP="004479CC">
            <w:pPr>
              <w:pStyle w:val="ab"/>
              <w:numPr>
                <w:ilvl w:val="0"/>
                <w:numId w:val="21"/>
              </w:numPr>
              <w:jc w:val="both"/>
            </w:pPr>
            <w:r w:rsidRPr="00761046">
              <w:t xml:space="preserve">трубопроводы подпитки котлового и сетевого контуров. В качестве </w:t>
            </w:r>
            <w:proofErr w:type="spellStart"/>
            <w:r w:rsidRPr="00761046">
              <w:t>подпиточных</w:t>
            </w:r>
            <w:proofErr w:type="spellEnd"/>
            <w:r w:rsidRPr="00761046">
              <w:t xml:space="preserve"> насосов использовать существующие насосы WILO HELIX V 405-1/16/E/S/400-50;</w:t>
            </w:r>
          </w:p>
          <w:p w:rsidR="004479CC" w:rsidRPr="00761046" w:rsidRDefault="004479CC" w:rsidP="004479CC">
            <w:pPr>
              <w:pStyle w:val="ab"/>
              <w:numPr>
                <w:ilvl w:val="0"/>
                <w:numId w:val="21"/>
              </w:numPr>
              <w:jc w:val="both"/>
            </w:pPr>
            <w:r w:rsidRPr="00761046">
              <w:t xml:space="preserve">клапаны подпитки котлового контура и сетевого контура с электромагнитным управлением; </w:t>
            </w:r>
          </w:p>
          <w:p w:rsidR="004479CC" w:rsidRPr="00761046" w:rsidRDefault="004479CC" w:rsidP="004479CC">
            <w:pPr>
              <w:pStyle w:val="ab"/>
              <w:numPr>
                <w:ilvl w:val="0"/>
                <w:numId w:val="21"/>
              </w:numPr>
              <w:jc w:val="both"/>
            </w:pPr>
            <w:r w:rsidRPr="00761046">
              <w:t>клапаны продувки котлового и сетевого контуров с электромагнитным управлением;</w:t>
            </w:r>
          </w:p>
          <w:p w:rsidR="004479CC" w:rsidRPr="00761046" w:rsidRDefault="004479CC" w:rsidP="004479CC">
            <w:pPr>
              <w:pStyle w:val="ab"/>
              <w:numPr>
                <w:ilvl w:val="0"/>
                <w:numId w:val="21"/>
              </w:numPr>
              <w:jc w:val="both"/>
            </w:pPr>
            <w:r w:rsidRPr="00761046">
              <w:t xml:space="preserve">выполнить расчет автоматизированной технологической схемы компенсации объемного расширения воды в котловом контуре при ее нагревании, с возможностью сброса в бак запаса </w:t>
            </w:r>
            <w:proofErr w:type="spellStart"/>
            <w:r w:rsidRPr="00761046">
              <w:t>хим</w:t>
            </w:r>
            <w:proofErr w:type="gramStart"/>
            <w:r w:rsidRPr="00761046">
              <w:t>.о</w:t>
            </w:r>
            <w:proofErr w:type="gramEnd"/>
            <w:r w:rsidRPr="00761046">
              <w:t>чищенной</w:t>
            </w:r>
            <w:proofErr w:type="spellEnd"/>
            <w:r w:rsidRPr="00761046">
              <w:t xml:space="preserve"> воды.</w:t>
            </w:r>
          </w:p>
          <w:p w:rsidR="004479CC" w:rsidRPr="00761046" w:rsidRDefault="004479CC" w:rsidP="004479CC">
            <w:pPr>
              <w:pStyle w:val="ab"/>
              <w:numPr>
                <w:ilvl w:val="0"/>
                <w:numId w:val="21"/>
              </w:numPr>
              <w:ind w:left="450"/>
              <w:jc w:val="both"/>
            </w:pPr>
            <w:r w:rsidRPr="00761046">
              <w:t>сбросной предохранительный клапан на обратной магистрали тепловой сети (наружный контур);</w:t>
            </w:r>
          </w:p>
          <w:p w:rsidR="004479CC" w:rsidRPr="00761046" w:rsidRDefault="004479CC" w:rsidP="004479CC">
            <w:pPr>
              <w:pStyle w:val="ab"/>
              <w:numPr>
                <w:ilvl w:val="0"/>
                <w:numId w:val="21"/>
              </w:numPr>
              <w:ind w:left="450"/>
              <w:jc w:val="both"/>
            </w:pPr>
            <w:r w:rsidRPr="00761046">
              <w:t>предусмотреть установку сетевых насосов обеспечивающий требуемый гидравлический режим наружных контуров системы отопления котельных.</w:t>
            </w:r>
          </w:p>
          <w:p w:rsidR="004479CC" w:rsidRPr="00761046" w:rsidRDefault="004479CC" w:rsidP="0027559E">
            <w:pPr>
              <w:spacing w:before="120"/>
              <w:ind w:left="29" w:hanging="6"/>
              <w:jc w:val="both"/>
            </w:pPr>
            <w:r w:rsidRPr="00761046">
              <w:t>Для организации требуемого водно-химического режима котельных предусмотреть:</w:t>
            </w:r>
          </w:p>
          <w:p w:rsidR="004479CC" w:rsidRPr="00761046" w:rsidRDefault="004479CC" w:rsidP="004479CC">
            <w:pPr>
              <w:pStyle w:val="ab"/>
              <w:numPr>
                <w:ilvl w:val="0"/>
                <w:numId w:val="21"/>
              </w:numPr>
              <w:jc w:val="both"/>
            </w:pPr>
            <w:r w:rsidRPr="00761046">
              <w:t>Автоматическую установку умягчения воды непрерывного действия;</w:t>
            </w:r>
          </w:p>
          <w:p w:rsidR="004479CC" w:rsidRPr="00761046" w:rsidRDefault="004479CC" w:rsidP="004479CC">
            <w:pPr>
              <w:pStyle w:val="ab"/>
              <w:numPr>
                <w:ilvl w:val="0"/>
                <w:numId w:val="21"/>
              </w:numPr>
              <w:jc w:val="both"/>
            </w:pPr>
            <w:r w:rsidRPr="00761046">
              <w:t>Бак запаса химочищенной воды V = 2м</w:t>
            </w:r>
            <w:r w:rsidRPr="00761046">
              <w:rPr>
                <w:vertAlign w:val="superscript"/>
              </w:rPr>
              <w:t>3</w:t>
            </w:r>
            <w:r>
              <w:t>;</w:t>
            </w:r>
          </w:p>
          <w:p w:rsidR="004479CC" w:rsidRPr="00761046" w:rsidRDefault="004479CC" w:rsidP="0027559E">
            <w:pPr>
              <w:spacing w:before="120"/>
              <w:ind w:left="29" w:hanging="6"/>
              <w:jc w:val="both"/>
            </w:pPr>
            <w:r w:rsidRPr="00761046">
              <w:t>Выбор типа фильтрующей загрузки установки умягчения обосновать;</w:t>
            </w:r>
          </w:p>
          <w:p w:rsidR="004479CC" w:rsidRPr="00761046" w:rsidRDefault="004479CC" w:rsidP="0027559E">
            <w:pPr>
              <w:ind w:left="29" w:hanging="6"/>
              <w:jc w:val="both"/>
            </w:pPr>
            <w:r w:rsidRPr="00761046">
              <w:t>Выполнить гидравлический расчет внутреннего тракта сетевой воды котельной на установленную тепловую мощность котельной.</w:t>
            </w:r>
          </w:p>
        </w:tc>
      </w:tr>
      <w:tr w:rsidR="004479CC" w:rsidRPr="00A42274" w:rsidTr="004479CC">
        <w:trPr>
          <w:trHeight w:val="348"/>
        </w:trPr>
        <w:tc>
          <w:tcPr>
            <w:tcW w:w="541" w:type="dxa"/>
            <w:shd w:val="clear" w:color="auto" w:fill="auto"/>
          </w:tcPr>
          <w:p w:rsidR="004479CC" w:rsidRPr="00B23F99" w:rsidRDefault="004479CC" w:rsidP="004479CC">
            <w:pPr>
              <w:pStyle w:val="ab"/>
              <w:numPr>
                <w:ilvl w:val="0"/>
                <w:numId w:val="23"/>
              </w:numPr>
              <w:tabs>
                <w:tab w:val="left" w:pos="180"/>
                <w:tab w:val="left" w:pos="330"/>
              </w:tabs>
              <w:spacing w:after="120"/>
              <w:jc w:val="center"/>
            </w:pPr>
          </w:p>
        </w:tc>
        <w:tc>
          <w:tcPr>
            <w:tcW w:w="2299" w:type="dxa"/>
            <w:shd w:val="clear" w:color="auto" w:fill="auto"/>
          </w:tcPr>
          <w:p w:rsidR="004479CC" w:rsidRPr="00FB2736" w:rsidRDefault="004479CC" w:rsidP="0027559E">
            <w:pPr>
              <w:spacing w:after="120"/>
            </w:pPr>
            <w:r w:rsidRPr="00FB2736">
              <w:t xml:space="preserve">Требования к автоматике регулирования </w:t>
            </w:r>
          </w:p>
        </w:tc>
        <w:tc>
          <w:tcPr>
            <w:tcW w:w="7509" w:type="dxa"/>
            <w:shd w:val="clear" w:color="auto" w:fill="auto"/>
          </w:tcPr>
          <w:p w:rsidR="004479CC" w:rsidRPr="000220E2" w:rsidRDefault="004479CC" w:rsidP="0027559E">
            <w:pPr>
              <w:jc w:val="both"/>
            </w:pPr>
            <w:r w:rsidRPr="000220E2">
              <w:t xml:space="preserve">Регулирование температуры сетевой воды осуществить </w:t>
            </w:r>
            <w:proofErr w:type="gramStart"/>
            <w:r w:rsidRPr="000220E2">
              <w:t>на базе терморегулятора в соответствии с температурным графиком качественного регулирования отпуска теплоты в зависимости от температуры</w:t>
            </w:r>
            <w:proofErr w:type="gramEnd"/>
            <w:r w:rsidRPr="000220E2">
              <w:t xml:space="preserve"> наружного воздуха.</w:t>
            </w:r>
          </w:p>
          <w:p w:rsidR="004479CC" w:rsidRPr="000220E2" w:rsidRDefault="004479CC" w:rsidP="0027559E">
            <w:pPr>
              <w:jc w:val="both"/>
            </w:pPr>
            <w:r w:rsidRPr="000220E2">
              <w:t xml:space="preserve">Для групп </w:t>
            </w:r>
            <w:proofErr w:type="spellStart"/>
            <w:r w:rsidRPr="000220E2">
              <w:t>подпиточных</w:t>
            </w:r>
            <w:proofErr w:type="spellEnd"/>
            <w:r w:rsidRPr="000220E2">
              <w:t xml:space="preserve"> насосов предусмотреть защиту, обеспечивающую их остановку при понижении уровня (давления) воды ниже аварийного в баке запаса воды их контуров и запуск при </w:t>
            </w:r>
            <w:r w:rsidRPr="000220E2">
              <w:lastRenderedPageBreak/>
              <w:t>восстановлении рабочего уровня (давления).</w:t>
            </w:r>
          </w:p>
          <w:p w:rsidR="004479CC" w:rsidRPr="00FB2736" w:rsidRDefault="004479CC" w:rsidP="0027559E">
            <w:pPr>
              <w:jc w:val="both"/>
            </w:pPr>
            <w:r w:rsidRPr="000220E2">
              <w:t>Уровень в баке подпитки котлового контура и подпитки теплосети должен поддерживаться автоматически.</w:t>
            </w:r>
          </w:p>
        </w:tc>
      </w:tr>
      <w:tr w:rsidR="004479CC" w:rsidRPr="00A42274" w:rsidTr="004479CC">
        <w:trPr>
          <w:trHeight w:val="278"/>
        </w:trPr>
        <w:tc>
          <w:tcPr>
            <w:tcW w:w="541" w:type="dxa"/>
          </w:tcPr>
          <w:p w:rsidR="004479CC" w:rsidRPr="00B23F99" w:rsidRDefault="004479CC" w:rsidP="004479CC">
            <w:pPr>
              <w:pStyle w:val="ab"/>
              <w:numPr>
                <w:ilvl w:val="0"/>
                <w:numId w:val="23"/>
              </w:numPr>
              <w:tabs>
                <w:tab w:val="left" w:pos="180"/>
                <w:tab w:val="left" w:pos="330"/>
              </w:tabs>
              <w:spacing w:after="120"/>
              <w:jc w:val="center"/>
            </w:pPr>
          </w:p>
        </w:tc>
        <w:tc>
          <w:tcPr>
            <w:tcW w:w="2299" w:type="dxa"/>
          </w:tcPr>
          <w:p w:rsidR="004479CC" w:rsidRPr="00A42274" w:rsidRDefault="004479CC" w:rsidP="0027559E">
            <w:r w:rsidRPr="00A42274">
              <w:t>Общие требования к услугам</w:t>
            </w:r>
          </w:p>
        </w:tc>
        <w:tc>
          <w:tcPr>
            <w:tcW w:w="7509" w:type="dxa"/>
          </w:tcPr>
          <w:p w:rsidR="004479CC" w:rsidRPr="00A42274" w:rsidRDefault="004479CC" w:rsidP="0027559E">
            <w:pPr>
              <w:jc w:val="both"/>
            </w:pPr>
            <w:r w:rsidRPr="00A42274">
              <w:t xml:space="preserve">Рабочую документацию выполнить в соответствии </w:t>
            </w:r>
            <w:proofErr w:type="gramStart"/>
            <w:r w:rsidRPr="00A42274">
              <w:t>с</w:t>
            </w:r>
            <w:proofErr w:type="gramEnd"/>
            <w:r w:rsidRPr="00A42274">
              <w:t>:</w:t>
            </w:r>
          </w:p>
          <w:p w:rsidR="004479CC" w:rsidRPr="00115E1A" w:rsidRDefault="004479CC" w:rsidP="004479CC">
            <w:pPr>
              <w:numPr>
                <w:ilvl w:val="0"/>
                <w:numId w:val="22"/>
              </w:numPr>
              <w:tabs>
                <w:tab w:val="clear" w:pos="720"/>
                <w:tab w:val="left" w:pos="450"/>
              </w:tabs>
              <w:spacing w:line="276" w:lineRule="auto"/>
              <w:ind w:left="458"/>
              <w:jc w:val="both"/>
            </w:pPr>
            <w:r w:rsidRPr="00A42274">
              <w:t xml:space="preserve">СП 89.13330.2016 Котельные установки. Актуализированная </w:t>
            </w:r>
            <w:r w:rsidRPr="00115E1A">
              <w:t>редакция СНиП II-35-76;</w:t>
            </w:r>
          </w:p>
          <w:p w:rsidR="004479CC" w:rsidRPr="00610663" w:rsidRDefault="004479CC" w:rsidP="004479CC">
            <w:pPr>
              <w:numPr>
                <w:ilvl w:val="0"/>
                <w:numId w:val="22"/>
              </w:numPr>
              <w:tabs>
                <w:tab w:val="clear" w:pos="720"/>
                <w:tab w:val="left" w:pos="450"/>
              </w:tabs>
              <w:spacing w:line="276" w:lineRule="auto"/>
              <w:ind w:left="458"/>
              <w:jc w:val="both"/>
            </w:pPr>
            <w:r>
              <w:t>П</w:t>
            </w:r>
            <w:r w:rsidRPr="00610663">
              <w:t xml:space="preserve">равилами технической эксплуатации тепловых энергоустановок утв. </w:t>
            </w:r>
            <w:r>
              <w:t>П</w:t>
            </w:r>
            <w:r w:rsidRPr="00610663">
              <w:t>риказом министерства энергетики</w:t>
            </w:r>
            <w:r>
              <w:t xml:space="preserve"> </w:t>
            </w:r>
            <w:r w:rsidRPr="00610663">
              <w:t xml:space="preserve">Российской Федерации </w:t>
            </w:r>
            <w:r>
              <w:t xml:space="preserve">№115 </w:t>
            </w:r>
            <w:r w:rsidRPr="00610663">
              <w:t>от 24</w:t>
            </w:r>
            <w:r>
              <w:t>.03.</w:t>
            </w:r>
            <w:r w:rsidRPr="00610663">
              <w:t>2003</w:t>
            </w:r>
            <w:r>
              <w:t>г;</w:t>
            </w:r>
          </w:p>
          <w:p w:rsidR="004479CC" w:rsidRPr="00115E1A" w:rsidRDefault="004479CC" w:rsidP="004479CC">
            <w:pPr>
              <w:numPr>
                <w:ilvl w:val="0"/>
                <w:numId w:val="22"/>
              </w:numPr>
              <w:tabs>
                <w:tab w:val="clear" w:pos="720"/>
                <w:tab w:val="left" w:pos="450"/>
              </w:tabs>
              <w:spacing w:line="276" w:lineRule="auto"/>
              <w:ind w:left="458"/>
              <w:jc w:val="both"/>
            </w:pPr>
            <w:r w:rsidRPr="00115E1A">
              <w:t xml:space="preserve">ГОСТ </w:t>
            </w:r>
            <w:proofErr w:type="gramStart"/>
            <w:r w:rsidRPr="00115E1A">
              <w:t>Р</w:t>
            </w:r>
            <w:proofErr w:type="gramEnd"/>
            <w:r w:rsidRPr="00115E1A">
              <w:t xml:space="preserve"> 21.1101-2013 «Система проектной документации для строительства. Основные требования к проектной и рабочей документации».</w:t>
            </w:r>
          </w:p>
        </w:tc>
      </w:tr>
      <w:tr w:rsidR="004479CC" w:rsidRPr="00A42274" w:rsidTr="004479CC">
        <w:trPr>
          <w:trHeight w:val="1404"/>
        </w:trPr>
        <w:tc>
          <w:tcPr>
            <w:tcW w:w="541" w:type="dxa"/>
            <w:tcBorders>
              <w:top w:val="single" w:sz="4" w:space="0" w:color="auto"/>
              <w:left w:val="single" w:sz="4" w:space="0" w:color="auto"/>
              <w:bottom w:val="single" w:sz="4" w:space="0" w:color="auto"/>
              <w:right w:val="single" w:sz="4" w:space="0" w:color="auto"/>
            </w:tcBorders>
          </w:tcPr>
          <w:p w:rsidR="004479CC" w:rsidRPr="00B23F99" w:rsidRDefault="004479CC" w:rsidP="004479CC">
            <w:pPr>
              <w:pStyle w:val="ab"/>
              <w:numPr>
                <w:ilvl w:val="0"/>
                <w:numId w:val="23"/>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4479CC" w:rsidRPr="00A42274" w:rsidRDefault="004479CC" w:rsidP="0027559E">
            <w:pPr>
              <w:spacing w:after="120"/>
            </w:pPr>
            <w:r w:rsidRPr="00A42274">
              <w:t xml:space="preserve">Требование Заказчика к </w:t>
            </w:r>
            <w:r>
              <w:t>рабочей документации</w:t>
            </w:r>
          </w:p>
        </w:tc>
        <w:tc>
          <w:tcPr>
            <w:tcW w:w="7509" w:type="dxa"/>
            <w:tcBorders>
              <w:left w:val="single" w:sz="4" w:space="0" w:color="auto"/>
              <w:bottom w:val="single" w:sz="4" w:space="0" w:color="auto"/>
              <w:right w:val="single" w:sz="4" w:space="0" w:color="auto"/>
            </w:tcBorders>
            <w:shd w:val="clear" w:color="auto" w:fill="auto"/>
          </w:tcPr>
          <w:p w:rsidR="004479CC" w:rsidRPr="00A42274" w:rsidRDefault="004479CC" w:rsidP="0027559E">
            <w:pPr>
              <w:tabs>
                <w:tab w:val="left" w:pos="555"/>
              </w:tabs>
              <w:spacing w:before="240"/>
              <w:contextualSpacing/>
              <w:jc w:val="both"/>
            </w:pPr>
            <w:r w:rsidRPr="00A42274">
              <w:t xml:space="preserve">Состав разрабатываемой </w:t>
            </w:r>
            <w:r>
              <w:t>рабочей</w:t>
            </w:r>
            <w:r w:rsidRPr="00A42274">
              <w:t xml:space="preserve"> документации, должен соответствовать требованиям постановления правительства РФ №87 от 16.02.2008г.</w:t>
            </w:r>
          </w:p>
          <w:p w:rsidR="004479CC" w:rsidRPr="00DB0AD3" w:rsidRDefault="004479CC" w:rsidP="0027559E">
            <w:pPr>
              <w:jc w:val="both"/>
            </w:pPr>
            <w:r w:rsidRPr="00DB0AD3">
              <w:t>Заказчику передается следующая документация:</w:t>
            </w:r>
          </w:p>
          <w:p w:rsidR="004479CC" w:rsidRDefault="004479CC" w:rsidP="004479CC">
            <w:pPr>
              <w:numPr>
                <w:ilvl w:val="0"/>
                <w:numId w:val="18"/>
              </w:numPr>
              <w:tabs>
                <w:tab w:val="num" w:pos="175"/>
              </w:tabs>
              <w:ind w:left="0" w:firstLine="0"/>
              <w:jc w:val="both"/>
            </w:pPr>
            <w:r>
              <w:t>Тепломеханические решения</w:t>
            </w:r>
            <w:r w:rsidRPr="00DB0AD3">
              <w:t xml:space="preserve"> – </w:t>
            </w:r>
            <w:r>
              <w:t>ТМ</w:t>
            </w:r>
            <w:r w:rsidRPr="00DB0AD3">
              <w:t>;</w:t>
            </w:r>
          </w:p>
          <w:p w:rsidR="004479CC" w:rsidRPr="00BE5D56" w:rsidRDefault="004479CC" w:rsidP="003A159D">
            <w:pPr>
              <w:numPr>
                <w:ilvl w:val="0"/>
                <w:numId w:val="18"/>
              </w:numPr>
              <w:tabs>
                <w:tab w:val="num" w:pos="175"/>
              </w:tabs>
              <w:ind w:left="0" w:firstLine="0"/>
              <w:jc w:val="both"/>
            </w:pPr>
            <w:r w:rsidRPr="00BE5D56">
              <w:t xml:space="preserve">Конструкции металлические – </w:t>
            </w:r>
            <w:proofErr w:type="gramStart"/>
            <w:r w:rsidRPr="00BE5D56">
              <w:t>КМ</w:t>
            </w:r>
            <w:proofErr w:type="gramEnd"/>
            <w:r>
              <w:t xml:space="preserve"> (опорные конструкции)</w:t>
            </w:r>
            <w:r w:rsidRPr="00BE5D56">
              <w:t>;</w:t>
            </w:r>
          </w:p>
          <w:p w:rsidR="004479CC" w:rsidRPr="005E18A3" w:rsidRDefault="004479CC" w:rsidP="003A159D">
            <w:pPr>
              <w:numPr>
                <w:ilvl w:val="0"/>
                <w:numId w:val="18"/>
              </w:numPr>
              <w:tabs>
                <w:tab w:val="num" w:pos="175"/>
              </w:tabs>
              <w:ind w:left="0" w:firstLine="0"/>
              <w:jc w:val="both"/>
            </w:pPr>
            <w:r w:rsidRPr="00BE5D56">
              <w:t>Конструкции железобетонные – КЖ</w:t>
            </w:r>
            <w:r>
              <w:t xml:space="preserve"> (фундаменты под оборудование)</w:t>
            </w:r>
            <w:r w:rsidRPr="00BE5D56">
              <w:t>;</w:t>
            </w:r>
          </w:p>
          <w:p w:rsidR="004479CC" w:rsidRPr="00DB0AD3" w:rsidRDefault="004479CC" w:rsidP="003A159D">
            <w:pPr>
              <w:numPr>
                <w:ilvl w:val="0"/>
                <w:numId w:val="18"/>
              </w:numPr>
              <w:tabs>
                <w:tab w:val="num" w:pos="175"/>
              </w:tabs>
              <w:ind w:left="0" w:firstLine="0"/>
              <w:jc w:val="both"/>
            </w:pPr>
            <w:r w:rsidRPr="00DB0AD3">
              <w:t>Автоматизация комплексная – АК;</w:t>
            </w:r>
          </w:p>
          <w:p w:rsidR="004479CC" w:rsidRDefault="004479CC" w:rsidP="004479CC">
            <w:pPr>
              <w:numPr>
                <w:ilvl w:val="0"/>
                <w:numId w:val="18"/>
              </w:numPr>
              <w:tabs>
                <w:tab w:val="num" w:pos="175"/>
              </w:tabs>
              <w:ind w:left="0" w:firstLine="0"/>
              <w:jc w:val="both"/>
            </w:pPr>
            <w:r w:rsidRPr="00DB0AD3">
              <w:t>Электросиловое оборудование – ЭМ;</w:t>
            </w:r>
          </w:p>
          <w:p w:rsidR="004479CC" w:rsidRPr="006A534B" w:rsidRDefault="004479CC" w:rsidP="004479CC">
            <w:pPr>
              <w:numPr>
                <w:ilvl w:val="0"/>
                <w:numId w:val="18"/>
              </w:numPr>
              <w:ind w:left="175" w:hanging="175"/>
              <w:jc w:val="both"/>
            </w:pPr>
            <w:r w:rsidRPr="00DB0AD3">
              <w:t>Положительное заключение экспертизы промышленной безопасности на рабочую документацию</w:t>
            </w:r>
            <w:r>
              <w:t>;</w:t>
            </w:r>
          </w:p>
          <w:p w:rsidR="004479CC" w:rsidRPr="00DB0AD3" w:rsidRDefault="004479CC" w:rsidP="004479CC">
            <w:pPr>
              <w:numPr>
                <w:ilvl w:val="0"/>
                <w:numId w:val="18"/>
              </w:numPr>
              <w:tabs>
                <w:tab w:val="num" w:pos="175"/>
              </w:tabs>
              <w:ind w:left="0" w:firstLine="0"/>
              <w:jc w:val="both"/>
            </w:pPr>
            <w:r w:rsidRPr="00DB0AD3">
              <w:t xml:space="preserve">Сметная документация – </w:t>
            </w:r>
            <w:proofErr w:type="gramStart"/>
            <w:r w:rsidRPr="00DB0AD3">
              <w:t>СМ</w:t>
            </w:r>
            <w:proofErr w:type="gramEnd"/>
            <w:r w:rsidRPr="00DB0AD3">
              <w:t>;</w:t>
            </w:r>
          </w:p>
          <w:p w:rsidR="004479CC" w:rsidRPr="00DB0AD3" w:rsidRDefault="004479CC" w:rsidP="0027559E">
            <w:pPr>
              <w:jc w:val="both"/>
            </w:pPr>
            <w:r w:rsidRPr="00DB0AD3">
              <w:t>Стоимость оборудования и материалов подтвердить тремя коммерческими предложениями.</w:t>
            </w:r>
          </w:p>
          <w:p w:rsidR="004479CC" w:rsidRPr="004E2236" w:rsidRDefault="004479CC" w:rsidP="0027559E">
            <w:pPr>
              <w:jc w:val="both"/>
            </w:pPr>
            <w:r w:rsidRPr="00A42274">
              <w:t>Сметную документацию составить в базисном уровне цен 2001г. (по состоянию на 01.01.2000г.) на основе Федеральной сметно-нормативной базы ФСНБ-2001 для определения стоимости строительства, утвержденной приказом Минстроя России от 30.12.2016г. №1039/</w:t>
            </w:r>
            <w:proofErr w:type="gramStart"/>
            <w:r w:rsidRPr="00A42274">
              <w:t>ПР</w:t>
            </w:r>
            <w:proofErr w:type="gramEnd"/>
            <w:r w:rsidRPr="00A42274">
              <w:t xml:space="preserve"> с учетом внесенных изменений ГЭСН, ФЕР и включенной в федеральный реестр сметных нормативов (ГЭСН-2017, </w:t>
            </w:r>
            <w:r w:rsidRPr="004E2236">
              <w:t>ФЕР-2017 с изменениями 1-4).</w:t>
            </w:r>
          </w:p>
          <w:p w:rsidR="004479CC" w:rsidRPr="00A42274" w:rsidRDefault="004479CC" w:rsidP="0027559E">
            <w:pPr>
              <w:jc w:val="both"/>
              <w:rPr>
                <w:highlight w:val="yellow"/>
              </w:rPr>
            </w:pPr>
            <w:r w:rsidRPr="004E2236">
              <w:t>При разработке документации максимально использовать</w:t>
            </w:r>
            <w:r>
              <w:t xml:space="preserve"> оборудование и материально-технические ресурсы имеющееся в наличие у заказчика на данных объектах.</w:t>
            </w:r>
          </w:p>
        </w:tc>
      </w:tr>
      <w:tr w:rsidR="004479CC" w:rsidRPr="00A42274" w:rsidTr="004479CC">
        <w:trPr>
          <w:trHeight w:val="1272"/>
        </w:trPr>
        <w:tc>
          <w:tcPr>
            <w:tcW w:w="541" w:type="dxa"/>
            <w:tcBorders>
              <w:top w:val="single" w:sz="4" w:space="0" w:color="auto"/>
              <w:left w:val="single" w:sz="4" w:space="0" w:color="auto"/>
              <w:bottom w:val="single" w:sz="4" w:space="0" w:color="auto"/>
              <w:right w:val="single" w:sz="4" w:space="0" w:color="auto"/>
            </w:tcBorders>
          </w:tcPr>
          <w:p w:rsidR="004479CC" w:rsidRPr="00A42274" w:rsidRDefault="004479CC" w:rsidP="004479CC">
            <w:pPr>
              <w:pStyle w:val="ab"/>
              <w:numPr>
                <w:ilvl w:val="0"/>
                <w:numId w:val="23"/>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4479CC" w:rsidRPr="00A42274" w:rsidRDefault="004479CC" w:rsidP="0027559E">
            <w:r w:rsidRPr="00A42274">
              <w:t>Объем и выдача</w:t>
            </w:r>
            <w:r w:rsidRPr="00A42274">
              <w:br/>
            </w:r>
            <w:proofErr w:type="gramStart"/>
            <w:r w:rsidRPr="00A42274">
              <w:t>проектно-сметной</w:t>
            </w:r>
            <w:proofErr w:type="gramEnd"/>
            <w:r w:rsidRPr="00A42274">
              <w:t xml:space="preserve"> </w:t>
            </w:r>
          </w:p>
          <w:p w:rsidR="004479CC" w:rsidRPr="00A42274" w:rsidRDefault="004479CC" w:rsidP="0027559E">
            <w:r>
              <w:t>документации</w:t>
            </w:r>
          </w:p>
        </w:tc>
        <w:tc>
          <w:tcPr>
            <w:tcW w:w="7509" w:type="dxa"/>
            <w:tcBorders>
              <w:left w:val="single" w:sz="4" w:space="0" w:color="auto"/>
              <w:bottom w:val="single" w:sz="4" w:space="0" w:color="auto"/>
              <w:right w:val="single" w:sz="4" w:space="0" w:color="auto"/>
            </w:tcBorders>
            <w:shd w:val="clear" w:color="auto" w:fill="auto"/>
          </w:tcPr>
          <w:p w:rsidR="004479CC" w:rsidRPr="00A42274" w:rsidRDefault="004479CC" w:rsidP="0027559E">
            <w:pPr>
              <w:spacing w:after="120"/>
              <w:jc w:val="both"/>
            </w:pPr>
            <w:r w:rsidRPr="00A42274">
              <w:t xml:space="preserve">Четыре экземпляра на бумажном носителе. Два экземпляра на двух электронных носителях (графическая часть в программе </w:t>
            </w:r>
            <w:proofErr w:type="spellStart"/>
            <w:r w:rsidRPr="00A42274">
              <w:t>AutoCAD</w:t>
            </w:r>
            <w:proofErr w:type="spellEnd"/>
            <w:r>
              <w:t xml:space="preserve"> и формате </w:t>
            </w:r>
            <w:r>
              <w:rPr>
                <w:lang w:val="en-US"/>
              </w:rPr>
              <w:t>pdf</w:t>
            </w:r>
            <w:r w:rsidRPr="00A42274">
              <w:t xml:space="preserve">, текстовая часть в редакторе </w:t>
            </w:r>
            <w:proofErr w:type="spellStart"/>
            <w:r w:rsidRPr="00A42274">
              <w:t>Microsoft</w:t>
            </w:r>
            <w:proofErr w:type="spellEnd"/>
            <w:r w:rsidRPr="00A42274">
              <w:t xml:space="preserve"> </w:t>
            </w:r>
            <w:proofErr w:type="spellStart"/>
            <w:r w:rsidRPr="00A42274">
              <w:t>Word</w:t>
            </w:r>
            <w:proofErr w:type="spellEnd"/>
            <w:r w:rsidRPr="00A42274">
              <w:t xml:space="preserve">, сметная документация в программе «Гранд Смета», </w:t>
            </w:r>
            <w:proofErr w:type="spellStart"/>
            <w:r w:rsidRPr="00A42274">
              <w:t>Microsoft</w:t>
            </w:r>
            <w:proofErr w:type="spellEnd"/>
            <w:r w:rsidRPr="00A42274">
              <w:t xml:space="preserve"> </w:t>
            </w:r>
            <w:r w:rsidRPr="00A42274">
              <w:rPr>
                <w:lang w:val="en-US"/>
              </w:rPr>
              <w:t>Excel</w:t>
            </w:r>
            <w:r w:rsidRPr="00A42274">
              <w:t>).</w:t>
            </w:r>
          </w:p>
        </w:tc>
      </w:tr>
      <w:tr w:rsidR="004479CC" w:rsidRPr="00A42274" w:rsidTr="004479CC">
        <w:trPr>
          <w:trHeight w:val="168"/>
        </w:trPr>
        <w:tc>
          <w:tcPr>
            <w:tcW w:w="541" w:type="dxa"/>
            <w:tcBorders>
              <w:top w:val="single" w:sz="4" w:space="0" w:color="auto"/>
              <w:left w:val="single" w:sz="4" w:space="0" w:color="auto"/>
              <w:bottom w:val="single" w:sz="4" w:space="0" w:color="auto"/>
              <w:right w:val="single" w:sz="4" w:space="0" w:color="auto"/>
            </w:tcBorders>
          </w:tcPr>
          <w:p w:rsidR="004479CC" w:rsidRPr="00B23F99" w:rsidRDefault="004479CC" w:rsidP="004479CC">
            <w:pPr>
              <w:pStyle w:val="ab"/>
              <w:numPr>
                <w:ilvl w:val="0"/>
                <w:numId w:val="23"/>
              </w:numPr>
              <w:tabs>
                <w:tab w:val="left" w:pos="180"/>
                <w:tab w:val="left" w:pos="330"/>
              </w:tabs>
              <w:spacing w:after="120"/>
              <w:jc w:val="center"/>
            </w:pPr>
          </w:p>
        </w:tc>
        <w:tc>
          <w:tcPr>
            <w:tcW w:w="2299" w:type="dxa"/>
            <w:tcBorders>
              <w:left w:val="single" w:sz="4" w:space="0" w:color="auto"/>
              <w:bottom w:val="single" w:sz="4" w:space="0" w:color="auto"/>
              <w:right w:val="single" w:sz="4" w:space="0" w:color="auto"/>
            </w:tcBorders>
            <w:shd w:val="clear" w:color="auto" w:fill="auto"/>
          </w:tcPr>
          <w:p w:rsidR="004479CC" w:rsidRPr="00A42274" w:rsidRDefault="004479CC" w:rsidP="0027559E">
            <w:r w:rsidRPr="00A42274">
              <w:t xml:space="preserve">Гарантийные </w:t>
            </w:r>
          </w:p>
          <w:p w:rsidR="004479CC" w:rsidRPr="00A42274" w:rsidRDefault="004479CC" w:rsidP="0027559E">
            <w:r>
              <w:t>обязательства</w:t>
            </w:r>
          </w:p>
        </w:tc>
        <w:tc>
          <w:tcPr>
            <w:tcW w:w="7509" w:type="dxa"/>
            <w:tcBorders>
              <w:left w:val="single" w:sz="4" w:space="0" w:color="auto"/>
              <w:bottom w:val="single" w:sz="4" w:space="0" w:color="auto"/>
              <w:right w:val="single" w:sz="4" w:space="0" w:color="auto"/>
            </w:tcBorders>
            <w:shd w:val="clear" w:color="auto" w:fill="auto"/>
            <w:vAlign w:val="center"/>
          </w:tcPr>
          <w:p w:rsidR="004479CC" w:rsidRPr="0027757E" w:rsidRDefault="004479CC" w:rsidP="0027559E">
            <w:pPr>
              <w:snapToGrid w:val="0"/>
              <w:spacing w:after="120"/>
              <w:ind w:right="-14"/>
              <w:jc w:val="both"/>
            </w:pPr>
            <w:r>
              <w:t>Исполнитель</w:t>
            </w:r>
            <w:r w:rsidRPr="0027757E">
              <w:t xml:space="preserve"> должен безвозмездно устранять выявленные в процессе согласования инспектирующими органами замечания в рабочей документации, основанные на нормативной документации. </w:t>
            </w:r>
          </w:p>
          <w:p w:rsidR="004479CC" w:rsidRPr="0027757E" w:rsidRDefault="004479CC" w:rsidP="0027559E">
            <w:pPr>
              <w:spacing w:after="120"/>
              <w:ind w:right="-14"/>
              <w:jc w:val="both"/>
            </w:pPr>
            <w:r w:rsidRPr="0027757E">
              <w:t>Проектная организация участвует в сопровождении разработанной рабочей документации при согласовании в инспектирующих органах и устраняет выявленные замечания за свой счет.</w:t>
            </w:r>
          </w:p>
        </w:tc>
      </w:tr>
      <w:tr w:rsidR="004479CC" w:rsidRPr="00A42274" w:rsidTr="004479CC">
        <w:trPr>
          <w:trHeight w:val="191"/>
        </w:trPr>
        <w:tc>
          <w:tcPr>
            <w:tcW w:w="541" w:type="dxa"/>
            <w:tcBorders>
              <w:top w:val="single" w:sz="4" w:space="0" w:color="auto"/>
              <w:left w:val="single" w:sz="4" w:space="0" w:color="auto"/>
              <w:bottom w:val="single" w:sz="4" w:space="0" w:color="auto"/>
              <w:right w:val="single" w:sz="4" w:space="0" w:color="auto"/>
            </w:tcBorders>
          </w:tcPr>
          <w:p w:rsidR="004479CC" w:rsidRPr="00A42274" w:rsidRDefault="004479CC" w:rsidP="004479CC">
            <w:pPr>
              <w:pStyle w:val="ab"/>
              <w:numPr>
                <w:ilvl w:val="0"/>
                <w:numId w:val="23"/>
              </w:numPr>
              <w:tabs>
                <w:tab w:val="left" w:pos="180"/>
                <w:tab w:val="left" w:pos="330"/>
              </w:tabs>
              <w:spacing w:after="120"/>
              <w:jc w:val="center"/>
            </w:pPr>
          </w:p>
        </w:tc>
        <w:tc>
          <w:tcPr>
            <w:tcW w:w="2299" w:type="dxa"/>
            <w:tcBorders>
              <w:top w:val="single" w:sz="4" w:space="0" w:color="auto"/>
              <w:left w:val="single" w:sz="4" w:space="0" w:color="auto"/>
              <w:bottom w:val="single" w:sz="4" w:space="0" w:color="auto"/>
              <w:right w:val="single" w:sz="4" w:space="0" w:color="auto"/>
            </w:tcBorders>
          </w:tcPr>
          <w:p w:rsidR="004479CC" w:rsidRPr="00A42274" w:rsidRDefault="004479CC" w:rsidP="0027559E">
            <w:pPr>
              <w:rPr>
                <w:lang w:val="en-US"/>
              </w:rPr>
            </w:pPr>
            <w:r w:rsidRPr="00A42274">
              <w:t xml:space="preserve">Требования </w:t>
            </w:r>
            <w:proofErr w:type="gramStart"/>
            <w:r w:rsidRPr="00A42274">
              <w:t>к</w:t>
            </w:r>
            <w:proofErr w:type="gramEnd"/>
          </w:p>
          <w:p w:rsidR="004479CC" w:rsidRPr="00A42274" w:rsidRDefault="004479CC" w:rsidP="0027559E">
            <w:pPr>
              <w:rPr>
                <w:lang w:val="en-US"/>
              </w:rPr>
            </w:pPr>
            <w:r w:rsidRPr="00A42274">
              <w:lastRenderedPageBreak/>
              <w:t xml:space="preserve">согласованию </w:t>
            </w:r>
          </w:p>
          <w:p w:rsidR="004479CC" w:rsidRPr="00A42274" w:rsidRDefault="004479CC" w:rsidP="0027559E">
            <w:r>
              <w:t>документации</w:t>
            </w:r>
          </w:p>
        </w:tc>
        <w:tc>
          <w:tcPr>
            <w:tcW w:w="7509" w:type="dxa"/>
            <w:tcBorders>
              <w:top w:val="single" w:sz="4" w:space="0" w:color="auto"/>
              <w:left w:val="single" w:sz="4" w:space="0" w:color="auto"/>
              <w:bottom w:val="single" w:sz="4" w:space="0" w:color="auto"/>
              <w:right w:val="single" w:sz="4" w:space="0" w:color="auto"/>
            </w:tcBorders>
            <w:vAlign w:val="center"/>
          </w:tcPr>
          <w:p w:rsidR="004479CC" w:rsidRPr="00A42274" w:rsidRDefault="004479CC" w:rsidP="0027559E">
            <w:pPr>
              <w:ind w:right="-14"/>
              <w:jc w:val="both"/>
            </w:pPr>
            <w:r>
              <w:lastRenderedPageBreak/>
              <w:t>Исполнитель</w:t>
            </w:r>
            <w:r w:rsidRPr="00A42274">
              <w:t xml:space="preserve">, за счет собственных </w:t>
            </w:r>
            <w:r w:rsidRPr="006A534B">
              <w:t xml:space="preserve">средств, обеспечивает экспертное </w:t>
            </w:r>
            <w:r w:rsidRPr="006A534B">
              <w:lastRenderedPageBreak/>
              <w:t>сопровождение данной документации, проводит экспертизу рабочей документации, устраняет</w:t>
            </w:r>
            <w:r w:rsidRPr="00A42274">
              <w:t xml:space="preserve"> возможные недостатки и </w:t>
            </w:r>
            <w:proofErr w:type="gramStart"/>
            <w:r w:rsidRPr="00A42274">
              <w:t>предоставляет положительное заключение</w:t>
            </w:r>
            <w:proofErr w:type="gramEnd"/>
            <w:r w:rsidRPr="00A42274">
              <w:t xml:space="preserve"> экспертизы на данную документацию.</w:t>
            </w:r>
          </w:p>
        </w:tc>
      </w:tr>
    </w:tbl>
    <w:p w:rsidR="004479CC" w:rsidRPr="009D6A6D" w:rsidRDefault="004479CC" w:rsidP="004479CC">
      <w:pPr>
        <w:spacing w:after="120"/>
        <w:rPr>
          <w:sz w:val="48"/>
        </w:rPr>
      </w:pPr>
    </w:p>
    <w:p w:rsidR="00AD56B8" w:rsidRDefault="00AD56B8" w:rsidP="006F0CAB">
      <w:pPr>
        <w:ind w:left="567" w:hanging="567"/>
        <w:rPr>
          <w:sz w:val="20"/>
          <w:szCs w:val="20"/>
        </w:rPr>
        <w:sectPr w:rsidR="00AD56B8" w:rsidSect="007E50E9">
          <w:type w:val="evenPage"/>
          <w:pgSz w:w="11906" w:h="16838"/>
          <w:pgMar w:top="1134" w:right="849" w:bottom="1134"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3" w:name="_Toc27035023"/>
      <w:bookmarkStart w:id="74" w:name="_Toc38364542"/>
      <w:r>
        <w:rPr>
          <w:rFonts w:ascii="Times New Roman" w:hAnsi="Times New Roman" w:cs="Times New Roman"/>
          <w:b w:val="0"/>
          <w:bCs w:val="0"/>
          <w:color w:val="auto"/>
        </w:rPr>
        <w:lastRenderedPageBreak/>
        <w:t>РАЗДЕЛ V. ПРОЕКТ ДОГОВОРА</w:t>
      </w:r>
      <w:bookmarkEnd w:id="73"/>
      <w:bookmarkEnd w:id="74"/>
    </w:p>
    <w:p w:rsidR="007E50E9" w:rsidRDefault="007E50E9" w:rsidP="007E50E9">
      <w:pPr>
        <w:widowControl w:val="0"/>
        <w:autoSpaceDE w:val="0"/>
        <w:autoSpaceDN w:val="0"/>
        <w:adjustRightInd w:val="0"/>
        <w:ind w:firstLine="567"/>
        <w:jc w:val="center"/>
        <w:rPr>
          <w:b/>
        </w:rPr>
      </w:pPr>
      <w:r>
        <w:rPr>
          <w:b/>
          <w:caps/>
        </w:rPr>
        <w:t xml:space="preserve">на </w:t>
      </w:r>
      <w:r w:rsidR="004078A7">
        <w:rPr>
          <w:b/>
          <w:caps/>
        </w:rPr>
        <w:t>ОКАЗАНИЕ УСЛУГ</w:t>
      </w:r>
      <w:r>
        <w:rPr>
          <w:b/>
          <w:caps/>
        </w:rPr>
        <w:t xml:space="preserve"> № ___</w:t>
      </w:r>
    </w:p>
    <w:p w:rsidR="007E50E9" w:rsidRDefault="007E50E9" w:rsidP="007E50E9">
      <w:pPr>
        <w:pStyle w:val="affe"/>
      </w:pPr>
    </w:p>
    <w:p w:rsidR="007E50E9" w:rsidRDefault="007E50E9" w:rsidP="007E50E9">
      <w:pPr>
        <w:pStyle w:val="affe"/>
      </w:pPr>
    </w:p>
    <w:p w:rsidR="00B37046" w:rsidRDefault="00B37046" w:rsidP="00B37046">
      <w:pPr>
        <w:widowControl w:val="0"/>
        <w:tabs>
          <w:tab w:val="left" w:pos="6946"/>
        </w:tabs>
        <w:autoSpaceDE w:val="0"/>
        <w:autoSpaceDN w:val="0"/>
        <w:adjustRightInd w:val="0"/>
        <w:jc w:val="center"/>
      </w:pPr>
      <w:r>
        <w:t>г. Сургут                                                                                               «___»____________20__г.</w:t>
      </w:r>
    </w:p>
    <w:p w:rsidR="00B37046" w:rsidRDefault="00B37046" w:rsidP="00B37046">
      <w:pPr>
        <w:jc w:val="both"/>
        <w:rPr>
          <w:b/>
        </w:rPr>
      </w:pPr>
    </w:p>
    <w:p w:rsidR="00B37046" w:rsidRPr="00953A44" w:rsidRDefault="00B37046" w:rsidP="00B37046">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B37046" w:rsidRPr="009664C2" w:rsidRDefault="00B37046" w:rsidP="00B37046">
      <w:pPr>
        <w:ind w:firstLine="567"/>
        <w:jc w:val="both"/>
        <w:rPr>
          <w:color w:val="000000"/>
          <w:kern w:val="16"/>
        </w:rPr>
      </w:pPr>
    </w:p>
    <w:p w:rsidR="00B37046" w:rsidRPr="009664C2" w:rsidRDefault="00B37046" w:rsidP="00B37046">
      <w:pPr>
        <w:ind w:firstLine="567"/>
        <w:jc w:val="center"/>
        <w:rPr>
          <w:b/>
        </w:rPr>
      </w:pPr>
      <w:r w:rsidRPr="009664C2">
        <w:rPr>
          <w:b/>
        </w:rPr>
        <w:t>1. Предмет Договора</w:t>
      </w:r>
    </w:p>
    <w:p w:rsidR="00B37046" w:rsidRPr="00B424DB" w:rsidRDefault="00B37046" w:rsidP="00B37046">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w:t>
      </w:r>
      <w:r w:rsidRPr="008D6A8D">
        <w:t>по разработке рабочей документации по объекту: «Техническое перевооружение котельных №32, 33 п. Снежный с переводом на двухконтурную тепловую схему работы» с проведением экспертизы промышленной безопасности</w:t>
      </w:r>
      <w:r>
        <w:t xml:space="preserve"> </w:t>
      </w:r>
      <w:r w:rsidRPr="009664C2">
        <w:t>(далее – услуги), а Заказчик обязуется принять и оплатить их.</w:t>
      </w:r>
    </w:p>
    <w:p w:rsidR="00B37046" w:rsidRPr="009664C2" w:rsidRDefault="00B37046" w:rsidP="00B3704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B37046" w:rsidRDefault="00B37046" w:rsidP="00B37046">
      <w:pPr>
        <w:ind w:firstLine="567"/>
        <w:jc w:val="both"/>
        <w:rPr>
          <w:color w:val="000000"/>
          <w:spacing w:val="1"/>
        </w:rPr>
      </w:pPr>
      <w:r w:rsidRPr="009664C2">
        <w:rPr>
          <w:color w:val="000000"/>
        </w:rPr>
        <w:t>1.3. Место оказания услуг</w:t>
      </w:r>
      <w:r>
        <w:rPr>
          <w:color w:val="000000"/>
        </w:rPr>
        <w:t>:</w:t>
      </w:r>
      <w:r w:rsidRPr="00A06AE6">
        <w:t xml:space="preserve"> </w:t>
      </w:r>
      <w:r>
        <w:t>ХМАО-Югра, г. Сургут, п. Снежный.</w:t>
      </w:r>
      <w:bookmarkStart w:id="75" w:name="_GoBack"/>
      <w:bookmarkEnd w:id="75"/>
    </w:p>
    <w:p w:rsidR="00B37046" w:rsidRDefault="00B37046" w:rsidP="00B37046">
      <w:pPr>
        <w:ind w:firstLine="567"/>
        <w:jc w:val="both"/>
        <w:rPr>
          <w:b/>
        </w:rPr>
      </w:pPr>
    </w:p>
    <w:p w:rsidR="00B37046" w:rsidRPr="009664C2" w:rsidRDefault="00B37046" w:rsidP="00B37046">
      <w:pPr>
        <w:ind w:firstLine="567"/>
        <w:jc w:val="center"/>
        <w:rPr>
          <w:b/>
        </w:rPr>
      </w:pPr>
      <w:r w:rsidRPr="009664C2">
        <w:rPr>
          <w:b/>
        </w:rPr>
        <w:t>2. Цена Договора и порядок расчетов</w:t>
      </w:r>
    </w:p>
    <w:p w:rsidR="00B37046" w:rsidRPr="009664C2" w:rsidRDefault="00B37046" w:rsidP="00B37046">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B37046" w:rsidRDefault="00B37046" w:rsidP="00B3704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37046" w:rsidRPr="009664C2" w:rsidRDefault="00B37046" w:rsidP="00B37046">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37046" w:rsidRPr="009664C2" w:rsidRDefault="00B37046" w:rsidP="00B37046">
      <w:pPr>
        <w:widowControl w:val="0"/>
        <w:autoSpaceDE w:val="0"/>
        <w:autoSpaceDN w:val="0"/>
        <w:adjustRightInd w:val="0"/>
        <w:ind w:firstLine="567"/>
        <w:jc w:val="both"/>
      </w:pPr>
      <w:r w:rsidRPr="009664C2">
        <w:t>2.3.  Расчеты по Договору производятся в следующем порядке:</w:t>
      </w:r>
    </w:p>
    <w:p w:rsidR="00B37046" w:rsidRPr="009664C2" w:rsidRDefault="00B37046" w:rsidP="00B37046">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37046" w:rsidRPr="009664C2" w:rsidRDefault="00B37046" w:rsidP="00B37046">
      <w:pPr>
        <w:widowControl w:val="0"/>
        <w:autoSpaceDE w:val="0"/>
        <w:autoSpaceDN w:val="0"/>
        <w:adjustRightInd w:val="0"/>
        <w:ind w:firstLine="567"/>
        <w:jc w:val="both"/>
      </w:pPr>
      <w:r w:rsidRPr="009664C2">
        <w:t>2.3.2. Оплата производится в рублях Российской Федерации.</w:t>
      </w:r>
    </w:p>
    <w:p w:rsidR="00B37046" w:rsidRPr="00C233A1" w:rsidRDefault="00B37046" w:rsidP="00B37046">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B37046" w:rsidRPr="009664C2" w:rsidRDefault="00B37046" w:rsidP="00B37046">
      <w:pPr>
        <w:widowControl w:val="0"/>
        <w:autoSpaceDE w:val="0"/>
        <w:autoSpaceDN w:val="0"/>
        <w:adjustRightInd w:val="0"/>
        <w:ind w:firstLine="567"/>
        <w:jc w:val="both"/>
      </w:pPr>
      <w:r w:rsidRPr="009664C2">
        <w:t xml:space="preserve">2.3.4. При оформлении </w:t>
      </w:r>
      <w:r>
        <w:t xml:space="preserve">счетов, </w:t>
      </w:r>
      <w:r w:rsidRPr="009664C2">
        <w:t xml:space="preserve">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w:t>
      </w:r>
      <w:r w:rsidRPr="009664C2">
        <w:lastRenderedPageBreak/>
        <w:t>разделе 12 Договора.</w:t>
      </w:r>
    </w:p>
    <w:p w:rsidR="00B37046" w:rsidRDefault="00B37046" w:rsidP="00B37046">
      <w:pPr>
        <w:ind w:firstLine="567"/>
        <w:jc w:val="both"/>
      </w:pPr>
    </w:p>
    <w:p w:rsidR="00B37046" w:rsidRPr="009664C2" w:rsidRDefault="00B37046" w:rsidP="00B37046">
      <w:pPr>
        <w:ind w:firstLine="567"/>
        <w:jc w:val="both"/>
      </w:pPr>
    </w:p>
    <w:p w:rsidR="00B37046" w:rsidRPr="009664C2" w:rsidRDefault="00B37046" w:rsidP="00B37046">
      <w:pPr>
        <w:ind w:firstLine="567"/>
        <w:jc w:val="center"/>
        <w:rPr>
          <w:b/>
        </w:rPr>
      </w:pPr>
      <w:r w:rsidRPr="009664C2">
        <w:rPr>
          <w:b/>
        </w:rPr>
        <w:t>3. Права и обязанности сторон</w:t>
      </w:r>
    </w:p>
    <w:p w:rsidR="00B37046" w:rsidRPr="009664C2" w:rsidRDefault="00B37046" w:rsidP="00B37046">
      <w:pPr>
        <w:pStyle w:val="affe"/>
        <w:ind w:firstLine="567"/>
        <w:rPr>
          <w:b/>
        </w:rPr>
      </w:pPr>
      <w:r w:rsidRPr="009664C2">
        <w:rPr>
          <w:b/>
        </w:rPr>
        <w:t>3.1. Заказчик имеет право:</w:t>
      </w:r>
    </w:p>
    <w:p w:rsidR="00B37046" w:rsidRPr="009664C2" w:rsidRDefault="00B37046" w:rsidP="00B37046">
      <w:pPr>
        <w:pStyle w:val="affe"/>
        <w:ind w:firstLine="567"/>
      </w:pPr>
      <w:r w:rsidRPr="009664C2">
        <w:t>3.1.1. Досрочно принять и оплатить услуги в соответствии с условиями Договора.</w:t>
      </w:r>
    </w:p>
    <w:p w:rsidR="00B37046" w:rsidRPr="009664C2" w:rsidRDefault="00B37046" w:rsidP="00B37046">
      <w:pPr>
        <w:pStyle w:val="affe"/>
        <w:ind w:firstLine="567"/>
      </w:pPr>
      <w:r w:rsidRPr="009664C2">
        <w:t>3.1.2. Требовать возмещения неустойки и (или) убытков, причиненных по вине Исполнителя.</w:t>
      </w:r>
    </w:p>
    <w:p w:rsidR="00B37046" w:rsidRPr="009664C2" w:rsidRDefault="00B37046" w:rsidP="00B37046">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37046" w:rsidRPr="009664C2" w:rsidRDefault="00B37046" w:rsidP="00B3704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37046" w:rsidRPr="009664C2" w:rsidRDefault="00B37046" w:rsidP="00B37046">
      <w:pPr>
        <w:pStyle w:val="affe"/>
        <w:ind w:firstLine="567"/>
        <w:rPr>
          <w:b/>
        </w:rPr>
      </w:pPr>
      <w:r w:rsidRPr="009664C2">
        <w:rPr>
          <w:b/>
        </w:rPr>
        <w:t>3.2. Заказчик обязан:</w:t>
      </w:r>
    </w:p>
    <w:p w:rsidR="00B37046" w:rsidRPr="009664C2" w:rsidRDefault="00B37046" w:rsidP="00B37046">
      <w:pPr>
        <w:ind w:firstLine="567"/>
        <w:jc w:val="both"/>
      </w:pPr>
      <w:r w:rsidRPr="009664C2">
        <w:t>3.2.1. Обеспечить приемку оказанных по Договору услуг по объему и качеству.</w:t>
      </w:r>
    </w:p>
    <w:p w:rsidR="00B37046" w:rsidRPr="009664C2" w:rsidRDefault="00B37046" w:rsidP="00B3704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B37046" w:rsidRPr="009664C2" w:rsidRDefault="00B37046" w:rsidP="00B3704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B37046" w:rsidRPr="009664C2" w:rsidRDefault="00B37046" w:rsidP="00B37046">
      <w:pPr>
        <w:shd w:val="clear" w:color="auto" w:fill="FFFFFF"/>
        <w:tabs>
          <w:tab w:val="left" w:pos="540"/>
        </w:tabs>
        <w:ind w:firstLine="567"/>
        <w:jc w:val="both"/>
        <w:rPr>
          <w:b/>
          <w:bCs/>
          <w:color w:val="000000"/>
        </w:rPr>
      </w:pPr>
      <w:r w:rsidRPr="009664C2">
        <w:rPr>
          <w:b/>
          <w:bCs/>
          <w:color w:val="000000"/>
        </w:rPr>
        <w:t>3.3. Исполнитель обязан:</w:t>
      </w:r>
    </w:p>
    <w:p w:rsidR="00B37046" w:rsidRPr="009664C2" w:rsidRDefault="00B37046" w:rsidP="00B37046">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B37046" w:rsidRPr="009664C2" w:rsidRDefault="00B37046" w:rsidP="00B37046">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37046" w:rsidRPr="009664C2" w:rsidRDefault="00B37046" w:rsidP="00B37046">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37046" w:rsidRPr="009664C2" w:rsidRDefault="00B37046" w:rsidP="00B37046">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B37046" w:rsidRPr="009664C2" w:rsidRDefault="00B37046" w:rsidP="00B37046">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B37046" w:rsidRDefault="00B37046" w:rsidP="00B37046">
      <w:pPr>
        <w:snapToGrid w:val="0"/>
        <w:ind w:right="-14" w:firstLine="567"/>
        <w:jc w:val="both"/>
      </w:pPr>
      <w:r w:rsidRPr="009664C2">
        <w:t xml:space="preserve">3.3.6. </w:t>
      </w:r>
      <w:r>
        <w:t>Б</w:t>
      </w:r>
      <w:r w:rsidRPr="0027757E">
        <w:t xml:space="preserve">езвозмездно устранять выявленные в процессе согласования инспектирующими органами замечания в рабочей документации, основанные на нормативной документации. </w:t>
      </w:r>
    </w:p>
    <w:p w:rsidR="00B37046" w:rsidRDefault="00B37046" w:rsidP="00B37046">
      <w:pPr>
        <w:snapToGrid w:val="0"/>
        <w:ind w:right="-14" w:firstLine="567"/>
        <w:jc w:val="both"/>
      </w:pPr>
      <w:r>
        <w:t>Исполнитель</w:t>
      </w:r>
      <w:r w:rsidRPr="0027757E">
        <w:t xml:space="preserve"> участвует в сопровождении разработанной рабочей документации при согласовании в инспектирующих органах и устраняет выявленные замечания за свой счет</w:t>
      </w:r>
      <w:r>
        <w:t>.</w:t>
      </w:r>
    </w:p>
    <w:p w:rsidR="00B37046" w:rsidRDefault="00B37046" w:rsidP="00B37046">
      <w:pPr>
        <w:snapToGrid w:val="0"/>
        <w:ind w:right="-14" w:firstLine="567"/>
        <w:jc w:val="both"/>
      </w:pPr>
      <w:r>
        <w:t>Исполнитель з</w:t>
      </w:r>
      <w:r w:rsidRPr="00A42274">
        <w:t xml:space="preserve">а счет собственных </w:t>
      </w:r>
      <w:r w:rsidRPr="006A534B">
        <w:t>средств, обеспечивает экспертное сопровождение данной документации, проводит экспертизу рабочей документации, устраняет</w:t>
      </w:r>
      <w:r w:rsidRPr="00A42274">
        <w:t xml:space="preserve"> возможные недостатки и </w:t>
      </w:r>
      <w:proofErr w:type="gramStart"/>
      <w:r w:rsidRPr="00A42274">
        <w:t>предоставляет положительное заключение</w:t>
      </w:r>
      <w:proofErr w:type="gramEnd"/>
      <w:r w:rsidRPr="00A42274">
        <w:t xml:space="preserve"> экспертизы на данную документацию.</w:t>
      </w:r>
    </w:p>
    <w:p w:rsidR="00B37046" w:rsidRPr="009664C2" w:rsidRDefault="00B37046" w:rsidP="00B37046">
      <w:pPr>
        <w:tabs>
          <w:tab w:val="left" w:pos="284"/>
          <w:tab w:val="left" w:pos="360"/>
        </w:tabs>
        <w:ind w:firstLine="567"/>
        <w:jc w:val="both"/>
        <w:rPr>
          <w:i/>
        </w:rPr>
      </w:pPr>
      <w:r w:rsidRPr="009664C2">
        <w:t>3.3.7. Выполнять иные обязанности, предусмотренные настоящим Договором.</w:t>
      </w:r>
    </w:p>
    <w:p w:rsidR="00B37046" w:rsidRPr="009664C2" w:rsidRDefault="00B37046" w:rsidP="00B37046">
      <w:pPr>
        <w:pStyle w:val="affe"/>
        <w:ind w:firstLine="567"/>
        <w:rPr>
          <w:b/>
        </w:rPr>
      </w:pPr>
      <w:r w:rsidRPr="009664C2">
        <w:rPr>
          <w:b/>
        </w:rPr>
        <w:t>3.4. Исполнитель вправе:</w:t>
      </w:r>
    </w:p>
    <w:p w:rsidR="00B37046" w:rsidRPr="009664C2" w:rsidRDefault="00B37046" w:rsidP="00B3704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B37046" w:rsidRPr="009D2047" w:rsidRDefault="00B37046" w:rsidP="00B3704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4. Сроки оказания услуг</w:t>
      </w:r>
    </w:p>
    <w:p w:rsidR="00B37046" w:rsidRDefault="00B37046" w:rsidP="00B37046">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60</w:t>
      </w:r>
      <w:r w:rsidRPr="00F520E8">
        <w:rPr>
          <w:rFonts w:eastAsiaTheme="minorHAnsi"/>
          <w:lang w:eastAsia="en-US"/>
        </w:rPr>
        <w:t xml:space="preserve"> календарных дней</w:t>
      </w:r>
      <w:r w:rsidRPr="00F520E8">
        <w:rPr>
          <w:rFonts w:eastAsiaTheme="minorHAnsi"/>
          <w:b/>
          <w:lang w:eastAsia="en-US"/>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w:t>
      </w:r>
      <w:r>
        <w:t>.</w:t>
      </w:r>
    </w:p>
    <w:p w:rsidR="00B37046" w:rsidRPr="009664C2" w:rsidRDefault="00B37046" w:rsidP="00B37046">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w:t>
      </w:r>
      <w:r w:rsidRPr="009664C2">
        <w:rPr>
          <w:color w:val="000000"/>
          <w:kern w:val="16"/>
        </w:rPr>
        <w:lastRenderedPageBreak/>
        <w:t>установленном Договором.</w:t>
      </w:r>
    </w:p>
    <w:p w:rsidR="00B37046" w:rsidRPr="009664C2" w:rsidRDefault="00B37046" w:rsidP="00B37046">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37046" w:rsidRPr="009664C2" w:rsidRDefault="00B37046" w:rsidP="00B37046">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37046" w:rsidRPr="009664C2" w:rsidRDefault="00B37046" w:rsidP="00B37046">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B37046" w:rsidRDefault="00B37046" w:rsidP="00B37046">
      <w:pPr>
        <w:shd w:val="clear" w:color="auto" w:fill="FFFFFF"/>
        <w:tabs>
          <w:tab w:val="left" w:pos="1498"/>
        </w:tabs>
        <w:rPr>
          <w:b/>
        </w:rPr>
      </w:pPr>
    </w:p>
    <w:p w:rsidR="00B37046" w:rsidRPr="009664C2" w:rsidRDefault="00B37046" w:rsidP="00B37046">
      <w:pPr>
        <w:shd w:val="clear" w:color="auto" w:fill="FFFFFF"/>
        <w:tabs>
          <w:tab w:val="left" w:pos="1498"/>
        </w:tabs>
        <w:ind w:firstLine="567"/>
        <w:jc w:val="center"/>
        <w:rPr>
          <w:b/>
          <w:color w:val="000000"/>
        </w:rPr>
      </w:pPr>
      <w:r w:rsidRPr="009664C2">
        <w:rPr>
          <w:b/>
        </w:rPr>
        <w:t>5. Порядок сдачи и приемки услуг</w:t>
      </w:r>
    </w:p>
    <w:p w:rsidR="00B37046" w:rsidRPr="002B41FA" w:rsidRDefault="00B37046" w:rsidP="00B37046">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B37046" w:rsidRDefault="00B37046" w:rsidP="00B3704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37046" w:rsidRPr="009664C2" w:rsidRDefault="00B37046" w:rsidP="00B37046">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B37046" w:rsidRPr="00941C04" w:rsidRDefault="00B37046" w:rsidP="00B37046">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B37046" w:rsidRPr="009664C2" w:rsidRDefault="00B37046" w:rsidP="00B37046">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B37046" w:rsidRPr="00E2554F" w:rsidRDefault="00B37046" w:rsidP="00B37046">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6. Ответственность сторон</w:t>
      </w:r>
    </w:p>
    <w:p w:rsidR="00B37046" w:rsidRDefault="00B37046" w:rsidP="00B37046">
      <w:pPr>
        <w:ind w:firstLine="567"/>
        <w:jc w:val="both"/>
      </w:pPr>
      <w:r>
        <w:rPr>
          <w:kern w:val="16"/>
        </w:rPr>
        <w:lastRenderedPageBreak/>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37046" w:rsidRDefault="00B37046" w:rsidP="00B37046">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B37046" w:rsidRDefault="00B37046" w:rsidP="00B37046">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w:t>
      </w:r>
      <w:r w:rsidR="007D4D7E">
        <w:t>истечения срока оказания услуг</w:t>
      </w:r>
      <w:r>
        <w:t>.</w:t>
      </w:r>
    </w:p>
    <w:p w:rsidR="00B37046" w:rsidRDefault="00B37046" w:rsidP="00B37046">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w:t>
      </w:r>
      <w:r w:rsidR="007D4D7E">
        <w:t>истечения срока оказания услуг</w:t>
      </w:r>
      <w:r>
        <w:t>.</w:t>
      </w:r>
    </w:p>
    <w:p w:rsidR="00B37046" w:rsidRPr="00A23214" w:rsidRDefault="00B37046" w:rsidP="00B37046">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B37046" w:rsidRDefault="00B37046" w:rsidP="00B37046">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B37046" w:rsidRDefault="00B37046" w:rsidP="00B3704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37046" w:rsidRDefault="00B37046" w:rsidP="00B37046">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B37046" w:rsidRDefault="00B37046" w:rsidP="00B370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B37046" w:rsidRDefault="00B37046" w:rsidP="00B37046">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B37046" w:rsidRDefault="00B37046" w:rsidP="00B37046">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37046" w:rsidRDefault="00B37046" w:rsidP="00B37046">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37046" w:rsidRDefault="00B37046" w:rsidP="00B3704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w:t>
      </w:r>
      <w: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37046" w:rsidRDefault="00B37046" w:rsidP="00B3704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7046" w:rsidRDefault="00B37046" w:rsidP="00B37046">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7. Форс-мажорные обстоятельства</w:t>
      </w:r>
    </w:p>
    <w:p w:rsidR="00B37046" w:rsidRPr="009664C2" w:rsidRDefault="00B37046" w:rsidP="00B37046">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37046" w:rsidRPr="009664C2" w:rsidRDefault="00B37046" w:rsidP="00B37046">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37046" w:rsidRPr="009664C2" w:rsidRDefault="00B37046" w:rsidP="00B37046">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B37046" w:rsidRPr="009664C2" w:rsidRDefault="00B37046" w:rsidP="00B37046">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37046" w:rsidRPr="009D2047" w:rsidRDefault="00B37046" w:rsidP="00B37046">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B37046" w:rsidRDefault="00B37046" w:rsidP="00B37046">
      <w:pPr>
        <w:keepNext/>
        <w:ind w:firstLine="567"/>
        <w:jc w:val="center"/>
        <w:rPr>
          <w:b/>
        </w:rPr>
      </w:pPr>
    </w:p>
    <w:p w:rsidR="00B37046" w:rsidRPr="009664C2" w:rsidRDefault="00B37046" w:rsidP="00B37046">
      <w:pPr>
        <w:keepNext/>
        <w:ind w:firstLine="567"/>
        <w:jc w:val="center"/>
        <w:rPr>
          <w:b/>
        </w:rPr>
      </w:pPr>
      <w:r w:rsidRPr="009664C2">
        <w:rPr>
          <w:b/>
        </w:rPr>
        <w:t>8. Порядок разрешения споров</w:t>
      </w:r>
    </w:p>
    <w:p w:rsidR="00B37046" w:rsidRPr="009664C2" w:rsidRDefault="00B37046" w:rsidP="00B37046">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37046" w:rsidRPr="009664C2" w:rsidRDefault="00B37046" w:rsidP="00B37046">
      <w:pPr>
        <w:pStyle w:val="affe"/>
        <w:ind w:firstLine="567"/>
      </w:pPr>
      <w:bookmarkStart w:id="7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76"/>
    <w:p w:rsidR="00B37046" w:rsidRPr="009D2047" w:rsidRDefault="00B37046" w:rsidP="00B37046">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77" w:name="_Hlk523771630"/>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9. Изменение и расторжение Договора</w:t>
      </w:r>
    </w:p>
    <w:p w:rsidR="00B37046" w:rsidRPr="009664C2" w:rsidRDefault="00B37046" w:rsidP="00B37046">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37046" w:rsidRPr="009664C2" w:rsidRDefault="00B37046" w:rsidP="00B37046">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B37046" w:rsidRPr="009664C2" w:rsidRDefault="00B37046" w:rsidP="00B37046">
      <w:pPr>
        <w:ind w:firstLine="567"/>
        <w:jc w:val="both"/>
      </w:pPr>
      <w:r w:rsidRPr="009664C2">
        <w:lastRenderedPageBreak/>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37046" w:rsidRPr="009664C2" w:rsidRDefault="00B37046" w:rsidP="00B37046">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37046" w:rsidRPr="00174B25" w:rsidRDefault="00B37046" w:rsidP="00B37046">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77"/>
    <w:p w:rsidR="00B37046" w:rsidRPr="00E00048" w:rsidRDefault="00B37046" w:rsidP="00B3704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10.Срок действия Договора</w:t>
      </w:r>
    </w:p>
    <w:p w:rsidR="00B37046" w:rsidRPr="009D2047" w:rsidRDefault="00B37046" w:rsidP="00B37046">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515041">
        <w:t>3</w:t>
      </w:r>
      <w:r>
        <w:t>1</w:t>
      </w:r>
      <w:r w:rsidRPr="00515041">
        <w:t>.</w:t>
      </w:r>
      <w:r>
        <w:t xml:space="preserve">10.2020 г.           </w:t>
      </w:r>
      <w:r w:rsidRPr="00515041">
        <w:t>С 01.</w:t>
      </w:r>
      <w:r>
        <w:t>11</w:t>
      </w:r>
      <w:r w:rsidRPr="00515041">
        <w:t>.2020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B37046" w:rsidRDefault="00B37046" w:rsidP="00B37046">
      <w:pPr>
        <w:pStyle w:val="ConsPlusNormal"/>
        <w:widowControl/>
        <w:ind w:firstLine="567"/>
        <w:jc w:val="center"/>
        <w:rPr>
          <w:rFonts w:ascii="Times New Roman" w:hAnsi="Times New Roman" w:cs="Times New Roman"/>
          <w:b/>
          <w:sz w:val="24"/>
          <w:szCs w:val="24"/>
        </w:rPr>
      </w:pPr>
    </w:p>
    <w:p w:rsidR="00B37046" w:rsidRPr="009664C2" w:rsidRDefault="00B37046" w:rsidP="00B37046">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B37046" w:rsidRPr="009664C2" w:rsidRDefault="00B37046" w:rsidP="00B37046">
      <w:pPr>
        <w:pStyle w:val="ConsPlusNormal"/>
        <w:widowControl/>
        <w:ind w:firstLine="567"/>
        <w:jc w:val="both"/>
        <w:rPr>
          <w:rFonts w:ascii="Times New Roman" w:hAnsi="Times New Roman" w:cs="Times New Roman"/>
          <w:sz w:val="24"/>
          <w:szCs w:val="24"/>
        </w:rPr>
      </w:pPr>
      <w:bookmarkStart w:id="7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37046" w:rsidRPr="009664C2" w:rsidRDefault="00B37046" w:rsidP="00B37046">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37046" w:rsidRPr="009664C2" w:rsidRDefault="00B37046" w:rsidP="00B37046">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B37046" w:rsidRPr="009664C2" w:rsidRDefault="00B37046" w:rsidP="00B37046">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37046" w:rsidRPr="009664C2" w:rsidRDefault="00B37046" w:rsidP="00B37046">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37046" w:rsidRPr="009664C2" w:rsidRDefault="00B37046" w:rsidP="00B37046">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9"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w:t>
      </w:r>
      <w:r w:rsidRPr="009664C2">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B37046" w:rsidRPr="009664C2" w:rsidRDefault="00B37046" w:rsidP="00B3704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78"/>
    <w:p w:rsidR="00B37046" w:rsidRPr="009664C2" w:rsidRDefault="00B37046" w:rsidP="00B3704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B37046" w:rsidRPr="009664C2" w:rsidRDefault="00B37046" w:rsidP="00B37046">
      <w:pPr>
        <w:widowControl w:val="0"/>
        <w:autoSpaceDE w:val="0"/>
        <w:autoSpaceDN w:val="0"/>
        <w:adjustRightInd w:val="0"/>
        <w:ind w:firstLine="567"/>
        <w:jc w:val="both"/>
      </w:pPr>
      <w:r w:rsidRPr="009664C2">
        <w:t>- Техническое задание (Приложение №1 к договору);</w:t>
      </w:r>
    </w:p>
    <w:p w:rsidR="00B37046" w:rsidRPr="009664C2" w:rsidRDefault="00B37046" w:rsidP="00B37046">
      <w:pPr>
        <w:widowControl w:val="0"/>
        <w:autoSpaceDE w:val="0"/>
        <w:autoSpaceDN w:val="0"/>
        <w:adjustRightInd w:val="0"/>
        <w:ind w:firstLine="567"/>
        <w:jc w:val="both"/>
      </w:pPr>
      <w:r w:rsidRPr="009664C2">
        <w:t>- Расчет стоимости услуг (Приложение №2 к договору).</w:t>
      </w:r>
    </w:p>
    <w:p w:rsidR="00B37046" w:rsidRPr="009664C2" w:rsidRDefault="00B37046" w:rsidP="00B37046">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37046" w:rsidRPr="009664C2" w:rsidTr="00E76969">
        <w:trPr>
          <w:trHeight w:val="3725"/>
        </w:trPr>
        <w:tc>
          <w:tcPr>
            <w:tcW w:w="4672" w:type="dxa"/>
          </w:tcPr>
          <w:p w:rsidR="00B37046" w:rsidRPr="009664C2" w:rsidRDefault="00B37046" w:rsidP="00E76969">
            <w:pPr>
              <w:widowControl w:val="0"/>
              <w:autoSpaceDE w:val="0"/>
              <w:autoSpaceDN w:val="0"/>
              <w:adjustRightInd w:val="0"/>
              <w:jc w:val="both"/>
              <w:rPr>
                <w:b/>
                <w:color w:val="000000"/>
              </w:rPr>
            </w:pPr>
            <w:bookmarkStart w:id="79" w:name="_Hlk523772111"/>
          </w:p>
          <w:p w:rsidR="00B37046" w:rsidRPr="009664C2" w:rsidRDefault="00B37046" w:rsidP="00E76969">
            <w:pPr>
              <w:widowControl w:val="0"/>
              <w:autoSpaceDE w:val="0"/>
              <w:autoSpaceDN w:val="0"/>
              <w:adjustRightInd w:val="0"/>
              <w:jc w:val="both"/>
              <w:rPr>
                <w:color w:val="000000"/>
              </w:rPr>
            </w:pPr>
            <w:r w:rsidRPr="009664C2">
              <w:rPr>
                <w:b/>
                <w:color w:val="000000"/>
                <w:sz w:val="22"/>
                <w:szCs w:val="22"/>
              </w:rPr>
              <w:t>Заказчик:</w:t>
            </w:r>
          </w:p>
          <w:p w:rsidR="00B37046" w:rsidRPr="005F1CBB" w:rsidRDefault="00B37046" w:rsidP="00E76969">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B37046" w:rsidRPr="005F1CBB" w:rsidRDefault="00B37046" w:rsidP="00E76969">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B37046" w:rsidRPr="005F1CBB" w:rsidRDefault="00B37046" w:rsidP="00E76969">
            <w:pPr>
              <w:autoSpaceDE w:val="0"/>
              <w:autoSpaceDN w:val="0"/>
              <w:jc w:val="both"/>
              <w:rPr>
                <w:color w:val="000000"/>
              </w:rPr>
            </w:pPr>
            <w:r w:rsidRPr="005F1CBB">
              <w:rPr>
                <w:color w:val="000000"/>
              </w:rPr>
              <w:t xml:space="preserve">ОГРН 1028600587069     </w:t>
            </w:r>
          </w:p>
          <w:p w:rsidR="00B37046" w:rsidRPr="005F1CBB" w:rsidRDefault="00B37046" w:rsidP="00E76969">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B37046" w:rsidRDefault="00B37046" w:rsidP="00E76969">
            <w:pPr>
              <w:autoSpaceDE w:val="0"/>
              <w:autoSpaceDN w:val="0"/>
              <w:jc w:val="both"/>
            </w:pPr>
            <w:proofErr w:type="gramStart"/>
            <w:r w:rsidRPr="005F1CBB">
              <w:t>ЗАПАДНО-СИБИРСКОЕ</w:t>
            </w:r>
            <w:proofErr w:type="gramEnd"/>
            <w:r>
              <w:t xml:space="preserve"> ОТДЕЛЕНИЕ</w:t>
            </w:r>
          </w:p>
          <w:p w:rsidR="00B37046" w:rsidRPr="005F1CBB" w:rsidRDefault="00B37046" w:rsidP="00E76969">
            <w:pPr>
              <w:autoSpaceDE w:val="0"/>
              <w:autoSpaceDN w:val="0"/>
              <w:jc w:val="both"/>
              <w:rPr>
                <w:color w:val="000000"/>
              </w:rPr>
            </w:pPr>
            <w:r w:rsidRPr="005F1CBB">
              <w:t>№ 8647 ПАО СБЕРБАНК г. Тюмень</w:t>
            </w:r>
            <w:r w:rsidRPr="005F1CBB">
              <w:rPr>
                <w:color w:val="000000"/>
              </w:rPr>
              <w:t xml:space="preserve">         </w:t>
            </w:r>
          </w:p>
          <w:p w:rsidR="00B37046" w:rsidRPr="005F1CBB" w:rsidRDefault="00B37046" w:rsidP="00E76969">
            <w:pPr>
              <w:autoSpaceDE w:val="0"/>
              <w:autoSpaceDN w:val="0"/>
              <w:jc w:val="both"/>
              <w:rPr>
                <w:color w:val="000000"/>
              </w:rPr>
            </w:pPr>
            <w:r w:rsidRPr="005F1CBB">
              <w:rPr>
                <w:color w:val="000000"/>
              </w:rPr>
              <w:t xml:space="preserve">к/с 30101810800000000651        </w:t>
            </w:r>
          </w:p>
          <w:p w:rsidR="00B37046" w:rsidRPr="005F1CBB" w:rsidRDefault="00B37046" w:rsidP="00E76969">
            <w:pPr>
              <w:jc w:val="both"/>
              <w:rPr>
                <w:color w:val="000000"/>
              </w:rPr>
            </w:pPr>
            <w:r w:rsidRPr="005F1CBB">
              <w:rPr>
                <w:color w:val="000000"/>
              </w:rPr>
              <w:t xml:space="preserve">БИК 047102651         </w:t>
            </w:r>
          </w:p>
          <w:p w:rsidR="00B37046" w:rsidRPr="005F1CBB" w:rsidRDefault="00B37046" w:rsidP="00E76969">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B37046" w:rsidRPr="005F1CBB" w:rsidRDefault="00B37046" w:rsidP="00E76969">
            <w:pPr>
              <w:jc w:val="both"/>
              <w:rPr>
                <w:lang w:val="en-US"/>
              </w:rPr>
            </w:pPr>
            <w:r w:rsidRPr="005F1CBB">
              <w:rPr>
                <w:lang w:val="en-US"/>
              </w:rPr>
              <w:t>E-mail: gts@surgutgts.ru</w:t>
            </w:r>
          </w:p>
          <w:p w:rsidR="00B37046" w:rsidRPr="0012214C" w:rsidRDefault="00B37046" w:rsidP="00E76969">
            <w:pPr>
              <w:jc w:val="both"/>
              <w:rPr>
                <w:color w:val="000000"/>
                <w:lang w:val="en-US"/>
              </w:rPr>
            </w:pPr>
            <w:r w:rsidRPr="005F1CBB">
              <w:t>Тел</w:t>
            </w:r>
            <w:r w:rsidRPr="005F1CBB">
              <w:rPr>
                <w:lang w:val="en-US"/>
              </w:rPr>
              <w:t xml:space="preserve">: 8 (3462) </w:t>
            </w:r>
            <w:r w:rsidRPr="0012214C">
              <w:rPr>
                <w:color w:val="000000"/>
                <w:lang w:val="en-US"/>
              </w:rPr>
              <w:t>52-43-11</w:t>
            </w:r>
          </w:p>
          <w:p w:rsidR="00B37046" w:rsidRPr="00EB2D4F" w:rsidRDefault="00B37046" w:rsidP="00E76969">
            <w:pPr>
              <w:jc w:val="both"/>
              <w:rPr>
                <w:color w:val="000000"/>
                <w:lang w:val="en-US"/>
              </w:rPr>
            </w:pPr>
          </w:p>
        </w:tc>
        <w:tc>
          <w:tcPr>
            <w:tcW w:w="4672" w:type="dxa"/>
          </w:tcPr>
          <w:p w:rsidR="00B37046" w:rsidRPr="00EB2D4F" w:rsidRDefault="00B37046" w:rsidP="00E76969">
            <w:pPr>
              <w:jc w:val="both"/>
              <w:rPr>
                <w:b/>
                <w:lang w:val="en-US"/>
              </w:rPr>
            </w:pPr>
          </w:p>
          <w:p w:rsidR="00B37046" w:rsidRPr="009664C2" w:rsidRDefault="00B37046" w:rsidP="00E76969">
            <w:pPr>
              <w:jc w:val="both"/>
              <w:rPr>
                <w:b/>
              </w:rPr>
            </w:pPr>
            <w:r w:rsidRPr="009664C2">
              <w:rPr>
                <w:b/>
                <w:sz w:val="22"/>
                <w:szCs w:val="22"/>
              </w:rPr>
              <w:t>Исполнитель:</w:t>
            </w:r>
          </w:p>
          <w:p w:rsidR="00B37046" w:rsidRPr="009664C2" w:rsidRDefault="00B37046" w:rsidP="00E76969">
            <w:pPr>
              <w:jc w:val="both"/>
            </w:pPr>
          </w:p>
        </w:tc>
      </w:tr>
      <w:bookmarkEnd w:id="79"/>
    </w:tbl>
    <w:p w:rsidR="00B37046" w:rsidRDefault="00B37046" w:rsidP="00B37046">
      <w:pPr>
        <w:jc w:val="both"/>
      </w:pPr>
    </w:p>
    <w:p w:rsidR="00B37046" w:rsidRPr="009664C2" w:rsidRDefault="00B37046" w:rsidP="00B37046">
      <w:pPr>
        <w:jc w:val="both"/>
      </w:pPr>
      <w:r w:rsidRPr="009664C2">
        <w:t>Директор</w:t>
      </w:r>
      <w:proofErr w:type="gramStart"/>
      <w:r w:rsidRPr="009664C2">
        <w:t xml:space="preserve">:                                                               ___________: </w:t>
      </w:r>
      <w:proofErr w:type="gramEnd"/>
    </w:p>
    <w:p w:rsidR="00B37046" w:rsidRPr="009664C2" w:rsidRDefault="00B37046" w:rsidP="00B37046">
      <w:pPr>
        <w:jc w:val="both"/>
      </w:pPr>
    </w:p>
    <w:p w:rsidR="00B37046" w:rsidRPr="009664C2" w:rsidRDefault="00B37046" w:rsidP="00B37046">
      <w:pPr>
        <w:jc w:val="both"/>
      </w:pPr>
      <w:r w:rsidRPr="009664C2">
        <w:t>______________/В.Н.</w:t>
      </w:r>
      <w:r>
        <w:t xml:space="preserve"> </w:t>
      </w:r>
      <w:r w:rsidRPr="009664C2">
        <w:t>Юркин/                               ______________/______________/</w:t>
      </w: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B37046" w:rsidRPr="009664C2" w:rsidRDefault="00B37046" w:rsidP="00B37046">
      <w:pPr>
        <w:jc w:val="right"/>
      </w:pPr>
      <w:r w:rsidRPr="009664C2">
        <w:t>№ ____ от «___» _______ 20__ г.</w:t>
      </w:r>
    </w:p>
    <w:p w:rsidR="00B37046" w:rsidRPr="009664C2" w:rsidRDefault="00B37046" w:rsidP="00B37046">
      <w:pPr>
        <w:jc w:val="both"/>
        <w:rPr>
          <w:bCs/>
        </w:rPr>
      </w:pPr>
    </w:p>
    <w:p w:rsidR="00B37046" w:rsidRPr="009664C2" w:rsidRDefault="00B37046" w:rsidP="00B37046">
      <w:pPr>
        <w:jc w:val="both"/>
        <w:rPr>
          <w:bCs/>
        </w:rPr>
      </w:pPr>
    </w:p>
    <w:p w:rsidR="00B37046" w:rsidRPr="009664C2" w:rsidRDefault="00B37046" w:rsidP="00B37046">
      <w:pPr>
        <w:jc w:val="center"/>
      </w:pPr>
      <w:r w:rsidRPr="009664C2">
        <w:t>ТЕХНИЧЕСКОЕ ЗАДАНИЕ*</w:t>
      </w:r>
    </w:p>
    <w:p w:rsidR="00B37046" w:rsidRPr="009664C2" w:rsidRDefault="00B37046" w:rsidP="00B37046">
      <w:pPr>
        <w:jc w:val="both"/>
      </w:pPr>
    </w:p>
    <w:p w:rsidR="00B37046" w:rsidRPr="009664C2" w:rsidRDefault="00B37046" w:rsidP="00B37046">
      <w:pPr>
        <w:tabs>
          <w:tab w:val="left" w:pos="4366"/>
        </w:tabs>
        <w:ind w:firstLine="539"/>
        <w:jc w:val="both"/>
        <w:rPr>
          <w:color w:val="000000"/>
        </w:rPr>
      </w:pPr>
    </w:p>
    <w:p w:rsidR="00B37046" w:rsidRPr="009664C2" w:rsidRDefault="00B37046" w:rsidP="00B37046">
      <w:pPr>
        <w:jc w:val="both"/>
      </w:pPr>
    </w:p>
    <w:p w:rsidR="00B37046" w:rsidRPr="00BD270C" w:rsidRDefault="00B37046" w:rsidP="00B37046">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proofErr w:type="gramStart"/>
      <w:r w:rsidRPr="00BD270C">
        <w:t>к документации о проведении аукциона в электронной форме на право заключения договора на оказание</w:t>
      </w:r>
      <w:proofErr w:type="gramEnd"/>
      <w:r w:rsidRPr="00BD270C">
        <w:t xml:space="preserve"> услуг по </w:t>
      </w:r>
      <w:r w:rsidRPr="004479CC">
        <w:rPr>
          <w:rFonts w:eastAsiaTheme="minorHAnsi"/>
        </w:rPr>
        <w:t>разработке рабочей документации по объекту:</w:t>
      </w:r>
      <w:r>
        <w:rPr>
          <w:rFonts w:eastAsiaTheme="minorHAnsi"/>
        </w:rPr>
        <w:t xml:space="preserve"> </w:t>
      </w:r>
      <w:r w:rsidRPr="004479CC">
        <w:rPr>
          <w:rFonts w:eastAsiaTheme="minorHAnsi"/>
        </w:rPr>
        <w:t xml:space="preserve">«Техническое перевооружение котельных №32,33 п. </w:t>
      </w:r>
      <w:proofErr w:type="gramStart"/>
      <w:r w:rsidRPr="004479CC">
        <w:rPr>
          <w:rFonts w:eastAsiaTheme="minorHAnsi"/>
        </w:rPr>
        <w:t>Снежный</w:t>
      </w:r>
      <w:proofErr w:type="gramEnd"/>
      <w:r w:rsidRPr="004479CC">
        <w:rPr>
          <w:rFonts w:eastAsiaTheme="minorHAnsi"/>
        </w:rPr>
        <w:t xml:space="preserve"> с переводом на двухконтурную тепловую схему работы» с проведением экспертизы промышленной безопасности</w:t>
      </w:r>
      <w:r w:rsidRPr="00CD3E14">
        <w:rPr>
          <w:rFonts w:eastAsiaTheme="minorHAnsi"/>
        </w:rPr>
        <w:t>.</w:t>
      </w:r>
    </w:p>
    <w:p w:rsidR="00B37046" w:rsidRPr="00462C32" w:rsidRDefault="00B37046" w:rsidP="00B37046">
      <w:pPr>
        <w:pStyle w:val="Default"/>
        <w:jc w:val="both"/>
        <w:rPr>
          <w:iCs/>
          <w:color w:val="auto"/>
          <w:sz w:val="22"/>
          <w:szCs w:val="22"/>
        </w:rPr>
      </w:pPr>
    </w:p>
    <w:p w:rsidR="00B37046" w:rsidRPr="009664C2" w:rsidRDefault="00B37046" w:rsidP="00B37046">
      <w:pPr>
        <w:tabs>
          <w:tab w:val="left" w:pos="4366"/>
        </w:tabs>
        <w:ind w:firstLine="539"/>
        <w:jc w:val="both"/>
        <w:rPr>
          <w:color w:val="000000"/>
        </w:rPr>
      </w:pPr>
    </w:p>
    <w:p w:rsidR="00B37046" w:rsidRPr="009664C2" w:rsidRDefault="00B37046" w:rsidP="00B37046">
      <w:pPr>
        <w:tabs>
          <w:tab w:val="left" w:pos="4366"/>
        </w:tabs>
        <w:ind w:firstLine="539"/>
        <w:jc w:val="both"/>
        <w:rPr>
          <w:color w:val="000000"/>
        </w:rPr>
      </w:pPr>
    </w:p>
    <w:p w:rsidR="00B37046" w:rsidRPr="009664C2" w:rsidRDefault="00B37046" w:rsidP="00B37046">
      <w:pPr>
        <w:tabs>
          <w:tab w:val="left" w:pos="4366"/>
        </w:tabs>
        <w:ind w:firstLine="539"/>
        <w:jc w:val="both"/>
        <w:rPr>
          <w:b/>
          <w:bCs/>
        </w:rPr>
      </w:pPr>
    </w:p>
    <w:p w:rsidR="00B37046" w:rsidRPr="009664C2" w:rsidRDefault="00B37046" w:rsidP="00B37046">
      <w:pPr>
        <w:tabs>
          <w:tab w:val="left" w:pos="5430"/>
        </w:tabs>
        <w:jc w:val="both"/>
      </w:pPr>
      <w:r w:rsidRPr="009664C2">
        <w:t>ЗАКАЗЧИК</w:t>
      </w:r>
      <w:r w:rsidRPr="009664C2">
        <w:tab/>
        <w:t>ИСПОЛНИТЕЛЬ:</w:t>
      </w:r>
    </w:p>
    <w:p w:rsidR="00B37046" w:rsidRPr="009664C2" w:rsidRDefault="00B37046" w:rsidP="00B37046">
      <w:pPr>
        <w:jc w:val="both"/>
      </w:pPr>
    </w:p>
    <w:p w:rsidR="00B37046" w:rsidRPr="009664C2" w:rsidRDefault="00B37046" w:rsidP="00B37046">
      <w:pPr>
        <w:jc w:val="both"/>
      </w:pPr>
      <w:r w:rsidRPr="009664C2">
        <w:t>Директор</w:t>
      </w:r>
      <w:proofErr w:type="gramStart"/>
      <w:r w:rsidRPr="009664C2">
        <w:t xml:space="preserve">:                                                                          _____________: </w:t>
      </w:r>
      <w:proofErr w:type="gramEnd"/>
    </w:p>
    <w:p w:rsidR="00B37046" w:rsidRPr="009664C2" w:rsidRDefault="00B37046" w:rsidP="00B37046">
      <w:pPr>
        <w:jc w:val="both"/>
      </w:pPr>
    </w:p>
    <w:p w:rsidR="00B37046" w:rsidRPr="009664C2" w:rsidRDefault="00B37046" w:rsidP="00B37046">
      <w:pPr>
        <w:jc w:val="both"/>
      </w:pPr>
    </w:p>
    <w:p w:rsidR="00B37046" w:rsidRPr="009664C2" w:rsidRDefault="00B37046" w:rsidP="00B37046">
      <w:pPr>
        <w:jc w:val="both"/>
        <w:rPr>
          <w:kern w:val="16"/>
        </w:rPr>
      </w:pPr>
      <w:r w:rsidRPr="009664C2">
        <w:t>______________/В.Н.</w:t>
      </w:r>
      <w:r>
        <w:t xml:space="preserve"> </w:t>
      </w:r>
      <w:r w:rsidRPr="009664C2">
        <w:t xml:space="preserve">Юркин/                                         ______________/______________ /   </w:t>
      </w: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widowControl w:val="0"/>
        <w:autoSpaceDE w:val="0"/>
        <w:autoSpaceDN w:val="0"/>
        <w:adjustRightInd w:val="0"/>
        <w:jc w:val="both"/>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B37046" w:rsidRPr="009664C2" w:rsidRDefault="00B37046" w:rsidP="00B37046">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B37046" w:rsidRPr="009664C2" w:rsidTr="00E76969">
        <w:trPr>
          <w:trHeight w:val="938"/>
          <w:jc w:val="center"/>
        </w:trPr>
        <w:tc>
          <w:tcPr>
            <w:tcW w:w="636"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B37046" w:rsidRPr="009664C2" w:rsidRDefault="00B37046" w:rsidP="00E76969">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B37046" w:rsidRPr="009664C2" w:rsidRDefault="00B37046" w:rsidP="00E76969">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B37046" w:rsidRPr="009664C2" w:rsidTr="00E76969">
        <w:trPr>
          <w:trHeight w:val="369"/>
          <w:jc w:val="center"/>
        </w:trPr>
        <w:tc>
          <w:tcPr>
            <w:tcW w:w="636"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B37046" w:rsidRPr="009664C2" w:rsidRDefault="00B37046" w:rsidP="00E76969">
            <w:pPr>
              <w:tabs>
                <w:tab w:val="left" w:pos="4366"/>
              </w:tabs>
              <w:jc w:val="both"/>
              <w:rPr>
                <w:color w:val="000000"/>
              </w:rPr>
            </w:pPr>
          </w:p>
        </w:tc>
        <w:tc>
          <w:tcPr>
            <w:tcW w:w="1208" w:type="dxa"/>
            <w:vAlign w:val="center"/>
          </w:tcPr>
          <w:p w:rsidR="00B37046" w:rsidRPr="009664C2" w:rsidRDefault="00B37046" w:rsidP="00E76969">
            <w:pPr>
              <w:ind w:hanging="108"/>
              <w:jc w:val="both"/>
            </w:pPr>
          </w:p>
        </w:tc>
        <w:tc>
          <w:tcPr>
            <w:tcW w:w="906" w:type="dxa"/>
            <w:vAlign w:val="center"/>
          </w:tcPr>
          <w:p w:rsidR="00B37046" w:rsidRPr="009664C2" w:rsidRDefault="00B37046" w:rsidP="00E76969">
            <w:pPr>
              <w:tabs>
                <w:tab w:val="left" w:pos="4366"/>
              </w:tabs>
              <w:jc w:val="both"/>
              <w:rPr>
                <w:color w:val="000000"/>
              </w:rPr>
            </w:pPr>
          </w:p>
        </w:tc>
        <w:tc>
          <w:tcPr>
            <w:tcW w:w="1813" w:type="dxa"/>
            <w:vAlign w:val="center"/>
          </w:tcPr>
          <w:p w:rsidR="00B37046" w:rsidRPr="009664C2" w:rsidRDefault="00B37046" w:rsidP="00E76969">
            <w:pPr>
              <w:jc w:val="both"/>
              <w:rPr>
                <w:kern w:val="16"/>
              </w:rPr>
            </w:pPr>
          </w:p>
        </w:tc>
        <w:tc>
          <w:tcPr>
            <w:tcW w:w="1662"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p>
        </w:tc>
      </w:tr>
      <w:tr w:rsidR="00B37046" w:rsidRPr="009664C2" w:rsidTr="00E76969">
        <w:trPr>
          <w:trHeight w:val="496"/>
          <w:jc w:val="center"/>
        </w:trPr>
        <w:tc>
          <w:tcPr>
            <w:tcW w:w="636"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B37046" w:rsidRPr="009664C2" w:rsidRDefault="00B37046" w:rsidP="00E76969">
            <w:pPr>
              <w:tabs>
                <w:tab w:val="left" w:pos="4366"/>
              </w:tabs>
              <w:jc w:val="both"/>
              <w:rPr>
                <w:color w:val="000000"/>
              </w:rPr>
            </w:pPr>
          </w:p>
        </w:tc>
        <w:tc>
          <w:tcPr>
            <w:tcW w:w="1208" w:type="dxa"/>
            <w:vAlign w:val="center"/>
          </w:tcPr>
          <w:p w:rsidR="00B37046" w:rsidRPr="009664C2" w:rsidRDefault="00B37046" w:rsidP="00E76969">
            <w:pPr>
              <w:ind w:hanging="108"/>
              <w:jc w:val="both"/>
            </w:pPr>
          </w:p>
        </w:tc>
        <w:tc>
          <w:tcPr>
            <w:tcW w:w="906" w:type="dxa"/>
            <w:vAlign w:val="center"/>
          </w:tcPr>
          <w:p w:rsidR="00B37046" w:rsidRPr="009664C2" w:rsidRDefault="00B37046" w:rsidP="00E76969">
            <w:pPr>
              <w:ind w:hanging="108"/>
              <w:jc w:val="both"/>
            </w:pPr>
          </w:p>
        </w:tc>
        <w:tc>
          <w:tcPr>
            <w:tcW w:w="1813" w:type="dxa"/>
            <w:vAlign w:val="center"/>
          </w:tcPr>
          <w:p w:rsidR="00B37046" w:rsidRPr="009664C2" w:rsidRDefault="00B37046" w:rsidP="00E76969">
            <w:pPr>
              <w:jc w:val="both"/>
              <w:rPr>
                <w:kern w:val="16"/>
              </w:rPr>
            </w:pPr>
          </w:p>
        </w:tc>
        <w:tc>
          <w:tcPr>
            <w:tcW w:w="1662" w:type="dxa"/>
            <w:vAlign w:val="center"/>
          </w:tcPr>
          <w:p w:rsidR="00B37046" w:rsidRPr="009664C2" w:rsidRDefault="00B37046" w:rsidP="00E76969">
            <w:pPr>
              <w:pStyle w:val="ConsPlusNormal"/>
              <w:ind w:firstLine="0"/>
              <w:jc w:val="both"/>
              <w:rPr>
                <w:rFonts w:ascii="Times New Roman" w:hAnsi="Times New Roman" w:cs="Times New Roman"/>
                <w:kern w:val="16"/>
                <w:sz w:val="24"/>
                <w:szCs w:val="24"/>
              </w:rPr>
            </w:pPr>
          </w:p>
        </w:tc>
      </w:tr>
      <w:tr w:rsidR="00B37046" w:rsidRPr="009664C2" w:rsidTr="00E76969">
        <w:trPr>
          <w:trHeight w:val="283"/>
          <w:jc w:val="center"/>
        </w:trPr>
        <w:tc>
          <w:tcPr>
            <w:tcW w:w="7765" w:type="dxa"/>
            <w:gridSpan w:val="5"/>
            <w:vAlign w:val="center"/>
          </w:tcPr>
          <w:p w:rsidR="00B37046" w:rsidRPr="009664C2" w:rsidRDefault="00B37046" w:rsidP="00E76969">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B37046" w:rsidRPr="009664C2" w:rsidRDefault="00B37046" w:rsidP="00E76969">
            <w:pPr>
              <w:pStyle w:val="ConsPlusNormal"/>
              <w:ind w:firstLine="0"/>
              <w:jc w:val="both"/>
              <w:rPr>
                <w:rFonts w:ascii="Times New Roman" w:hAnsi="Times New Roman" w:cs="Times New Roman"/>
                <w:b/>
                <w:kern w:val="16"/>
                <w:sz w:val="24"/>
                <w:szCs w:val="24"/>
              </w:rPr>
            </w:pPr>
          </w:p>
        </w:tc>
      </w:tr>
      <w:tr w:rsidR="00B37046" w:rsidRPr="009664C2" w:rsidTr="00E76969">
        <w:trPr>
          <w:trHeight w:val="189"/>
          <w:jc w:val="center"/>
        </w:trPr>
        <w:tc>
          <w:tcPr>
            <w:tcW w:w="7765" w:type="dxa"/>
            <w:gridSpan w:val="5"/>
            <w:vAlign w:val="center"/>
          </w:tcPr>
          <w:p w:rsidR="00B37046" w:rsidRPr="009664C2" w:rsidRDefault="00B37046" w:rsidP="00E76969">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B37046" w:rsidRPr="009664C2" w:rsidRDefault="00B37046" w:rsidP="00E76969">
            <w:pPr>
              <w:pStyle w:val="ConsPlusNormal"/>
              <w:ind w:firstLine="0"/>
              <w:jc w:val="both"/>
              <w:rPr>
                <w:rFonts w:ascii="Times New Roman" w:hAnsi="Times New Roman" w:cs="Times New Roman"/>
                <w:b/>
                <w:kern w:val="16"/>
                <w:sz w:val="24"/>
                <w:szCs w:val="24"/>
              </w:rPr>
            </w:pPr>
          </w:p>
        </w:tc>
      </w:tr>
    </w:tbl>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tabs>
          <w:tab w:val="left" w:pos="5520"/>
        </w:tabs>
        <w:jc w:val="both"/>
      </w:pPr>
      <w:r w:rsidRPr="009664C2">
        <w:t>ЗАКАЗЧИК</w:t>
      </w:r>
      <w:r w:rsidRPr="009664C2">
        <w:tab/>
        <w:t>ИСПОЛНИТЕЛЬ:</w:t>
      </w:r>
    </w:p>
    <w:p w:rsidR="00B37046" w:rsidRPr="009664C2" w:rsidRDefault="00B37046" w:rsidP="00B37046">
      <w:pPr>
        <w:jc w:val="both"/>
      </w:pPr>
    </w:p>
    <w:p w:rsidR="00B37046" w:rsidRPr="009664C2" w:rsidRDefault="00B37046" w:rsidP="00B37046">
      <w:pPr>
        <w:jc w:val="both"/>
      </w:pPr>
      <w:r w:rsidRPr="009664C2">
        <w:t>Директор</w:t>
      </w:r>
      <w:proofErr w:type="gramStart"/>
      <w:r w:rsidRPr="009664C2">
        <w:t xml:space="preserve">:                                                                          _____________: </w:t>
      </w:r>
      <w:proofErr w:type="gramEnd"/>
    </w:p>
    <w:p w:rsidR="00B37046" w:rsidRPr="009664C2" w:rsidRDefault="00B37046" w:rsidP="00B37046">
      <w:pPr>
        <w:jc w:val="both"/>
      </w:pPr>
    </w:p>
    <w:p w:rsidR="00B37046" w:rsidRPr="009664C2" w:rsidRDefault="00B37046" w:rsidP="00B37046">
      <w:pPr>
        <w:jc w:val="both"/>
      </w:pPr>
    </w:p>
    <w:p w:rsidR="00B37046" w:rsidRPr="00370F6A" w:rsidRDefault="00B37046" w:rsidP="00B37046">
      <w:pPr>
        <w:jc w:val="both"/>
      </w:pPr>
      <w:r w:rsidRPr="009664C2">
        <w:t>______________/В.Н.</w:t>
      </w:r>
      <w:r>
        <w:t xml:space="preserve"> </w:t>
      </w:r>
      <w:r w:rsidRPr="009664C2">
        <w:t>Юркин/                                         ______________/______________ /</w:t>
      </w:r>
    </w:p>
    <w:p w:rsidR="0061407C" w:rsidRPr="002C7C59" w:rsidRDefault="0061407C" w:rsidP="00D00C8E">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42" w:rsidRDefault="00942842" w:rsidP="00534E1F">
      <w:r>
        <w:separator/>
      </w:r>
    </w:p>
  </w:endnote>
  <w:endnote w:type="continuationSeparator" w:id="0">
    <w:p w:rsidR="00942842" w:rsidRDefault="0094284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942842" w:rsidRDefault="00942842">
        <w:pPr>
          <w:pStyle w:val="a5"/>
          <w:jc w:val="center"/>
        </w:pPr>
        <w:r>
          <w:fldChar w:fldCharType="begin"/>
        </w:r>
        <w:r>
          <w:instrText>PAGE   \* MERGEFORMAT</w:instrText>
        </w:r>
        <w:r>
          <w:fldChar w:fldCharType="separate"/>
        </w:r>
        <w:r w:rsidR="00D40414">
          <w:rPr>
            <w:noProof/>
          </w:rPr>
          <w:t>3</w:t>
        </w:r>
        <w:r>
          <w:fldChar w:fldCharType="end"/>
        </w:r>
      </w:p>
    </w:sdtContent>
  </w:sdt>
  <w:p w:rsidR="00942842" w:rsidRDefault="0094284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42" w:rsidRDefault="00942842">
    <w:pPr>
      <w:pStyle w:val="a5"/>
      <w:jc w:val="center"/>
    </w:pPr>
  </w:p>
  <w:p w:rsidR="00942842" w:rsidRDefault="0094284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942842" w:rsidRDefault="00942842">
        <w:pPr>
          <w:pStyle w:val="a5"/>
          <w:jc w:val="center"/>
        </w:pPr>
        <w:r>
          <w:fldChar w:fldCharType="begin"/>
        </w:r>
        <w:r>
          <w:instrText>PAGE   \* MERGEFORMAT</w:instrText>
        </w:r>
        <w:r>
          <w:fldChar w:fldCharType="separate"/>
        </w:r>
        <w:r w:rsidR="00D40414">
          <w:rPr>
            <w:noProof/>
          </w:rPr>
          <w:t>41</w:t>
        </w:r>
        <w:r>
          <w:fldChar w:fldCharType="end"/>
        </w:r>
      </w:p>
    </w:sdtContent>
  </w:sdt>
  <w:p w:rsidR="00942842" w:rsidRDefault="0094284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42" w:rsidRDefault="00942842" w:rsidP="00534E1F">
      <w:r>
        <w:separator/>
      </w:r>
    </w:p>
  </w:footnote>
  <w:footnote w:type="continuationSeparator" w:id="0">
    <w:p w:rsidR="00942842" w:rsidRDefault="0094284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3BB1A82"/>
    <w:multiLevelType w:val="hybridMultilevel"/>
    <w:tmpl w:val="99CCCCF6"/>
    <w:lvl w:ilvl="0" w:tplc="A112A05E">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FF26C6"/>
    <w:multiLevelType w:val="hybridMultilevel"/>
    <w:tmpl w:val="83549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75B89"/>
    <w:multiLevelType w:val="hybridMultilevel"/>
    <w:tmpl w:val="C570D0D4"/>
    <w:lvl w:ilvl="0" w:tplc="2FAAE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F639A"/>
    <w:multiLevelType w:val="hybridMultilevel"/>
    <w:tmpl w:val="C6A09FAE"/>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3D243C6A"/>
    <w:multiLevelType w:val="hybridMultilevel"/>
    <w:tmpl w:val="7C9CEE4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1B1B59"/>
    <w:multiLevelType w:val="hybridMultilevel"/>
    <w:tmpl w:val="C97661F0"/>
    <w:lvl w:ilvl="0" w:tplc="EF6204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49C52C1"/>
    <w:multiLevelType w:val="hybridMultilevel"/>
    <w:tmpl w:val="1200C5B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18"/>
  </w:num>
  <w:num w:numId="5">
    <w:abstractNumId w:val="0"/>
  </w:num>
  <w:num w:numId="6">
    <w:abstractNumId w:val="16"/>
  </w:num>
  <w:num w:numId="7">
    <w:abstractNumId w:val="5"/>
  </w:num>
  <w:num w:numId="8">
    <w:abstractNumId w:val="6"/>
  </w:num>
  <w:num w:numId="9">
    <w:abstractNumId w:val="9"/>
  </w:num>
  <w:num w:numId="10">
    <w:abstractNumId w:val="22"/>
  </w:num>
  <w:num w:numId="11">
    <w:abstractNumId w:val="3"/>
  </w:num>
  <w:num w:numId="12">
    <w:abstractNumId w:val="10"/>
  </w:num>
  <w:num w:numId="13">
    <w:abstractNumId w:val="20"/>
  </w:num>
  <w:num w:numId="14">
    <w:abstractNumId w:val="1"/>
  </w:num>
  <w:num w:numId="15">
    <w:abstractNumId w:val="11"/>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5"/>
  </w:num>
  <w:num w:numId="21">
    <w:abstractNumId w:val="21"/>
  </w:num>
  <w:num w:numId="22">
    <w:abstractNumId w:val="13"/>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43A"/>
    <w:rsid w:val="00065A35"/>
    <w:rsid w:val="00065B46"/>
    <w:rsid w:val="00066CE6"/>
    <w:rsid w:val="00071785"/>
    <w:rsid w:val="00071C00"/>
    <w:rsid w:val="00076514"/>
    <w:rsid w:val="000772EE"/>
    <w:rsid w:val="0008271D"/>
    <w:rsid w:val="00085B40"/>
    <w:rsid w:val="00086496"/>
    <w:rsid w:val="000868D9"/>
    <w:rsid w:val="00087414"/>
    <w:rsid w:val="000905FD"/>
    <w:rsid w:val="00092996"/>
    <w:rsid w:val="0009369B"/>
    <w:rsid w:val="000944E2"/>
    <w:rsid w:val="000967E6"/>
    <w:rsid w:val="000A5528"/>
    <w:rsid w:val="000B3DDA"/>
    <w:rsid w:val="000B7A21"/>
    <w:rsid w:val="000C2184"/>
    <w:rsid w:val="000C4B59"/>
    <w:rsid w:val="000C7FBC"/>
    <w:rsid w:val="000D3FDB"/>
    <w:rsid w:val="000D52B6"/>
    <w:rsid w:val="000D5C74"/>
    <w:rsid w:val="000D61CA"/>
    <w:rsid w:val="000D639E"/>
    <w:rsid w:val="000E15FC"/>
    <w:rsid w:val="000E2728"/>
    <w:rsid w:val="000E7868"/>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1330"/>
    <w:rsid w:val="001736F6"/>
    <w:rsid w:val="00173ACE"/>
    <w:rsid w:val="00173BEA"/>
    <w:rsid w:val="001766C0"/>
    <w:rsid w:val="00180AD8"/>
    <w:rsid w:val="00181832"/>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18F4"/>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35D25"/>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5558"/>
    <w:rsid w:val="002C73DF"/>
    <w:rsid w:val="002C7C59"/>
    <w:rsid w:val="002D0535"/>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27B84"/>
    <w:rsid w:val="00330E34"/>
    <w:rsid w:val="00332312"/>
    <w:rsid w:val="00347E5D"/>
    <w:rsid w:val="0035092B"/>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159D"/>
    <w:rsid w:val="003A3AB0"/>
    <w:rsid w:val="003B0FAC"/>
    <w:rsid w:val="003B4763"/>
    <w:rsid w:val="003B673E"/>
    <w:rsid w:val="003C101D"/>
    <w:rsid w:val="003C3459"/>
    <w:rsid w:val="003C3804"/>
    <w:rsid w:val="003C6A5E"/>
    <w:rsid w:val="003C7C08"/>
    <w:rsid w:val="003D1E29"/>
    <w:rsid w:val="003E0236"/>
    <w:rsid w:val="003E14F9"/>
    <w:rsid w:val="003E31F0"/>
    <w:rsid w:val="003E4CE5"/>
    <w:rsid w:val="003E78FC"/>
    <w:rsid w:val="003F185A"/>
    <w:rsid w:val="003F45D8"/>
    <w:rsid w:val="003F6D6B"/>
    <w:rsid w:val="0040319B"/>
    <w:rsid w:val="00405711"/>
    <w:rsid w:val="00407320"/>
    <w:rsid w:val="004076EB"/>
    <w:rsid w:val="004078A7"/>
    <w:rsid w:val="00407FA9"/>
    <w:rsid w:val="004103CF"/>
    <w:rsid w:val="00415693"/>
    <w:rsid w:val="004203EB"/>
    <w:rsid w:val="00422F8E"/>
    <w:rsid w:val="00426108"/>
    <w:rsid w:val="004269E5"/>
    <w:rsid w:val="00426C4A"/>
    <w:rsid w:val="00431EA3"/>
    <w:rsid w:val="0043390E"/>
    <w:rsid w:val="00433B59"/>
    <w:rsid w:val="004340B7"/>
    <w:rsid w:val="00434F56"/>
    <w:rsid w:val="00435C78"/>
    <w:rsid w:val="00443032"/>
    <w:rsid w:val="00445CCE"/>
    <w:rsid w:val="004479CC"/>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1F"/>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70E6"/>
    <w:rsid w:val="005A06C3"/>
    <w:rsid w:val="005A1199"/>
    <w:rsid w:val="005A2F3D"/>
    <w:rsid w:val="005A3396"/>
    <w:rsid w:val="005A52D6"/>
    <w:rsid w:val="005A57C0"/>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2556F"/>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0936"/>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5B5D"/>
    <w:rsid w:val="00707EF5"/>
    <w:rsid w:val="0071039B"/>
    <w:rsid w:val="00724A96"/>
    <w:rsid w:val="00727C24"/>
    <w:rsid w:val="007317A1"/>
    <w:rsid w:val="00740FC5"/>
    <w:rsid w:val="007414F1"/>
    <w:rsid w:val="00744E2B"/>
    <w:rsid w:val="007456AD"/>
    <w:rsid w:val="00746302"/>
    <w:rsid w:val="00751CC3"/>
    <w:rsid w:val="00753C84"/>
    <w:rsid w:val="00753EC2"/>
    <w:rsid w:val="00757DCE"/>
    <w:rsid w:val="0076446A"/>
    <w:rsid w:val="007823E1"/>
    <w:rsid w:val="00787448"/>
    <w:rsid w:val="00790AF7"/>
    <w:rsid w:val="007962A4"/>
    <w:rsid w:val="007A1042"/>
    <w:rsid w:val="007A6DA6"/>
    <w:rsid w:val="007A7651"/>
    <w:rsid w:val="007B1F79"/>
    <w:rsid w:val="007C044C"/>
    <w:rsid w:val="007C43CE"/>
    <w:rsid w:val="007C738A"/>
    <w:rsid w:val="007D06D2"/>
    <w:rsid w:val="007D4D7E"/>
    <w:rsid w:val="007D4DE8"/>
    <w:rsid w:val="007E2085"/>
    <w:rsid w:val="007E4EFE"/>
    <w:rsid w:val="007E50E9"/>
    <w:rsid w:val="007F0444"/>
    <w:rsid w:val="007F6F87"/>
    <w:rsid w:val="00801EE5"/>
    <w:rsid w:val="00804734"/>
    <w:rsid w:val="00811576"/>
    <w:rsid w:val="008175A7"/>
    <w:rsid w:val="00821BEB"/>
    <w:rsid w:val="00822A64"/>
    <w:rsid w:val="008344BE"/>
    <w:rsid w:val="00835A94"/>
    <w:rsid w:val="0083626A"/>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2842"/>
    <w:rsid w:val="009442AE"/>
    <w:rsid w:val="00945BA6"/>
    <w:rsid w:val="00950CB2"/>
    <w:rsid w:val="009575E8"/>
    <w:rsid w:val="00964C39"/>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3268"/>
    <w:rsid w:val="009F5241"/>
    <w:rsid w:val="009F6B02"/>
    <w:rsid w:val="00A03B0A"/>
    <w:rsid w:val="00A05BA1"/>
    <w:rsid w:val="00A10EE8"/>
    <w:rsid w:val="00A15B1B"/>
    <w:rsid w:val="00A22B71"/>
    <w:rsid w:val="00A23A7B"/>
    <w:rsid w:val="00A240F3"/>
    <w:rsid w:val="00A257AA"/>
    <w:rsid w:val="00A2744E"/>
    <w:rsid w:val="00A277B7"/>
    <w:rsid w:val="00A30C73"/>
    <w:rsid w:val="00A334EA"/>
    <w:rsid w:val="00A40A6C"/>
    <w:rsid w:val="00A41BB7"/>
    <w:rsid w:val="00A443AE"/>
    <w:rsid w:val="00A4511B"/>
    <w:rsid w:val="00A46932"/>
    <w:rsid w:val="00A50817"/>
    <w:rsid w:val="00A51AB2"/>
    <w:rsid w:val="00A55E21"/>
    <w:rsid w:val="00A61060"/>
    <w:rsid w:val="00A713F5"/>
    <w:rsid w:val="00A751EA"/>
    <w:rsid w:val="00A75FCC"/>
    <w:rsid w:val="00A77223"/>
    <w:rsid w:val="00A81512"/>
    <w:rsid w:val="00A82C41"/>
    <w:rsid w:val="00A87BE8"/>
    <w:rsid w:val="00A91E27"/>
    <w:rsid w:val="00A94C01"/>
    <w:rsid w:val="00A95AD4"/>
    <w:rsid w:val="00AA052B"/>
    <w:rsid w:val="00AA6D0C"/>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5B61"/>
    <w:rsid w:val="00B0712D"/>
    <w:rsid w:val="00B07A50"/>
    <w:rsid w:val="00B12B9C"/>
    <w:rsid w:val="00B12DD7"/>
    <w:rsid w:val="00B15A64"/>
    <w:rsid w:val="00B31830"/>
    <w:rsid w:val="00B31D15"/>
    <w:rsid w:val="00B362A1"/>
    <w:rsid w:val="00B37046"/>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032"/>
    <w:rsid w:val="00C75FA4"/>
    <w:rsid w:val="00C76509"/>
    <w:rsid w:val="00C76769"/>
    <w:rsid w:val="00C776AB"/>
    <w:rsid w:val="00C80372"/>
    <w:rsid w:val="00C80689"/>
    <w:rsid w:val="00C8596A"/>
    <w:rsid w:val="00C87A15"/>
    <w:rsid w:val="00CA2E9D"/>
    <w:rsid w:val="00CA46DC"/>
    <w:rsid w:val="00CA7CD0"/>
    <w:rsid w:val="00CB4B37"/>
    <w:rsid w:val="00CB5FB3"/>
    <w:rsid w:val="00CB6D4D"/>
    <w:rsid w:val="00CC3C35"/>
    <w:rsid w:val="00CC7A73"/>
    <w:rsid w:val="00CD1D4D"/>
    <w:rsid w:val="00CD632E"/>
    <w:rsid w:val="00CE1553"/>
    <w:rsid w:val="00CE3362"/>
    <w:rsid w:val="00CE3971"/>
    <w:rsid w:val="00CE4876"/>
    <w:rsid w:val="00CE670F"/>
    <w:rsid w:val="00CF2BAE"/>
    <w:rsid w:val="00CF4AD4"/>
    <w:rsid w:val="00CF5CF3"/>
    <w:rsid w:val="00CF603D"/>
    <w:rsid w:val="00CF6663"/>
    <w:rsid w:val="00CF72B7"/>
    <w:rsid w:val="00D00C8E"/>
    <w:rsid w:val="00D12270"/>
    <w:rsid w:val="00D12418"/>
    <w:rsid w:val="00D13A24"/>
    <w:rsid w:val="00D13B11"/>
    <w:rsid w:val="00D14644"/>
    <w:rsid w:val="00D16025"/>
    <w:rsid w:val="00D16F69"/>
    <w:rsid w:val="00D173C6"/>
    <w:rsid w:val="00D2062D"/>
    <w:rsid w:val="00D2094C"/>
    <w:rsid w:val="00D2549B"/>
    <w:rsid w:val="00D2774C"/>
    <w:rsid w:val="00D31C44"/>
    <w:rsid w:val="00D335FD"/>
    <w:rsid w:val="00D358AD"/>
    <w:rsid w:val="00D36A1C"/>
    <w:rsid w:val="00D37829"/>
    <w:rsid w:val="00D40414"/>
    <w:rsid w:val="00D61E45"/>
    <w:rsid w:val="00D63CE2"/>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1C64"/>
    <w:rsid w:val="00E02487"/>
    <w:rsid w:val="00E02E4B"/>
    <w:rsid w:val="00E04C78"/>
    <w:rsid w:val="00E07982"/>
    <w:rsid w:val="00E10CBE"/>
    <w:rsid w:val="00E121DE"/>
    <w:rsid w:val="00E22CC9"/>
    <w:rsid w:val="00E23102"/>
    <w:rsid w:val="00E243C4"/>
    <w:rsid w:val="00E3796E"/>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87F49"/>
    <w:rsid w:val="00E91A69"/>
    <w:rsid w:val="00E92FDF"/>
    <w:rsid w:val="00E93A3D"/>
    <w:rsid w:val="00E979C2"/>
    <w:rsid w:val="00EA02AE"/>
    <w:rsid w:val="00EA6F4B"/>
    <w:rsid w:val="00EB3946"/>
    <w:rsid w:val="00EB7024"/>
    <w:rsid w:val="00EC28BD"/>
    <w:rsid w:val="00ED1F0D"/>
    <w:rsid w:val="00ED6D01"/>
    <w:rsid w:val="00EF1D01"/>
    <w:rsid w:val="00F044F8"/>
    <w:rsid w:val="00F04E31"/>
    <w:rsid w:val="00F17635"/>
    <w:rsid w:val="00F177B8"/>
    <w:rsid w:val="00F20DD6"/>
    <w:rsid w:val="00F22689"/>
    <w:rsid w:val="00F23653"/>
    <w:rsid w:val="00F2715C"/>
    <w:rsid w:val="00F301D9"/>
    <w:rsid w:val="00F30F99"/>
    <w:rsid w:val="00F3218D"/>
    <w:rsid w:val="00F34233"/>
    <w:rsid w:val="00F3679F"/>
    <w:rsid w:val="00F401EF"/>
    <w:rsid w:val="00F47317"/>
    <w:rsid w:val="00F47685"/>
    <w:rsid w:val="00F50359"/>
    <w:rsid w:val="00F5558F"/>
    <w:rsid w:val="00F65D77"/>
    <w:rsid w:val="00F76129"/>
    <w:rsid w:val="00F77D89"/>
    <w:rsid w:val="00F815FB"/>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407E"/>
    <w:rsid w:val="00FD5CF8"/>
    <w:rsid w:val="00FE223E"/>
    <w:rsid w:val="00FE7A67"/>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99"/>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E50E9"/>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E50E9"/>
    <w:rPr>
      <w:color w:val="605E5C"/>
      <w:shd w:val="clear" w:color="auto" w:fill="E1DFDD"/>
    </w:rPr>
  </w:style>
  <w:style w:type="paragraph" w:styleId="affff1">
    <w:name w:val="Normal Indent"/>
    <w:basedOn w:val="a"/>
    <w:rsid w:val="00F3679F"/>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48B2-F07B-4598-B1DB-7624D714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49</Pages>
  <Words>17866</Words>
  <Characters>101841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251</cp:revision>
  <cp:lastPrinted>2020-02-28T03:27:00Z</cp:lastPrinted>
  <dcterms:created xsi:type="dcterms:W3CDTF">2019-02-20T10:57:00Z</dcterms:created>
  <dcterms:modified xsi:type="dcterms:W3CDTF">2020-04-21T09:56:00Z</dcterms:modified>
</cp:coreProperties>
</file>